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738" w:type="dxa"/>
        <w:tblLook w:val="04A0" w:firstRow="1" w:lastRow="0" w:firstColumn="1" w:lastColumn="0" w:noHBand="0" w:noVBand="1"/>
      </w:tblPr>
      <w:tblGrid>
        <w:gridCol w:w="9738"/>
      </w:tblGrid>
      <w:tr w:rsidR="00593690" w14:paraId="5E41BC97" w14:textId="77777777" w:rsidTr="00CD7CB8">
        <w:tc>
          <w:tcPr>
            <w:tcW w:w="9738" w:type="dxa"/>
          </w:tcPr>
          <w:p w14:paraId="2DE041AB" w14:textId="77777777" w:rsidR="00593690" w:rsidRPr="001A0369" w:rsidRDefault="00593690" w:rsidP="00CD7CB8">
            <w:pPr>
              <w:spacing w:after="120"/>
              <w:jc w:val="center"/>
              <w:rPr>
                <w:b/>
                <w:szCs w:val="28"/>
              </w:rPr>
            </w:pPr>
            <w:r w:rsidRPr="001A0369">
              <w:rPr>
                <w:b/>
                <w:szCs w:val="28"/>
              </w:rPr>
              <w:t>BỘ GIAO THÔNG VẬN TẢI</w:t>
            </w:r>
          </w:p>
          <w:p w14:paraId="0F440548" w14:textId="77777777" w:rsidR="00593690" w:rsidRPr="001A0369" w:rsidRDefault="00593690" w:rsidP="00CD7CB8">
            <w:pPr>
              <w:spacing w:before="278" w:line="826" w:lineRule="exact"/>
              <w:ind w:left="1061" w:right="1517"/>
              <w:jc w:val="center"/>
              <w:rPr>
                <w:b/>
                <w:sz w:val="56"/>
                <w:szCs w:val="56"/>
              </w:rPr>
            </w:pPr>
          </w:p>
          <w:p w14:paraId="3F8B4B8F" w14:textId="77777777" w:rsidR="00593690" w:rsidRPr="001A0369" w:rsidRDefault="00593690" w:rsidP="00CD7CB8">
            <w:pPr>
              <w:spacing w:before="278" w:line="826" w:lineRule="exact"/>
              <w:ind w:left="1061" w:right="1517"/>
              <w:jc w:val="center"/>
              <w:rPr>
                <w:b/>
                <w:sz w:val="56"/>
                <w:szCs w:val="56"/>
              </w:rPr>
            </w:pPr>
          </w:p>
          <w:p w14:paraId="5DDE93D3" w14:textId="77777777" w:rsidR="00593690" w:rsidRPr="001A0369" w:rsidRDefault="00593690" w:rsidP="00CD7CB8">
            <w:pPr>
              <w:spacing w:before="278" w:line="826" w:lineRule="exact"/>
              <w:ind w:left="1061" w:right="1517"/>
              <w:jc w:val="center"/>
              <w:rPr>
                <w:b/>
                <w:sz w:val="56"/>
                <w:szCs w:val="56"/>
              </w:rPr>
            </w:pPr>
          </w:p>
          <w:p w14:paraId="3ED9EE8D" w14:textId="77777777" w:rsidR="00593690" w:rsidRPr="001A0369" w:rsidRDefault="00593690" w:rsidP="00CD7CB8">
            <w:pPr>
              <w:spacing w:before="278" w:line="826" w:lineRule="exact"/>
              <w:ind w:left="-113"/>
              <w:jc w:val="center"/>
              <w:rPr>
                <w:b/>
                <w:sz w:val="56"/>
                <w:szCs w:val="56"/>
              </w:rPr>
            </w:pPr>
            <w:r w:rsidRPr="001A0369">
              <w:rPr>
                <w:b/>
                <w:sz w:val="56"/>
                <w:szCs w:val="56"/>
              </w:rPr>
              <w:t>THUYẾT MINH ĐỀ TÀI</w:t>
            </w:r>
          </w:p>
          <w:p w14:paraId="49A17C73" w14:textId="77777777" w:rsidR="00593690" w:rsidRPr="001A0369" w:rsidRDefault="00593690" w:rsidP="00CD7CB8">
            <w:pPr>
              <w:spacing w:line="458" w:lineRule="exact"/>
              <w:ind w:left="-113"/>
              <w:jc w:val="center"/>
              <w:rPr>
                <w:b/>
                <w:sz w:val="40"/>
                <w:szCs w:val="28"/>
              </w:rPr>
            </w:pPr>
            <w:r w:rsidRPr="001A0369">
              <w:rPr>
                <w:b/>
                <w:sz w:val="40"/>
              </w:rPr>
              <w:t>KHOA HỌC VÀ CÔNG NGHỆ</w:t>
            </w:r>
          </w:p>
          <w:p w14:paraId="533030D3" w14:textId="77777777" w:rsidR="00593690" w:rsidRPr="001A0369" w:rsidRDefault="00593690" w:rsidP="00CD7CB8">
            <w:pPr>
              <w:pStyle w:val="BodyText"/>
              <w:spacing w:before="58"/>
              <w:ind w:left="-113"/>
              <w:rPr>
                <w:rFonts w:ascii="Times New Roman" w:hAnsi="Times New Roman"/>
                <w:sz w:val="38"/>
                <w:szCs w:val="38"/>
                <w:u w:val="single"/>
              </w:rPr>
            </w:pPr>
            <w:r w:rsidRPr="001A0369">
              <w:rPr>
                <w:rFonts w:ascii="Times New Roman" w:hAnsi="Times New Roman"/>
                <w:i/>
                <w:szCs w:val="28"/>
                <w:u w:val="single"/>
              </w:rPr>
              <w:t>TÊN ĐỀ TÀI</w:t>
            </w:r>
            <w:r>
              <w:rPr>
                <w:rFonts w:ascii="Times New Roman" w:hAnsi="Times New Roman"/>
                <w:i/>
                <w:szCs w:val="28"/>
                <w:u w:val="single"/>
              </w:rPr>
              <w:t xml:space="preserve">: </w:t>
            </w:r>
            <w:r w:rsidRPr="001A0369">
              <w:rPr>
                <w:rFonts w:ascii="Times New Roman" w:hAnsi="Times New Roman"/>
                <w:b/>
                <w:sz w:val="32"/>
                <w:szCs w:val="32"/>
              </w:rPr>
              <w:t>Nghiên cứu giải pháp quản lý giá dịch vụ cảng biển trong nền kinh tế thị trường định hướng xã hội chủ nghĩa ở Việt Nam</w:t>
            </w:r>
          </w:p>
          <w:p w14:paraId="4C288FBC" w14:textId="77777777" w:rsidR="00593690" w:rsidRPr="001A0369" w:rsidRDefault="00593690" w:rsidP="00CD7CB8"/>
          <w:p w14:paraId="4B1EECD9" w14:textId="77777777" w:rsidR="00593690" w:rsidRPr="001A0369" w:rsidRDefault="00593690" w:rsidP="00CD7CB8"/>
          <w:p w14:paraId="7C711A98" w14:textId="77777777" w:rsidR="00593690" w:rsidRDefault="00593690" w:rsidP="00CD7CB8">
            <w:pPr>
              <w:jc w:val="center"/>
              <w:rPr>
                <w:b/>
                <w:szCs w:val="28"/>
              </w:rPr>
            </w:pPr>
          </w:p>
          <w:p w14:paraId="1A162A4A" w14:textId="5E5509DC" w:rsidR="00593690" w:rsidRDefault="00593690" w:rsidP="00CD7CB8">
            <w:pPr>
              <w:jc w:val="center"/>
              <w:rPr>
                <w:b/>
                <w:szCs w:val="28"/>
              </w:rPr>
            </w:pPr>
            <w:r w:rsidRPr="005352EF">
              <w:rPr>
                <w:b/>
                <w:szCs w:val="28"/>
              </w:rPr>
              <w:t>CHỦ NHIỆM ĐỀ TÀI: Ths. Hoàng Hồng Giang</w:t>
            </w:r>
          </w:p>
          <w:p w14:paraId="5755077A" w14:textId="77777777" w:rsidR="00593690" w:rsidRPr="005352EF" w:rsidRDefault="00593690" w:rsidP="00593690">
            <w:pPr>
              <w:jc w:val="center"/>
              <w:rPr>
                <w:b/>
                <w:szCs w:val="28"/>
              </w:rPr>
            </w:pPr>
            <w:r>
              <w:rPr>
                <w:b/>
                <w:szCs w:val="28"/>
              </w:rPr>
              <w:t>Phó Cục trưởng, Cục Hàng hải Việt Nam.</w:t>
            </w:r>
          </w:p>
          <w:p w14:paraId="7F68175B" w14:textId="77777777" w:rsidR="00593690" w:rsidRPr="005352EF" w:rsidRDefault="00593690" w:rsidP="00CD7CB8">
            <w:pPr>
              <w:jc w:val="center"/>
              <w:rPr>
                <w:b/>
                <w:szCs w:val="28"/>
              </w:rPr>
            </w:pPr>
          </w:p>
          <w:p w14:paraId="5F61101A" w14:textId="77777777" w:rsidR="00593690" w:rsidRPr="001A0369" w:rsidRDefault="00593690" w:rsidP="00CD7CB8"/>
          <w:p w14:paraId="29B3B0A1" w14:textId="77777777" w:rsidR="00593690" w:rsidRPr="001A0369" w:rsidRDefault="00593690" w:rsidP="00CD7CB8"/>
          <w:p w14:paraId="6D8BDBA4" w14:textId="77777777" w:rsidR="00593690" w:rsidRPr="001A0369" w:rsidRDefault="00593690" w:rsidP="00CD7CB8"/>
          <w:p w14:paraId="29760389" w14:textId="77777777" w:rsidR="00593690" w:rsidRPr="001A0369" w:rsidRDefault="00593690" w:rsidP="00CD7CB8"/>
          <w:p w14:paraId="2F727A68" w14:textId="77777777" w:rsidR="00593690" w:rsidRPr="001A0369" w:rsidRDefault="00593690" w:rsidP="00CD7CB8"/>
          <w:p w14:paraId="55CEC73D" w14:textId="77777777" w:rsidR="00593690" w:rsidRDefault="00593690" w:rsidP="00CD7CB8">
            <w:pPr>
              <w:jc w:val="center"/>
              <w:rPr>
                <w:b/>
                <w:i/>
              </w:rPr>
            </w:pPr>
          </w:p>
          <w:p w14:paraId="78BE58BB" w14:textId="77777777" w:rsidR="00593690" w:rsidRDefault="00593690" w:rsidP="00CD7CB8">
            <w:pPr>
              <w:jc w:val="center"/>
              <w:rPr>
                <w:b/>
                <w:i/>
              </w:rPr>
            </w:pPr>
          </w:p>
          <w:p w14:paraId="1E8137AD" w14:textId="77777777" w:rsidR="00593690" w:rsidRDefault="00593690" w:rsidP="00593690">
            <w:pPr>
              <w:ind w:firstLine="0"/>
              <w:rPr>
                <w:b/>
                <w:noProof/>
              </w:rPr>
            </w:pPr>
          </w:p>
        </w:tc>
      </w:tr>
    </w:tbl>
    <w:p w14:paraId="3D001CFC" w14:textId="7C3F7899" w:rsidR="00593690" w:rsidRDefault="00593690" w:rsidP="00854928">
      <w:pPr>
        <w:spacing w:before="120" w:after="0" w:line="269" w:lineRule="auto"/>
        <w:rPr>
          <w:b/>
          <w:bCs/>
          <w:color w:val="000000" w:themeColor="text1"/>
        </w:rPr>
      </w:pPr>
      <w:r>
        <w:rPr>
          <w:b/>
          <w:bCs/>
          <w:color w:val="000000" w:themeColor="text1"/>
        </w:rPr>
        <w:lastRenderedPageBreak/>
        <w:t>DỰ THẢO NỘI DUNG</w:t>
      </w:r>
      <w:r w:rsidR="00941CBA">
        <w:rPr>
          <w:b/>
          <w:bCs/>
          <w:color w:val="000000" w:themeColor="text1"/>
        </w:rPr>
        <w:t xml:space="preserve"> ĐỀ TÀI</w:t>
      </w:r>
    </w:p>
    <w:p w14:paraId="44A4658C" w14:textId="77777777" w:rsidR="00593690" w:rsidRDefault="00593690" w:rsidP="00854928">
      <w:pPr>
        <w:spacing w:before="120" w:after="0" w:line="269" w:lineRule="auto"/>
        <w:rPr>
          <w:b/>
          <w:bCs/>
          <w:color w:val="000000" w:themeColor="text1"/>
        </w:rPr>
      </w:pPr>
    </w:p>
    <w:p w14:paraId="387FAE6F" w14:textId="4150E477" w:rsidR="00776E55" w:rsidRPr="00BF556E" w:rsidRDefault="00776E55" w:rsidP="00854928">
      <w:pPr>
        <w:spacing w:before="120" w:after="0" w:line="269" w:lineRule="auto"/>
        <w:rPr>
          <w:b/>
          <w:bCs/>
          <w:color w:val="000000" w:themeColor="text1"/>
        </w:rPr>
      </w:pPr>
      <w:r w:rsidRPr="00BF556E">
        <w:rPr>
          <w:b/>
          <w:bCs/>
          <w:color w:val="000000" w:themeColor="text1"/>
        </w:rPr>
        <w:t>PHỤ LỤC</w:t>
      </w:r>
    </w:p>
    <w:p w14:paraId="32ACDC35" w14:textId="7CBCBB68" w:rsidR="00E36132" w:rsidRPr="00BF556E" w:rsidRDefault="00246344" w:rsidP="00854928">
      <w:pPr>
        <w:spacing w:before="120" w:after="0" w:line="269" w:lineRule="auto"/>
        <w:jc w:val="both"/>
        <w:rPr>
          <w:b/>
          <w:bCs/>
          <w:color w:val="000000" w:themeColor="text1"/>
        </w:rPr>
      </w:pPr>
      <w:r>
        <w:rPr>
          <w:b/>
          <w:bCs/>
          <w:color w:val="000000" w:themeColor="text1"/>
        </w:rPr>
        <w:t>CHƯƠNG</w:t>
      </w:r>
      <w:r w:rsidR="00592530" w:rsidRPr="00BF556E">
        <w:rPr>
          <w:b/>
          <w:bCs/>
          <w:color w:val="000000" w:themeColor="text1"/>
        </w:rPr>
        <w:t xml:space="preserve"> 1</w:t>
      </w:r>
      <w:r w:rsidR="00C76FF9">
        <w:rPr>
          <w:b/>
          <w:bCs/>
          <w:color w:val="000000" w:themeColor="text1"/>
        </w:rPr>
        <w:t>.</w:t>
      </w:r>
      <w:r w:rsidR="00592530" w:rsidRPr="00BF556E">
        <w:rPr>
          <w:b/>
          <w:bCs/>
          <w:color w:val="000000" w:themeColor="text1"/>
        </w:rPr>
        <w:t xml:space="preserve"> </w:t>
      </w:r>
      <w:r w:rsidR="00776E55" w:rsidRPr="00BF556E">
        <w:rPr>
          <w:b/>
          <w:bCs/>
          <w:color w:val="000000" w:themeColor="text1"/>
        </w:rPr>
        <w:t>Tổng quan nghiên cứu về giá dịch vụ tại cảng biển</w:t>
      </w:r>
    </w:p>
    <w:p w14:paraId="2EA78C8E" w14:textId="1B529641" w:rsidR="006C61B0" w:rsidRPr="00BF556E" w:rsidRDefault="006C61B0" w:rsidP="00854928">
      <w:pPr>
        <w:spacing w:before="120" w:after="0" w:line="269" w:lineRule="auto"/>
        <w:jc w:val="both"/>
        <w:rPr>
          <w:color w:val="000000" w:themeColor="text1"/>
        </w:rPr>
      </w:pPr>
      <w:r w:rsidRPr="00BF556E">
        <w:rPr>
          <w:color w:val="000000" w:themeColor="text1"/>
        </w:rPr>
        <w:t>I. Mục đích, ý nghĩa và tính cấp</w:t>
      </w:r>
      <w:r w:rsidR="00246344">
        <w:rPr>
          <w:color w:val="000000" w:themeColor="text1"/>
        </w:rPr>
        <w:t xml:space="preserve"> thiết</w:t>
      </w:r>
      <w:r w:rsidRPr="00BF556E">
        <w:rPr>
          <w:color w:val="000000" w:themeColor="text1"/>
        </w:rPr>
        <w:t xml:space="preserve"> của đề tài </w:t>
      </w:r>
    </w:p>
    <w:p w14:paraId="2F0D5776" w14:textId="42DBA337" w:rsidR="006C61B0" w:rsidRPr="00BF556E" w:rsidRDefault="006C61B0" w:rsidP="00854928">
      <w:pPr>
        <w:spacing w:before="120" w:after="0" w:line="269" w:lineRule="auto"/>
        <w:jc w:val="both"/>
        <w:rPr>
          <w:color w:val="000000" w:themeColor="text1"/>
        </w:rPr>
      </w:pPr>
      <w:r w:rsidRPr="00BF556E">
        <w:rPr>
          <w:color w:val="000000" w:themeColor="text1"/>
        </w:rPr>
        <w:t>II. Đối tượng, phạm vi nghiên cứu và phương pháp nghiên cứu</w:t>
      </w:r>
    </w:p>
    <w:p w14:paraId="7F115051" w14:textId="6910D7DA" w:rsidR="006C61B0" w:rsidRPr="00BF556E" w:rsidRDefault="006C61B0" w:rsidP="00854928">
      <w:pPr>
        <w:spacing w:before="120" w:after="0" w:line="269" w:lineRule="auto"/>
        <w:jc w:val="both"/>
        <w:rPr>
          <w:color w:val="000000" w:themeColor="text1"/>
        </w:rPr>
      </w:pPr>
      <w:r w:rsidRPr="00BF556E">
        <w:rPr>
          <w:color w:val="000000" w:themeColor="text1"/>
        </w:rPr>
        <w:t>1. Đối tượng nghiên cứu</w:t>
      </w:r>
    </w:p>
    <w:p w14:paraId="35D70BED" w14:textId="4635B58A" w:rsidR="006C61B0" w:rsidRPr="00BF556E" w:rsidRDefault="006C61B0" w:rsidP="00854928">
      <w:pPr>
        <w:spacing w:before="120" w:after="0" w:line="269" w:lineRule="auto"/>
        <w:jc w:val="both"/>
        <w:rPr>
          <w:color w:val="000000" w:themeColor="text1"/>
        </w:rPr>
      </w:pPr>
      <w:r w:rsidRPr="00BF556E">
        <w:rPr>
          <w:color w:val="000000" w:themeColor="text1"/>
        </w:rPr>
        <w:t>2. Phạm vi nghiên cứu</w:t>
      </w:r>
    </w:p>
    <w:p w14:paraId="6FC63B71" w14:textId="757AD39C" w:rsidR="006C61B0" w:rsidRPr="003B1B7D" w:rsidRDefault="00246344" w:rsidP="00854928">
      <w:pPr>
        <w:spacing w:before="120" w:after="0" w:line="269" w:lineRule="auto"/>
        <w:jc w:val="both"/>
        <w:rPr>
          <w:b/>
          <w:bCs/>
          <w:color w:val="000000" w:themeColor="text1"/>
        </w:rPr>
      </w:pPr>
      <w:r>
        <w:rPr>
          <w:b/>
          <w:bCs/>
          <w:color w:val="000000" w:themeColor="text1"/>
        </w:rPr>
        <w:t>CHƯƠNG</w:t>
      </w:r>
      <w:r w:rsidR="006C61B0" w:rsidRPr="003B1B7D">
        <w:rPr>
          <w:b/>
          <w:bCs/>
          <w:color w:val="000000" w:themeColor="text1"/>
        </w:rPr>
        <w:t xml:space="preserve"> 2</w:t>
      </w:r>
      <w:r w:rsidR="00C76FF9" w:rsidRPr="003B1B7D">
        <w:rPr>
          <w:b/>
          <w:bCs/>
          <w:color w:val="000000" w:themeColor="text1"/>
        </w:rPr>
        <w:t>.</w:t>
      </w:r>
      <w:r w:rsidR="00592530" w:rsidRPr="003B1B7D">
        <w:rPr>
          <w:b/>
          <w:bCs/>
          <w:color w:val="000000" w:themeColor="text1"/>
        </w:rPr>
        <w:t xml:space="preserve"> </w:t>
      </w:r>
      <w:r w:rsidR="006C61B0" w:rsidRPr="003B1B7D">
        <w:rPr>
          <w:b/>
          <w:bCs/>
          <w:color w:val="000000" w:themeColor="text1"/>
        </w:rPr>
        <w:t>Nghiên cứu cơ sở lý luận về quản lý giá dịch vụ cảng biển trong nền kinh tế thị trường định hướng xã hội chủ nghĩa</w:t>
      </w:r>
    </w:p>
    <w:p w14:paraId="373B8A53" w14:textId="77777777" w:rsidR="008012E6" w:rsidRPr="003B1B7D" w:rsidRDefault="008012E6" w:rsidP="008012E6">
      <w:pPr>
        <w:shd w:val="clear" w:color="auto" w:fill="FFFFFF"/>
        <w:spacing w:before="120" w:after="0" w:line="269" w:lineRule="atLeast"/>
        <w:jc w:val="both"/>
        <w:rPr>
          <w:rFonts w:eastAsia="Times New Roman" w:cs="Times New Roman"/>
          <w:color w:val="000000" w:themeColor="text1"/>
          <w:szCs w:val="28"/>
        </w:rPr>
      </w:pPr>
      <w:r w:rsidRPr="003B1B7D">
        <w:rPr>
          <w:rFonts w:eastAsia="Times New Roman" w:cs="Times New Roman"/>
          <w:color w:val="000000" w:themeColor="text1"/>
          <w:szCs w:val="28"/>
        </w:rPr>
        <w:t>I. Nền kinh tế thị trường định hướng xã hội chủ nghĩa</w:t>
      </w:r>
    </w:p>
    <w:p w14:paraId="02365465" w14:textId="797A35FA" w:rsidR="008012E6" w:rsidRPr="003B1B7D" w:rsidRDefault="008012E6" w:rsidP="008012E6">
      <w:pPr>
        <w:shd w:val="clear" w:color="auto" w:fill="FFFFFF"/>
        <w:spacing w:before="120" w:after="0" w:line="269" w:lineRule="atLeast"/>
        <w:jc w:val="both"/>
        <w:rPr>
          <w:rFonts w:eastAsia="Times New Roman" w:cs="Times New Roman"/>
          <w:color w:val="000000" w:themeColor="text1"/>
          <w:szCs w:val="28"/>
        </w:rPr>
      </w:pPr>
      <w:r w:rsidRPr="003B1B7D">
        <w:rPr>
          <w:rFonts w:eastAsia="Times New Roman" w:cs="Times New Roman"/>
          <w:color w:val="000000" w:themeColor="text1"/>
          <w:szCs w:val="28"/>
        </w:rPr>
        <w:t xml:space="preserve">II. Định hướng của Nhà nước Việt Nam trong phát triển kinh tế xã hội nói </w:t>
      </w:r>
      <w:r w:rsidR="00631D2F" w:rsidRPr="003B1B7D">
        <w:rPr>
          <w:rFonts w:eastAsia="Times New Roman" w:cs="Times New Roman"/>
          <w:color w:val="000000" w:themeColor="text1"/>
          <w:szCs w:val="28"/>
        </w:rPr>
        <w:t>ch</w:t>
      </w:r>
      <w:r w:rsidRPr="003B1B7D">
        <w:rPr>
          <w:rFonts w:eastAsia="Times New Roman" w:cs="Times New Roman"/>
          <w:color w:val="000000" w:themeColor="text1"/>
          <w:szCs w:val="28"/>
        </w:rPr>
        <w:t>ung và phát triển ngành hàng hải (cảng biển, vận tải biển) nói riêng</w:t>
      </w:r>
    </w:p>
    <w:p w14:paraId="795049AE" w14:textId="77777777" w:rsidR="008012E6" w:rsidRPr="003B1B7D" w:rsidRDefault="008012E6" w:rsidP="008012E6">
      <w:pPr>
        <w:shd w:val="clear" w:color="auto" w:fill="FFFFFF"/>
        <w:spacing w:before="120" w:after="0" w:line="269" w:lineRule="atLeast"/>
        <w:jc w:val="both"/>
        <w:rPr>
          <w:rFonts w:eastAsia="Times New Roman" w:cs="Times New Roman"/>
          <w:color w:val="000000" w:themeColor="text1"/>
          <w:szCs w:val="28"/>
        </w:rPr>
      </w:pPr>
      <w:r w:rsidRPr="003B1B7D">
        <w:rPr>
          <w:rFonts w:eastAsia="Times New Roman" w:cs="Times New Roman"/>
          <w:color w:val="000000" w:themeColor="text1"/>
          <w:szCs w:val="28"/>
        </w:rPr>
        <w:t>III. Quản lý nhà nước định hướng xã hội chủ nghĩa về quản lý giá dịch vụ tại cảng biển trong nền kinh tế thị trường.</w:t>
      </w:r>
    </w:p>
    <w:p w14:paraId="70BD7D64" w14:textId="7C867300" w:rsidR="006C61B0" w:rsidRPr="00BF556E" w:rsidRDefault="00246344" w:rsidP="00854928">
      <w:pPr>
        <w:spacing w:before="120" w:after="0" w:line="269" w:lineRule="auto"/>
        <w:jc w:val="both"/>
        <w:rPr>
          <w:b/>
          <w:bCs/>
          <w:color w:val="000000" w:themeColor="text1"/>
        </w:rPr>
      </w:pPr>
      <w:r>
        <w:rPr>
          <w:b/>
          <w:bCs/>
          <w:color w:val="000000" w:themeColor="text1"/>
        </w:rPr>
        <w:t>CHƯƠNG</w:t>
      </w:r>
      <w:r w:rsidR="00592530" w:rsidRPr="00BF556E">
        <w:rPr>
          <w:b/>
          <w:bCs/>
          <w:color w:val="000000" w:themeColor="text1"/>
        </w:rPr>
        <w:t xml:space="preserve"> 3</w:t>
      </w:r>
      <w:r w:rsidR="00C76FF9">
        <w:rPr>
          <w:b/>
          <w:bCs/>
          <w:color w:val="000000" w:themeColor="text1"/>
        </w:rPr>
        <w:t>.</w:t>
      </w:r>
      <w:r w:rsidR="00592530" w:rsidRPr="00BF556E">
        <w:rPr>
          <w:b/>
          <w:bCs/>
          <w:color w:val="000000" w:themeColor="text1"/>
        </w:rPr>
        <w:t xml:space="preserve"> Thực trạng kinh tế hàng hải thế giới và Việt Nam</w:t>
      </w:r>
    </w:p>
    <w:p w14:paraId="412549B8" w14:textId="762E7734" w:rsidR="00592530" w:rsidRPr="00BF556E" w:rsidRDefault="00592530" w:rsidP="00854928">
      <w:pPr>
        <w:spacing w:before="120" w:after="0" w:line="269" w:lineRule="auto"/>
        <w:jc w:val="both"/>
        <w:rPr>
          <w:color w:val="000000" w:themeColor="text1"/>
        </w:rPr>
      </w:pPr>
      <w:r w:rsidRPr="00BF556E">
        <w:rPr>
          <w:color w:val="000000" w:themeColor="text1"/>
        </w:rPr>
        <w:t>I. Thực trạng kinh tế hàng hải thế giới và Việt Nam</w:t>
      </w:r>
    </w:p>
    <w:p w14:paraId="6FA00857" w14:textId="5BFC64A9" w:rsidR="00592530" w:rsidRPr="00BF556E" w:rsidRDefault="00592530" w:rsidP="00854928">
      <w:pPr>
        <w:spacing w:before="120" w:after="0" w:line="269" w:lineRule="auto"/>
        <w:jc w:val="both"/>
        <w:rPr>
          <w:color w:val="000000" w:themeColor="text1"/>
        </w:rPr>
      </w:pPr>
      <w:r w:rsidRPr="00BF556E">
        <w:rPr>
          <w:color w:val="000000" w:themeColor="text1"/>
        </w:rPr>
        <w:t>II. Đánh giá thực trạng hệ thống cảng biển Việt Nam</w:t>
      </w:r>
    </w:p>
    <w:p w14:paraId="7CAE93D0" w14:textId="414C27FA" w:rsidR="00592530" w:rsidRPr="00BF556E" w:rsidRDefault="00592530" w:rsidP="00854928">
      <w:pPr>
        <w:spacing w:before="120" w:after="0" w:line="269" w:lineRule="auto"/>
        <w:jc w:val="both"/>
        <w:rPr>
          <w:color w:val="000000" w:themeColor="text1"/>
        </w:rPr>
      </w:pPr>
      <w:r w:rsidRPr="00BF556E">
        <w:rPr>
          <w:color w:val="000000" w:themeColor="text1"/>
        </w:rPr>
        <w:t>III. Đánh giá về hệ thống dịch vụ tại cảng biển</w:t>
      </w:r>
    </w:p>
    <w:p w14:paraId="743CE81A" w14:textId="7F6EB22B" w:rsidR="00592530" w:rsidRPr="00BF556E" w:rsidRDefault="00764DB7" w:rsidP="00854928">
      <w:pPr>
        <w:spacing w:before="120" w:after="0" w:line="269" w:lineRule="auto"/>
        <w:jc w:val="both"/>
        <w:rPr>
          <w:color w:val="000000" w:themeColor="text1"/>
        </w:rPr>
      </w:pPr>
      <w:r>
        <w:rPr>
          <w:color w:val="000000" w:themeColor="text1"/>
        </w:rPr>
        <w:t>I</w:t>
      </w:r>
      <w:r w:rsidR="00592530" w:rsidRPr="00BF556E">
        <w:rPr>
          <w:color w:val="000000" w:themeColor="text1"/>
        </w:rPr>
        <w:t>V. Thực trạng giá dịch vụ tại cảng biể</w:t>
      </w:r>
      <w:r>
        <w:rPr>
          <w:color w:val="000000" w:themeColor="text1"/>
        </w:rPr>
        <w:t>n</w:t>
      </w:r>
    </w:p>
    <w:p w14:paraId="6D3A618E" w14:textId="3175F0F3" w:rsidR="00592530" w:rsidRPr="00BF556E" w:rsidRDefault="00246344" w:rsidP="00854928">
      <w:pPr>
        <w:spacing w:before="120" w:after="0" w:line="269" w:lineRule="auto"/>
        <w:jc w:val="both"/>
        <w:rPr>
          <w:b/>
          <w:bCs/>
          <w:color w:val="000000" w:themeColor="text1"/>
        </w:rPr>
      </w:pPr>
      <w:r>
        <w:rPr>
          <w:b/>
          <w:bCs/>
          <w:color w:val="000000" w:themeColor="text1"/>
        </w:rPr>
        <w:t>CHƯƠNG</w:t>
      </w:r>
      <w:r w:rsidR="00592530" w:rsidRPr="00BF556E">
        <w:rPr>
          <w:b/>
          <w:bCs/>
          <w:color w:val="000000" w:themeColor="text1"/>
        </w:rPr>
        <w:t xml:space="preserve"> 4. Đánh giá công tác quản lý giá dịch vụ tại cảng biển hiện nay </w:t>
      </w:r>
    </w:p>
    <w:p w14:paraId="500C7476" w14:textId="5314D95A" w:rsidR="00592530" w:rsidRPr="00BF556E" w:rsidRDefault="00592530" w:rsidP="00854928">
      <w:pPr>
        <w:spacing w:before="120" w:after="0" w:line="269" w:lineRule="auto"/>
        <w:jc w:val="both"/>
        <w:rPr>
          <w:color w:val="000000" w:themeColor="text1"/>
        </w:rPr>
      </w:pPr>
      <w:r w:rsidRPr="00BF556E">
        <w:rPr>
          <w:color w:val="000000" w:themeColor="text1"/>
        </w:rPr>
        <w:t>I. Hệ thống văn bản quy phạm pháp luật quản lý giá dịch vụ tại cảng biển</w:t>
      </w:r>
    </w:p>
    <w:p w14:paraId="61E33F2A" w14:textId="74AC62FD" w:rsidR="00592530" w:rsidRPr="00BF556E" w:rsidRDefault="00592530" w:rsidP="00854928">
      <w:pPr>
        <w:spacing w:before="120" w:after="0" w:line="269" w:lineRule="auto"/>
        <w:jc w:val="both"/>
        <w:rPr>
          <w:color w:val="000000" w:themeColor="text1"/>
        </w:rPr>
      </w:pPr>
      <w:r w:rsidRPr="00BF556E">
        <w:rPr>
          <w:color w:val="000000" w:themeColor="text1"/>
        </w:rPr>
        <w:t>II. Thành tựu đạt được, các hạn chế và nguyên nhân</w:t>
      </w:r>
    </w:p>
    <w:p w14:paraId="164804FD" w14:textId="2FE92784" w:rsidR="00592530" w:rsidRPr="00BF556E" w:rsidRDefault="00592530" w:rsidP="00854928">
      <w:pPr>
        <w:spacing w:before="120" w:after="0" w:line="269" w:lineRule="auto"/>
        <w:jc w:val="both"/>
        <w:rPr>
          <w:color w:val="000000" w:themeColor="text1"/>
        </w:rPr>
      </w:pPr>
      <w:r w:rsidRPr="00BF556E">
        <w:rPr>
          <w:color w:val="000000" w:themeColor="text1"/>
        </w:rPr>
        <w:t>III. Hệ thống pháp luật</w:t>
      </w:r>
      <w:r w:rsidR="00A0620F">
        <w:rPr>
          <w:color w:val="000000" w:themeColor="text1"/>
        </w:rPr>
        <w:t xml:space="preserve"> và kinh nghiệm</w:t>
      </w:r>
      <w:r w:rsidRPr="00BF556E">
        <w:rPr>
          <w:color w:val="000000" w:themeColor="text1"/>
        </w:rPr>
        <w:t xml:space="preserve"> quản lý giá cước của một số nước trên thế giới</w:t>
      </w:r>
    </w:p>
    <w:p w14:paraId="56052A22" w14:textId="434B9AE8" w:rsidR="00592530" w:rsidRPr="00BF556E" w:rsidRDefault="00246344" w:rsidP="00854928">
      <w:pPr>
        <w:spacing w:before="120" w:after="0" w:line="269" w:lineRule="auto"/>
        <w:jc w:val="both"/>
        <w:rPr>
          <w:b/>
          <w:bCs/>
          <w:color w:val="000000" w:themeColor="text1"/>
        </w:rPr>
      </w:pPr>
      <w:r>
        <w:rPr>
          <w:b/>
          <w:bCs/>
          <w:color w:val="000000" w:themeColor="text1"/>
        </w:rPr>
        <w:t>CHƯƠNG</w:t>
      </w:r>
      <w:r w:rsidR="00592530" w:rsidRPr="00BF556E">
        <w:rPr>
          <w:b/>
          <w:bCs/>
          <w:color w:val="000000" w:themeColor="text1"/>
        </w:rPr>
        <w:t xml:space="preserve"> 5. Đề xuất các giải pháp quản lý nhà nước về giá dịch vụ cảng biển trong nền kinh tế thị trường</w:t>
      </w:r>
    </w:p>
    <w:p w14:paraId="1863E133" w14:textId="0295F42F" w:rsidR="00592530" w:rsidRPr="00BF556E" w:rsidRDefault="00592530" w:rsidP="00854928">
      <w:pPr>
        <w:spacing w:before="120" w:after="0" w:line="269" w:lineRule="auto"/>
        <w:jc w:val="both"/>
        <w:rPr>
          <w:color w:val="000000" w:themeColor="text1"/>
        </w:rPr>
      </w:pPr>
      <w:r w:rsidRPr="00BF556E">
        <w:rPr>
          <w:color w:val="000000" w:themeColor="text1"/>
        </w:rPr>
        <w:t>I. Dự báo tình hình pháp triển ngành hàng hải</w:t>
      </w:r>
    </w:p>
    <w:p w14:paraId="4DC54EC5" w14:textId="6ABE8201" w:rsidR="00592530" w:rsidRPr="00BF556E" w:rsidRDefault="00592530" w:rsidP="00854928">
      <w:pPr>
        <w:spacing w:before="120" w:after="0" w:line="269" w:lineRule="auto"/>
        <w:jc w:val="both"/>
        <w:rPr>
          <w:color w:val="000000" w:themeColor="text1"/>
        </w:rPr>
      </w:pPr>
      <w:r w:rsidRPr="00BF556E">
        <w:rPr>
          <w:color w:val="000000" w:themeColor="text1"/>
        </w:rPr>
        <w:t>II. Xây dựng mô hình quản lý giá dịch vụ tại cảng biển trong nền kinh tế thị trường</w:t>
      </w:r>
    </w:p>
    <w:p w14:paraId="298E564D" w14:textId="1146D0E3" w:rsidR="00592530" w:rsidRPr="006168EB" w:rsidRDefault="00592530" w:rsidP="00854928">
      <w:pPr>
        <w:spacing w:before="120" w:after="0" w:line="269" w:lineRule="auto"/>
        <w:jc w:val="both"/>
      </w:pPr>
      <w:r w:rsidRPr="006168EB">
        <w:t xml:space="preserve">III. </w:t>
      </w:r>
      <w:r w:rsidR="00776E55" w:rsidRPr="006168EB">
        <w:t>Đề xuất các giải pháp quản lý nhà nước về giá dịch vụ tại cảng biển</w:t>
      </w:r>
    </w:p>
    <w:p w14:paraId="64C847CA" w14:textId="4EA69031" w:rsidR="00776E55" w:rsidRPr="006168EB" w:rsidRDefault="00776E55" w:rsidP="00854928">
      <w:pPr>
        <w:spacing w:before="120" w:after="0" w:line="269" w:lineRule="auto"/>
        <w:jc w:val="both"/>
      </w:pPr>
      <w:r w:rsidRPr="006168EB">
        <w:lastRenderedPageBreak/>
        <w:t>IV. Các giải pháp về quản lý giá liên quan đến quy định tại Thông tư số 54/2018/TT-BGTVT ngày 14/11/20218 của Bộ Giao thông vận tải</w:t>
      </w:r>
    </w:p>
    <w:p w14:paraId="66F6781F" w14:textId="77777777" w:rsidR="00776E55" w:rsidRPr="006168EB" w:rsidRDefault="00776E55" w:rsidP="00854928">
      <w:pPr>
        <w:spacing w:before="120" w:after="0" w:line="269" w:lineRule="auto"/>
      </w:pPr>
      <w:r w:rsidRPr="006168EB">
        <w:br w:type="page"/>
      </w:r>
    </w:p>
    <w:p w14:paraId="06B2014F" w14:textId="34CDBA48" w:rsidR="003B1B7D" w:rsidRDefault="00B728B8" w:rsidP="003B1B7D">
      <w:pPr>
        <w:spacing w:before="120" w:after="0" w:line="269" w:lineRule="auto"/>
        <w:jc w:val="center"/>
        <w:rPr>
          <w:b/>
          <w:bCs/>
        </w:rPr>
      </w:pPr>
      <w:r>
        <w:rPr>
          <w:b/>
          <w:bCs/>
        </w:rPr>
        <w:lastRenderedPageBreak/>
        <w:t>CHƯƠNG</w:t>
      </w:r>
      <w:r w:rsidR="00776E55" w:rsidRPr="006168EB">
        <w:rPr>
          <w:b/>
          <w:bCs/>
        </w:rPr>
        <w:t xml:space="preserve"> 1</w:t>
      </w:r>
      <w:r w:rsidR="00284A5C">
        <w:rPr>
          <w:b/>
          <w:bCs/>
        </w:rPr>
        <w:t>.</w:t>
      </w:r>
    </w:p>
    <w:p w14:paraId="186B32AD" w14:textId="026F813B" w:rsidR="00776E55" w:rsidRDefault="00776E55" w:rsidP="003B1B7D">
      <w:pPr>
        <w:spacing w:before="120" w:after="0" w:line="269" w:lineRule="auto"/>
        <w:jc w:val="center"/>
        <w:rPr>
          <w:b/>
          <w:bCs/>
        </w:rPr>
      </w:pPr>
      <w:r w:rsidRPr="006168EB">
        <w:rPr>
          <w:b/>
          <w:bCs/>
        </w:rPr>
        <w:t>Tổng quan nghiên cứu về giá dịch vụ tại cảng biển</w:t>
      </w:r>
    </w:p>
    <w:p w14:paraId="0ABD6D9C" w14:textId="77777777" w:rsidR="003B1B7D" w:rsidRPr="006168EB" w:rsidRDefault="003B1B7D" w:rsidP="003B1B7D">
      <w:pPr>
        <w:spacing w:before="120" w:after="0" w:line="269" w:lineRule="auto"/>
        <w:jc w:val="center"/>
        <w:rPr>
          <w:b/>
          <w:bCs/>
        </w:rPr>
      </w:pPr>
    </w:p>
    <w:p w14:paraId="6383E286" w14:textId="2676EE3A" w:rsidR="00776E55" w:rsidRPr="006168EB" w:rsidRDefault="00776E55" w:rsidP="00854928">
      <w:pPr>
        <w:spacing w:before="120" w:after="0" w:line="269" w:lineRule="auto"/>
        <w:ind w:firstLine="720"/>
        <w:jc w:val="both"/>
        <w:rPr>
          <w:b/>
          <w:bCs/>
        </w:rPr>
      </w:pPr>
      <w:r w:rsidRPr="006168EB">
        <w:rPr>
          <w:b/>
          <w:bCs/>
        </w:rPr>
        <w:t xml:space="preserve">I. Mục đích, ý nghĩa và tính cấp của đề tài </w:t>
      </w:r>
    </w:p>
    <w:p w14:paraId="3B9DE530" w14:textId="1D3FCEAC" w:rsidR="00776E55" w:rsidRPr="006168EB" w:rsidRDefault="006152C0" w:rsidP="00854928">
      <w:pPr>
        <w:spacing w:before="120" w:after="0" w:line="269" w:lineRule="auto"/>
        <w:ind w:firstLine="720"/>
        <w:jc w:val="both"/>
        <w:rPr>
          <w:szCs w:val="28"/>
        </w:rPr>
      </w:pPr>
      <w:r w:rsidRPr="006168EB">
        <w:rPr>
          <w:szCs w:val="28"/>
        </w:rPr>
        <w:t>1. Tính cấp thiết của đề tài</w:t>
      </w:r>
    </w:p>
    <w:p w14:paraId="725EC164" w14:textId="77777777" w:rsidR="006152C0" w:rsidRPr="006168EB" w:rsidRDefault="006152C0" w:rsidP="00854928">
      <w:pPr>
        <w:pStyle w:val="Normal1"/>
        <w:widowControl w:val="0"/>
        <w:spacing w:before="120" w:line="269" w:lineRule="auto"/>
        <w:ind w:firstLine="720"/>
        <w:jc w:val="both"/>
        <w:rPr>
          <w:rFonts w:ascii="Times New Roman" w:hAnsi="Times New Roman"/>
          <w:i/>
          <w:sz w:val="28"/>
          <w:szCs w:val="28"/>
        </w:rPr>
      </w:pPr>
      <w:r w:rsidRPr="006168EB">
        <w:rPr>
          <w:rFonts w:ascii="Times New Roman" w:hAnsi="Times New Roman"/>
          <w:sz w:val="28"/>
          <w:szCs w:val="28"/>
        </w:rPr>
        <w:t>Ngày 22/10/2018, Ban Chấp hành Trung ương Đảng khóa 12 đã ban hành Nghị quyết số 36-NQ/TW về Chiến lược phát triển bền vững kinh tế biển Việt Nam đến năm 2030, tầm nhìn đến năm 2045. Theo đó, đề ra một số chủ trương lớn và khâu đột phá, cụ thể là “</w:t>
      </w:r>
      <w:r w:rsidRPr="006168EB">
        <w:rPr>
          <w:rFonts w:ascii="Times New Roman" w:hAnsi="Times New Roman"/>
          <w:i/>
          <w:sz w:val="28"/>
          <w:szCs w:val="28"/>
        </w:rPr>
        <w:t xml:space="preserve">Đến năm 2030, phát triển thành công, đột phá về các ngành kinh tế biển theo thứ tự ưu tiên: (1) Du lịch và dịch vụ biển; </w:t>
      </w:r>
      <w:r w:rsidRPr="006168EB">
        <w:rPr>
          <w:rFonts w:ascii="Times New Roman" w:hAnsi="Times New Roman"/>
          <w:bCs/>
          <w:i/>
          <w:sz w:val="28"/>
          <w:szCs w:val="28"/>
        </w:rPr>
        <w:t>(2) Kinh tế hàng hải;</w:t>
      </w:r>
      <w:r w:rsidRPr="006168EB">
        <w:rPr>
          <w:rFonts w:ascii="Times New Roman" w:hAnsi="Times New Roman"/>
          <w:i/>
          <w:sz w:val="28"/>
          <w:szCs w:val="28"/>
        </w:rPr>
        <w:t xml:space="preserve"> (3) Khai thác dầu khí và các tài nguyên khoáng sản biển khác; (4) Nuôi trồng và khai thác hải sản; (5) Công nghiệp ven biển; (6) Năng lượng tái tạo và các ngành kinh tế biển mới</w:t>
      </w:r>
      <w:r w:rsidRPr="006168EB">
        <w:rPr>
          <w:rFonts w:ascii="Times New Roman" w:hAnsi="Times New Roman"/>
          <w:sz w:val="28"/>
          <w:szCs w:val="28"/>
        </w:rPr>
        <w:t>”</w:t>
      </w:r>
      <w:r w:rsidRPr="006168EB">
        <w:rPr>
          <w:rFonts w:ascii="Times New Roman" w:hAnsi="Times New Roman"/>
          <w:i/>
          <w:sz w:val="28"/>
          <w:szCs w:val="28"/>
        </w:rPr>
        <w:t>.</w:t>
      </w:r>
    </w:p>
    <w:p w14:paraId="72889473" w14:textId="34095F46" w:rsidR="006152C0" w:rsidRPr="006168EB" w:rsidRDefault="006152C0" w:rsidP="00854928">
      <w:pPr>
        <w:spacing w:before="120" w:after="0" w:line="269" w:lineRule="auto"/>
        <w:ind w:firstLine="720"/>
        <w:jc w:val="both"/>
        <w:rPr>
          <w:szCs w:val="28"/>
          <w:lang w:val="nl-NL"/>
        </w:rPr>
      </w:pPr>
      <w:r w:rsidRPr="006168EB">
        <w:rPr>
          <w:szCs w:val="28"/>
          <w:lang w:val="nl-NL"/>
        </w:rPr>
        <w:t>Trong chiến lược phát triển kinh tế biển, ngành hàng hải đóng vai trò quan trọng, là huyết mạch chính trong hệ thống lưu thông hàng hóa trong nước và quốc tế, đồng thời là trục kết nối các trung tâm kinh tế đầu mối của khu vực. Với vai trò quan trọng trong nền kinh tế đất nước, hệ thống cảng biển Việt Nam ngày càng được đầu tư xây dựng bài bản, hiện đại, có chất lượng dịch vụ tương đương với một số cảng trong khu vực. Hiện nay, hệ thống cảng biển bao gồm 45 cảng, 2</w:t>
      </w:r>
      <w:r w:rsidR="00BD3F85">
        <w:rPr>
          <w:szCs w:val="28"/>
          <w:lang w:val="nl-NL"/>
        </w:rPr>
        <w:t>9</w:t>
      </w:r>
      <w:r w:rsidRPr="006168EB">
        <w:rPr>
          <w:szCs w:val="28"/>
          <w:lang w:val="nl-NL"/>
        </w:rPr>
        <w:t xml:space="preserve">6 bến cảng với khoảng </w:t>
      </w:r>
      <w:r w:rsidR="005B19A1">
        <w:rPr>
          <w:szCs w:val="28"/>
          <w:lang w:val="nl-NL"/>
        </w:rPr>
        <w:t>90</w:t>
      </w:r>
      <w:r w:rsidRPr="006168EB">
        <w:rPr>
          <w:szCs w:val="28"/>
          <w:lang w:val="nl-NL"/>
        </w:rPr>
        <w:t xml:space="preserve"> km cầu cảng. Cảng biển Việt Nam đã đón được cỡ tàu lớn nhất thế giới (trên 220.000 DWT), thu hút được gần 40 hãng tàu lớn trên thế giới ra vào làm hàng, trung bình đón gần 11.000 lượt tàu biển/tháng, trong đó có gần 6.000 lượt tàu biển nước ngoài. Số tuyến dịch vụ tàu mẹ vào cảng ngày càng tăng, nếu</w:t>
      </w:r>
      <w:r w:rsidR="009C6BD4">
        <w:rPr>
          <w:szCs w:val="28"/>
          <w:lang w:val="nl-NL"/>
        </w:rPr>
        <w:t xml:space="preserve"> trong</w:t>
      </w:r>
      <w:r w:rsidRPr="006168EB">
        <w:rPr>
          <w:szCs w:val="28"/>
          <w:lang w:val="nl-NL"/>
        </w:rPr>
        <w:t xml:space="preserve"> năm 2013, hệ thống cảng biển Việt Nam mới chỉ đón được 8 tuyến/tuần tàu mẹ đi thẳng thị trường Châu Mỹ</w:t>
      </w:r>
      <w:r w:rsidR="00012CD9" w:rsidRPr="006168EB">
        <w:rPr>
          <w:szCs w:val="28"/>
          <w:lang w:val="nl-NL"/>
        </w:rPr>
        <w:t>,</w:t>
      </w:r>
      <w:r w:rsidRPr="006168EB">
        <w:rPr>
          <w:szCs w:val="28"/>
          <w:lang w:val="nl-NL"/>
        </w:rPr>
        <w:t xml:space="preserve"> </w:t>
      </w:r>
      <w:r w:rsidR="00012CD9" w:rsidRPr="006168EB">
        <w:rPr>
          <w:szCs w:val="28"/>
          <w:lang w:val="nl-NL"/>
        </w:rPr>
        <w:t xml:space="preserve">Châu Âu </w:t>
      </w:r>
      <w:r w:rsidRPr="006168EB">
        <w:rPr>
          <w:szCs w:val="28"/>
          <w:lang w:val="nl-NL"/>
        </w:rPr>
        <w:t>thì đến nay, hệ thống cảng biển đã đón được 2</w:t>
      </w:r>
      <w:r w:rsidR="005B19A1">
        <w:rPr>
          <w:szCs w:val="28"/>
          <w:lang w:val="nl-NL"/>
        </w:rPr>
        <w:t>5</w:t>
      </w:r>
      <w:r w:rsidRPr="006168EB">
        <w:rPr>
          <w:szCs w:val="28"/>
          <w:lang w:val="nl-NL"/>
        </w:rPr>
        <w:t xml:space="preserve"> tuyến tàu mẹ </w:t>
      </w:r>
      <w:r w:rsidR="00012CD9" w:rsidRPr="006168EB">
        <w:rPr>
          <w:szCs w:val="28"/>
          <w:lang w:val="nl-NL"/>
        </w:rPr>
        <w:t>đi thẳng thị trường Châu Mỹ,</w:t>
      </w:r>
      <w:r w:rsidRPr="006168EB">
        <w:rPr>
          <w:szCs w:val="28"/>
          <w:lang w:val="nl-NL"/>
        </w:rPr>
        <w:t xml:space="preserve"> </w:t>
      </w:r>
      <w:r w:rsidR="00012CD9" w:rsidRPr="006168EB">
        <w:rPr>
          <w:szCs w:val="28"/>
          <w:lang w:val="nl-NL"/>
        </w:rPr>
        <w:t xml:space="preserve">Châu Âu </w:t>
      </w:r>
      <w:r w:rsidRPr="006168EB">
        <w:rPr>
          <w:szCs w:val="28"/>
          <w:lang w:val="nl-NL"/>
        </w:rPr>
        <w:t>(trong đó 2</w:t>
      </w:r>
      <w:r w:rsidR="005B19A1">
        <w:rPr>
          <w:szCs w:val="28"/>
          <w:lang w:val="nl-NL"/>
        </w:rPr>
        <w:t xml:space="preserve">3 </w:t>
      </w:r>
      <w:r w:rsidRPr="006168EB">
        <w:rPr>
          <w:szCs w:val="28"/>
          <w:lang w:val="nl-NL"/>
        </w:rPr>
        <w:t xml:space="preserve">tuyến/tuần đi thẳng thị trường Châu Mỹ, 02 tuyến đi Châu Âu), hàng hóa xuất nhập khẩu của Việt Nam đi thẳng sang thị trường </w:t>
      </w:r>
      <w:r w:rsidR="00012CD9" w:rsidRPr="006168EB">
        <w:rPr>
          <w:szCs w:val="28"/>
          <w:lang w:val="nl-NL"/>
        </w:rPr>
        <w:t>lớn trên thế giới</w:t>
      </w:r>
      <w:r w:rsidRPr="006168EB">
        <w:rPr>
          <w:szCs w:val="28"/>
          <w:lang w:val="nl-NL"/>
        </w:rPr>
        <w:t xml:space="preserve"> mà không phải trung chuyển qua nước thứ ba</w:t>
      </w:r>
      <w:r w:rsidR="00CC3E0B">
        <w:rPr>
          <w:szCs w:val="28"/>
          <w:lang w:val="nl-NL"/>
        </w:rPr>
        <w:t>, tiết kiệm được chi phí và thời gian vận tải</w:t>
      </w:r>
      <w:r w:rsidRPr="006168EB">
        <w:rPr>
          <w:szCs w:val="28"/>
          <w:lang w:val="nl-NL"/>
        </w:rPr>
        <w:t xml:space="preserve">. Với vị trí địa lý thuận lợi, Việt Nam có lợi thế về phát triển hàng hải, </w:t>
      </w:r>
      <w:r w:rsidR="009C6BD4">
        <w:rPr>
          <w:szCs w:val="28"/>
        </w:rPr>
        <w:t>khi</w:t>
      </w:r>
      <w:r w:rsidRPr="006168EB">
        <w:rPr>
          <w:szCs w:val="28"/>
        </w:rPr>
        <w:t xml:space="preserve"> có đến 90% hàng hóa xuất nhập khẩu được vận chuyển bằng đường biển,</w:t>
      </w:r>
      <w:r w:rsidRPr="006168EB">
        <w:rPr>
          <w:szCs w:val="28"/>
          <w:lang w:val="nl-NL"/>
        </w:rPr>
        <w:t xml:space="preserve"> sản lượng hàng hóa thông qua cảng biển tăng trưởng cao và ổn định trong nhiều năm, </w:t>
      </w:r>
      <w:r w:rsidRPr="006168EB">
        <w:rPr>
          <w:szCs w:val="28"/>
        </w:rPr>
        <w:t xml:space="preserve">bình quân 13,4%/năm trong vòng 5 năm </w:t>
      </w:r>
      <w:r w:rsidR="00BD40DE">
        <w:rPr>
          <w:szCs w:val="28"/>
        </w:rPr>
        <w:t>(2015-2019)</w:t>
      </w:r>
      <w:r w:rsidR="00012CD9" w:rsidRPr="006168EB">
        <w:rPr>
          <w:szCs w:val="28"/>
        </w:rPr>
        <w:t>.</w:t>
      </w:r>
    </w:p>
    <w:p w14:paraId="70BA5F70" w14:textId="71FED219" w:rsidR="006152C0" w:rsidRPr="006168EB" w:rsidRDefault="006152C0" w:rsidP="00854928">
      <w:pPr>
        <w:spacing w:before="120" w:after="0" w:line="269" w:lineRule="auto"/>
        <w:ind w:firstLine="720"/>
        <w:jc w:val="both"/>
        <w:rPr>
          <w:szCs w:val="28"/>
          <w:lang w:val="nl-NL"/>
        </w:rPr>
      </w:pPr>
      <w:r w:rsidRPr="006168EB">
        <w:rPr>
          <w:szCs w:val="28"/>
        </w:rPr>
        <w:t>Theo quy định</w:t>
      </w:r>
      <w:r w:rsidR="003A2D9D">
        <w:rPr>
          <w:szCs w:val="28"/>
        </w:rPr>
        <w:t xml:space="preserve"> của Luật Giá, </w:t>
      </w:r>
      <w:r w:rsidRPr="006168EB">
        <w:rPr>
          <w:szCs w:val="28"/>
        </w:rPr>
        <w:t>Bộ luật Hàng hải Việt Nam</w:t>
      </w:r>
      <w:r w:rsidR="003A2D9D">
        <w:rPr>
          <w:szCs w:val="28"/>
        </w:rPr>
        <w:t xml:space="preserve"> và các văn bản hướng dẫn thực hiện</w:t>
      </w:r>
      <w:r w:rsidRPr="006168EB">
        <w:rPr>
          <w:szCs w:val="28"/>
        </w:rPr>
        <w:t xml:space="preserve">, giá dịch vụ tại cảng biển </w:t>
      </w:r>
      <w:r w:rsidR="003A2D9D">
        <w:rPr>
          <w:szCs w:val="28"/>
        </w:rPr>
        <w:t xml:space="preserve">thuộc danh mục hàng hoá dịch vụ kê khai, niêm yết giá. Ngoài ra, theo quy định tại Điều 90 Bộ Luật Hàng hải Việt Nam, có 04 </w:t>
      </w:r>
      <w:r w:rsidR="003A2D9D">
        <w:rPr>
          <w:szCs w:val="28"/>
        </w:rPr>
        <w:lastRenderedPageBreak/>
        <w:t>loại giá dịch vụ tại cảng biển do nhà nước định giá (khung giá)</w:t>
      </w:r>
      <w:r w:rsidR="003A2D9D" w:rsidRPr="003A2D9D">
        <w:rPr>
          <w:szCs w:val="28"/>
        </w:rPr>
        <w:t xml:space="preserve"> </w:t>
      </w:r>
      <w:r w:rsidR="003A2D9D" w:rsidRPr="006168EB">
        <w:rPr>
          <w:szCs w:val="28"/>
        </w:rPr>
        <w:t>là giá dịch vụ hoa tiêu, giá dịch vụ cầu, bến, phao neo, giá dịch vụ bốc dỡ container và giá dịch vụ lai dắt</w:t>
      </w:r>
      <w:r w:rsidR="003A2D9D">
        <w:rPr>
          <w:szCs w:val="28"/>
        </w:rPr>
        <w:t xml:space="preserve">, </w:t>
      </w:r>
      <w:r w:rsidRPr="006168EB">
        <w:rPr>
          <w:szCs w:val="28"/>
        </w:rPr>
        <w:t xml:space="preserve">doanh nghiệp tự quyết định </w:t>
      </w:r>
      <w:r w:rsidRPr="006168EB">
        <w:rPr>
          <w:szCs w:val="28"/>
          <w:lang w:val="nl-NL"/>
        </w:rPr>
        <w:t xml:space="preserve">mức giá </w:t>
      </w:r>
      <w:r w:rsidRPr="006168EB">
        <w:rPr>
          <w:szCs w:val="28"/>
        </w:rPr>
        <w:t>nằm trong khung do Bộ Giao thông vận tải quy định</w:t>
      </w:r>
      <w:r w:rsidR="003A2D9D">
        <w:rPr>
          <w:szCs w:val="28"/>
        </w:rPr>
        <w:t xml:space="preserve">. </w:t>
      </w:r>
      <w:r w:rsidRPr="006168EB">
        <w:rPr>
          <w:szCs w:val="28"/>
        </w:rPr>
        <w:t xml:space="preserve">Bộ Giao thông vận tải </w:t>
      </w:r>
      <w:r w:rsidR="003A2D9D">
        <w:rPr>
          <w:szCs w:val="28"/>
        </w:rPr>
        <w:t xml:space="preserve">đã </w:t>
      </w:r>
      <w:r w:rsidRPr="006168EB">
        <w:rPr>
          <w:szCs w:val="28"/>
        </w:rPr>
        <w:t>ban hành Thông</w:t>
      </w:r>
      <w:r w:rsidRPr="006168EB">
        <w:rPr>
          <w:szCs w:val="28"/>
          <w:lang w:val="nl-NL"/>
        </w:rPr>
        <w:t xml:space="preserve"> tư số 54/2018/TT-BGTVT ngày 14/11/201 của Bộ Giao thông vận tải quy định khung giá dịch vụ hoa tiêu, dịch vụ sử dụng cầu, bến, phao neo, dịch vụ bốc dỡ container và dịch vụ lai dắt tại cảng biển Việt Nam</w:t>
      </w:r>
      <w:r w:rsidR="00CC5E93">
        <w:rPr>
          <w:szCs w:val="28"/>
          <w:lang w:val="nl-NL"/>
        </w:rPr>
        <w:t>.</w:t>
      </w:r>
    </w:p>
    <w:p w14:paraId="3BE52C96" w14:textId="0E026C5D" w:rsidR="00BF556E" w:rsidRDefault="006152C0" w:rsidP="00854928">
      <w:pPr>
        <w:spacing w:before="120" w:after="0" w:line="269" w:lineRule="auto"/>
        <w:ind w:firstLine="720"/>
        <w:jc w:val="both"/>
        <w:rPr>
          <w:color w:val="000000" w:themeColor="text1"/>
          <w:szCs w:val="28"/>
        </w:rPr>
      </w:pPr>
      <w:r w:rsidRPr="006168EB">
        <w:rPr>
          <w:szCs w:val="28"/>
        </w:rPr>
        <w:t xml:space="preserve">Trong quá trình triển khai </w:t>
      </w:r>
      <w:r w:rsidR="00D64ECC">
        <w:rPr>
          <w:szCs w:val="28"/>
        </w:rPr>
        <w:t xml:space="preserve">thực hiện các quy định về giá, </w:t>
      </w:r>
      <w:r w:rsidRPr="006168EB">
        <w:rPr>
          <w:szCs w:val="28"/>
        </w:rPr>
        <w:t xml:space="preserve">đánh giá tác động </w:t>
      </w:r>
      <w:r w:rsidR="00F94A7F">
        <w:rPr>
          <w:szCs w:val="28"/>
        </w:rPr>
        <w:t>kết quả thực hiện các quy định về khung giá, kê khai, niêm yế</w:t>
      </w:r>
      <w:r w:rsidR="00415005">
        <w:rPr>
          <w:szCs w:val="28"/>
        </w:rPr>
        <w:t>t giá; t</w:t>
      </w:r>
      <w:r w:rsidRPr="006168EB">
        <w:rPr>
          <w:szCs w:val="28"/>
        </w:rPr>
        <w:t xml:space="preserve">rên cơ sở ý kiến của doanh nghiệp, hiệp hội và các cơ quan quản lý nhà nước chuyên ngành đều nhận định khung giá dịch vụ tại cảng biển là công cụ hiệu quả </w:t>
      </w:r>
      <w:r w:rsidR="00012CD9" w:rsidRPr="006168EB">
        <w:rPr>
          <w:szCs w:val="28"/>
        </w:rPr>
        <w:t>giúp</w:t>
      </w:r>
      <w:r w:rsidRPr="006168EB">
        <w:rPr>
          <w:szCs w:val="28"/>
        </w:rPr>
        <w:t xml:space="preserve"> cơ quan nhà nước trong việc bình ổn giá thị trường, giảm sự cạnh tranh không lành mạnh giữa các doanh nghiệp cảng, hỗ trợ cho doanh nghiệp cảng tăng nguồn vốn đầu tư nâng cấp hệ thống cảng biển, nâng cao chất lượng dịch vụ, đồng thời bình ổn giá ở những dịch vụ mang tính độc quyền (như giá hoa tiêu, lai dắt).</w:t>
      </w:r>
      <w:r w:rsidR="00CC5E93">
        <w:rPr>
          <w:szCs w:val="28"/>
        </w:rPr>
        <w:t xml:space="preserve"> </w:t>
      </w:r>
      <w:r w:rsidR="00BF556E" w:rsidRPr="00BF556E">
        <w:rPr>
          <w:color w:val="000000" w:themeColor="text1"/>
          <w:szCs w:val="28"/>
        </w:rPr>
        <w:t xml:space="preserve">Tuy nhiên, giá dịch vụ tại cảng biển vẫn nhiều tồn tại hạn chế, tình trạng cạnh tranh không lành mạnh giữa các doanh nghiệp cung cấp dịch vụ vẫn thường xuyên xảy ra, </w:t>
      </w:r>
      <w:r w:rsidR="00F94A7F">
        <w:rPr>
          <w:color w:val="000000" w:themeColor="text1"/>
          <w:szCs w:val="28"/>
        </w:rPr>
        <w:t>các doanh nghiệp vẫn</w:t>
      </w:r>
      <w:r w:rsidR="00754F91">
        <w:rPr>
          <w:color w:val="000000" w:themeColor="text1"/>
          <w:szCs w:val="28"/>
        </w:rPr>
        <w:t xml:space="preserve"> cạnh tranh</w:t>
      </w:r>
      <w:r w:rsidR="00F94A7F">
        <w:rPr>
          <w:color w:val="000000" w:themeColor="text1"/>
          <w:szCs w:val="28"/>
        </w:rPr>
        <w:t xml:space="preserve"> </w:t>
      </w:r>
      <w:r w:rsidR="00BF556E" w:rsidRPr="00BF556E">
        <w:rPr>
          <w:color w:val="000000" w:themeColor="text1"/>
          <w:szCs w:val="28"/>
        </w:rPr>
        <w:t xml:space="preserve">giảm để thu hút khách hàng </w:t>
      </w:r>
      <w:r w:rsidR="00754F91">
        <w:rPr>
          <w:color w:val="000000" w:themeColor="text1"/>
          <w:szCs w:val="28"/>
        </w:rPr>
        <w:t>hoặc tăng giá rất cao ở một số dịch vụ còn mang tính độc quyền</w:t>
      </w:r>
      <w:r w:rsidR="00F94A7F">
        <w:rPr>
          <w:color w:val="000000" w:themeColor="text1"/>
          <w:szCs w:val="28"/>
        </w:rPr>
        <w:t>. Một số loại khung giá chuyển từ cơ chế phí sang cơ chế giá</w:t>
      </w:r>
      <w:r w:rsidR="00051BED">
        <w:rPr>
          <w:color w:val="000000" w:themeColor="text1"/>
          <w:szCs w:val="28"/>
        </w:rPr>
        <w:t>, mức giá</w:t>
      </w:r>
      <w:r w:rsidR="00F94A7F">
        <w:rPr>
          <w:color w:val="000000" w:themeColor="text1"/>
          <w:szCs w:val="28"/>
        </w:rPr>
        <w:t xml:space="preserve"> chưa </w:t>
      </w:r>
      <w:r w:rsidR="00051BED">
        <w:rPr>
          <w:color w:val="000000" w:themeColor="text1"/>
          <w:szCs w:val="28"/>
        </w:rPr>
        <w:t>căn cứ theo</w:t>
      </w:r>
      <w:r w:rsidR="00F94A7F">
        <w:rPr>
          <w:color w:val="000000" w:themeColor="text1"/>
          <w:szCs w:val="28"/>
        </w:rPr>
        <w:t xml:space="preserve"> chi phí giá thành của sản phẩm do vậy có sự bất cập giữa chi phí và doanh thu, tạo ra sự chênh lệch lớn giữa các đơn vị cung cấp cùng loại dịch vụ.</w:t>
      </w:r>
      <w:r w:rsidR="00051BED">
        <w:rPr>
          <w:color w:val="000000" w:themeColor="text1"/>
          <w:szCs w:val="28"/>
        </w:rPr>
        <w:t xml:space="preserve"> </w:t>
      </w:r>
    </w:p>
    <w:p w14:paraId="3171C77B" w14:textId="2C1835D0" w:rsidR="00051BED" w:rsidRPr="00BF556E" w:rsidRDefault="00051BED" w:rsidP="00854928">
      <w:pPr>
        <w:spacing w:before="120" w:after="0" w:line="269" w:lineRule="auto"/>
        <w:ind w:firstLine="720"/>
        <w:jc w:val="both"/>
        <w:rPr>
          <w:color w:val="000000" w:themeColor="text1"/>
          <w:szCs w:val="28"/>
        </w:rPr>
      </w:pPr>
      <w:r>
        <w:rPr>
          <w:color w:val="000000" w:themeColor="text1"/>
          <w:szCs w:val="28"/>
        </w:rPr>
        <w:t xml:space="preserve">Đối với việc kê khai, niêm yết cũng còn một số bất cập, </w:t>
      </w:r>
      <w:r w:rsidR="00754F91">
        <w:rPr>
          <w:color w:val="000000" w:themeColor="text1"/>
          <w:szCs w:val="28"/>
        </w:rPr>
        <w:t xml:space="preserve">do hoạt động hàng hải có sự quốc tế hoá cao và </w:t>
      </w:r>
      <w:r w:rsidR="00466807">
        <w:rPr>
          <w:color w:val="000000" w:themeColor="text1"/>
          <w:szCs w:val="28"/>
        </w:rPr>
        <w:t xml:space="preserve">thường </w:t>
      </w:r>
      <w:r w:rsidR="00754F91">
        <w:rPr>
          <w:color w:val="000000" w:themeColor="text1"/>
          <w:szCs w:val="28"/>
        </w:rPr>
        <w:t>theo thông lệ quốc tế</w:t>
      </w:r>
      <w:r w:rsidR="00466807">
        <w:rPr>
          <w:color w:val="000000" w:themeColor="text1"/>
          <w:szCs w:val="28"/>
        </w:rPr>
        <w:t>.</w:t>
      </w:r>
      <w:r w:rsidR="00754F91">
        <w:rPr>
          <w:color w:val="000000" w:themeColor="text1"/>
          <w:szCs w:val="28"/>
        </w:rPr>
        <w:t xml:space="preserve"> </w:t>
      </w:r>
      <w:r w:rsidR="00466807">
        <w:rPr>
          <w:color w:val="000000" w:themeColor="text1"/>
          <w:szCs w:val="28"/>
        </w:rPr>
        <w:t xml:space="preserve">Đối với </w:t>
      </w:r>
      <w:r w:rsidR="00754F91">
        <w:rPr>
          <w:color w:val="000000" w:themeColor="text1"/>
          <w:szCs w:val="28"/>
        </w:rPr>
        <w:t xml:space="preserve">một số giá dịch vụ tại cảng biển cơ bản </w:t>
      </w:r>
      <w:r w:rsidR="00466807">
        <w:rPr>
          <w:color w:val="000000" w:themeColor="text1"/>
          <w:szCs w:val="28"/>
        </w:rPr>
        <w:t xml:space="preserve">(như giá bốc dỡ, lai dắt, cầu bến…) </w:t>
      </w:r>
      <w:r w:rsidR="00754F91">
        <w:rPr>
          <w:color w:val="000000" w:themeColor="text1"/>
          <w:szCs w:val="28"/>
        </w:rPr>
        <w:t xml:space="preserve">được thực hiện </w:t>
      </w:r>
      <w:r w:rsidR="00466807">
        <w:rPr>
          <w:color w:val="000000" w:themeColor="text1"/>
          <w:szCs w:val="28"/>
        </w:rPr>
        <w:t>theo</w:t>
      </w:r>
      <w:r w:rsidR="00754F91">
        <w:rPr>
          <w:color w:val="000000" w:themeColor="text1"/>
          <w:szCs w:val="28"/>
        </w:rPr>
        <w:t xml:space="preserve"> hợp đồng trên cơ sở đàm phán giữa doanh nghiệp cảng và hãng tàu. </w:t>
      </w:r>
      <w:r>
        <w:rPr>
          <w:color w:val="000000" w:themeColor="text1"/>
          <w:szCs w:val="28"/>
        </w:rPr>
        <w:t xml:space="preserve">Tuy nhiên, việc quy định giá dịch vụ tại cảng biển thuộc danh mục hàng hoá kê khai </w:t>
      </w:r>
      <w:r w:rsidR="00754F91">
        <w:rPr>
          <w:color w:val="000000" w:themeColor="text1"/>
          <w:szCs w:val="28"/>
        </w:rPr>
        <w:t>và</w:t>
      </w:r>
      <w:r>
        <w:rPr>
          <w:color w:val="000000" w:themeColor="text1"/>
          <w:szCs w:val="28"/>
        </w:rPr>
        <w:t xml:space="preserve"> phải bán đúng với giá kê khai là chưa </w:t>
      </w:r>
      <w:r w:rsidR="00466807">
        <w:rPr>
          <w:color w:val="000000" w:themeColor="text1"/>
          <w:szCs w:val="28"/>
        </w:rPr>
        <w:t>phản ánh giá</w:t>
      </w:r>
      <w:r>
        <w:rPr>
          <w:color w:val="000000" w:themeColor="text1"/>
          <w:szCs w:val="28"/>
        </w:rPr>
        <w:t xml:space="preserve"> thực tế và chưa phù hợp với thông lệ quốc tế.</w:t>
      </w:r>
      <w:r w:rsidR="007C4CD6">
        <w:rPr>
          <w:color w:val="000000" w:themeColor="text1"/>
          <w:szCs w:val="28"/>
        </w:rPr>
        <w:t xml:space="preserve"> </w:t>
      </w:r>
    </w:p>
    <w:p w14:paraId="48F77C8E" w14:textId="732FB656" w:rsidR="006152C0" w:rsidRPr="006168EB" w:rsidRDefault="006152C0" w:rsidP="00854928">
      <w:pPr>
        <w:pStyle w:val="BodyTextIndent2"/>
        <w:spacing w:before="120" w:after="0" w:line="269" w:lineRule="auto"/>
        <w:ind w:left="0" w:firstLine="720"/>
        <w:jc w:val="both"/>
        <w:rPr>
          <w:szCs w:val="28"/>
        </w:rPr>
      </w:pPr>
      <w:r w:rsidRPr="006168EB">
        <w:rPr>
          <w:szCs w:val="28"/>
        </w:rPr>
        <w:t>Do vậy, việc nghiên cứu đánh giá tổng thể cơ chế quản lý giá dịch vụ tại cảng biển theo cơ chế thị trường định hướng xã hội chủ nghĩa là cần thiết</w:t>
      </w:r>
      <w:r w:rsidR="00BD3061">
        <w:rPr>
          <w:szCs w:val="28"/>
        </w:rPr>
        <w:t>, giá dịch vụ tại cảng biển theo cơ chế thị trường và nhà nước vẫn có chế quản lý để thị trường phát triển lành mạnh, bền vững hơn</w:t>
      </w:r>
      <w:r w:rsidRPr="006168EB">
        <w:rPr>
          <w:szCs w:val="28"/>
        </w:rPr>
        <w:t xml:space="preserve">. Nghiên cứu này sẽ góp phần làm cơ sở đề xuất sửa đổi cơ chế chính </w:t>
      </w:r>
      <w:r w:rsidR="003D5713">
        <w:rPr>
          <w:szCs w:val="28"/>
        </w:rPr>
        <w:t>nâng cao hiệu quả</w:t>
      </w:r>
      <w:r w:rsidRPr="006168EB">
        <w:rPr>
          <w:szCs w:val="28"/>
        </w:rPr>
        <w:t xml:space="preserve"> </w:t>
      </w:r>
      <w:r w:rsidR="007C4CD6">
        <w:rPr>
          <w:szCs w:val="28"/>
        </w:rPr>
        <w:t>quản lý</w:t>
      </w:r>
      <w:r w:rsidR="003D5713">
        <w:rPr>
          <w:szCs w:val="28"/>
        </w:rPr>
        <w:t xml:space="preserve"> giá</w:t>
      </w:r>
      <w:r w:rsidR="007C4CD6">
        <w:rPr>
          <w:szCs w:val="28"/>
        </w:rPr>
        <w:t xml:space="preserve"> phù hợp</w:t>
      </w:r>
      <w:r w:rsidR="003D5713">
        <w:rPr>
          <w:szCs w:val="28"/>
        </w:rPr>
        <w:t xml:space="preserve"> với thực tế theo nền kinh tế thị trường</w:t>
      </w:r>
      <w:r w:rsidRPr="006168EB">
        <w:rPr>
          <w:szCs w:val="28"/>
        </w:rPr>
        <w:t xml:space="preserve">, </w:t>
      </w:r>
      <w:r w:rsidR="007C4CD6">
        <w:rPr>
          <w:szCs w:val="28"/>
        </w:rPr>
        <w:t xml:space="preserve">kích thích </w:t>
      </w:r>
      <w:r w:rsidR="003D5713">
        <w:rPr>
          <w:szCs w:val="28"/>
        </w:rPr>
        <w:t>tối đa sự phát triển</w:t>
      </w:r>
      <w:r w:rsidR="007C4CD6">
        <w:rPr>
          <w:szCs w:val="28"/>
        </w:rPr>
        <w:t xml:space="preserve"> của doanh nghiệp</w:t>
      </w:r>
      <w:r w:rsidRPr="006168EB">
        <w:rPr>
          <w:szCs w:val="28"/>
        </w:rPr>
        <w:t xml:space="preserve">, </w:t>
      </w:r>
      <w:r w:rsidR="009762C7">
        <w:rPr>
          <w:szCs w:val="28"/>
        </w:rPr>
        <w:t xml:space="preserve">giảm thủ tục hành chính, tạo thuận lợi cho </w:t>
      </w:r>
      <w:r w:rsidR="003D5713">
        <w:rPr>
          <w:szCs w:val="28"/>
        </w:rPr>
        <w:t>hoạt động hàng hải.</w:t>
      </w:r>
      <w:r w:rsidR="009762C7">
        <w:rPr>
          <w:szCs w:val="28"/>
        </w:rPr>
        <w:t xml:space="preserve"> </w:t>
      </w:r>
    </w:p>
    <w:p w14:paraId="13BD93AD" w14:textId="466DAAC1" w:rsidR="006152C0" w:rsidRPr="006168EB" w:rsidRDefault="006152C0" w:rsidP="00854928">
      <w:pPr>
        <w:spacing w:before="120" w:after="0" w:line="269" w:lineRule="auto"/>
        <w:ind w:firstLine="540"/>
        <w:jc w:val="both"/>
        <w:rPr>
          <w:szCs w:val="28"/>
        </w:rPr>
      </w:pPr>
      <w:r w:rsidRPr="006168EB">
        <w:rPr>
          <w:szCs w:val="28"/>
        </w:rPr>
        <w:t>2. Mục đích, ý nghĩa</w:t>
      </w:r>
    </w:p>
    <w:p w14:paraId="4441386F" w14:textId="6756AF92" w:rsidR="006152C0" w:rsidRPr="006168EB" w:rsidRDefault="006152C0" w:rsidP="00854928">
      <w:pPr>
        <w:pStyle w:val="Header"/>
        <w:tabs>
          <w:tab w:val="left" w:pos="900"/>
        </w:tabs>
        <w:spacing w:before="120" w:line="269" w:lineRule="auto"/>
        <w:ind w:firstLine="540"/>
        <w:jc w:val="both"/>
        <w:rPr>
          <w:rFonts w:ascii="Times New Roman" w:hAnsi="Times New Roman"/>
          <w:szCs w:val="28"/>
        </w:rPr>
      </w:pPr>
      <w:r w:rsidRPr="006168EB">
        <w:rPr>
          <w:rFonts w:ascii="Times New Roman" w:hAnsi="Times New Roman"/>
          <w:bCs/>
          <w:szCs w:val="28"/>
        </w:rPr>
        <w:lastRenderedPageBreak/>
        <w:t>Nghiên cứu giải pháp quản lý nhà nước về giá dịch vụ cảng biển trong nền kinh tế thị trường định hướng xã hội chủ nghĩa</w:t>
      </w:r>
      <w:r w:rsidR="004D3A07">
        <w:rPr>
          <w:rFonts w:ascii="Times New Roman" w:hAnsi="Times New Roman"/>
          <w:bCs/>
          <w:szCs w:val="28"/>
        </w:rPr>
        <w:t>,</w:t>
      </w:r>
      <w:r w:rsidRPr="006168EB">
        <w:rPr>
          <w:rFonts w:ascii="Times New Roman" w:hAnsi="Times New Roman"/>
          <w:bCs/>
          <w:szCs w:val="28"/>
        </w:rPr>
        <w:t xml:space="preserve"> làm cơ sở đề xuất sửa đổi, bổ sung xây dựng văn bản quy phạm pháp luật </w:t>
      </w:r>
      <w:r w:rsidRPr="006168EB">
        <w:rPr>
          <w:rFonts w:ascii="Times New Roman" w:hAnsi="Times New Roman"/>
          <w:szCs w:val="28"/>
        </w:rPr>
        <w:t xml:space="preserve">nhằm nâng cao </w:t>
      </w:r>
      <w:r w:rsidR="004D3A07">
        <w:rPr>
          <w:rFonts w:ascii="Times New Roman" w:hAnsi="Times New Roman"/>
          <w:szCs w:val="28"/>
        </w:rPr>
        <w:t>hiệu quả</w:t>
      </w:r>
      <w:r w:rsidRPr="006168EB">
        <w:rPr>
          <w:rFonts w:ascii="Times New Roman" w:hAnsi="Times New Roman"/>
          <w:szCs w:val="28"/>
        </w:rPr>
        <w:t xml:space="preserve"> quản lý nhà nước về </w:t>
      </w:r>
      <w:r w:rsidR="004D3A07">
        <w:rPr>
          <w:rFonts w:ascii="Times New Roman" w:hAnsi="Times New Roman"/>
          <w:szCs w:val="28"/>
        </w:rPr>
        <w:t xml:space="preserve">giá tại cảng biển, </w:t>
      </w:r>
      <w:r w:rsidR="00C155E6">
        <w:rPr>
          <w:rFonts w:ascii="Times New Roman" w:hAnsi="Times New Roman"/>
          <w:szCs w:val="28"/>
        </w:rPr>
        <w:t>tạo thuận lợi cho doanh nghiệp hoạt động</w:t>
      </w:r>
      <w:r w:rsidR="004D3A07">
        <w:rPr>
          <w:rFonts w:ascii="Times New Roman" w:hAnsi="Times New Roman"/>
          <w:szCs w:val="28"/>
        </w:rPr>
        <w:t xml:space="preserve">, </w:t>
      </w:r>
      <w:r w:rsidRPr="006168EB">
        <w:rPr>
          <w:rFonts w:ascii="Times New Roman" w:hAnsi="Times New Roman"/>
          <w:szCs w:val="28"/>
        </w:rPr>
        <w:t xml:space="preserve">góp phần nâng cao chất lượng dịch vụ cảng biển </w:t>
      </w:r>
      <w:r w:rsidR="004D3A07">
        <w:rPr>
          <w:rFonts w:ascii="Times New Roman" w:hAnsi="Times New Roman"/>
          <w:szCs w:val="28"/>
        </w:rPr>
        <w:t>làm tiền đề cho</w:t>
      </w:r>
      <w:r w:rsidRPr="006168EB">
        <w:rPr>
          <w:rFonts w:ascii="Times New Roman" w:hAnsi="Times New Roman"/>
          <w:szCs w:val="28"/>
        </w:rPr>
        <w:t xml:space="preserve"> sự phát triển bền vững của hệ thống cảng biển Việt Nam. </w:t>
      </w:r>
    </w:p>
    <w:p w14:paraId="0553A5A5" w14:textId="77777777" w:rsidR="000E2F41" w:rsidRDefault="00776E55" w:rsidP="000E2F41">
      <w:pPr>
        <w:spacing w:before="120" w:after="0" w:line="269" w:lineRule="auto"/>
        <w:ind w:firstLine="540"/>
        <w:jc w:val="both"/>
        <w:rPr>
          <w:b/>
        </w:rPr>
      </w:pPr>
      <w:r w:rsidRPr="000E2F41">
        <w:rPr>
          <w:b/>
        </w:rPr>
        <w:t>II. Đối tượng, phạm vi nghiên cứu và phương pháp nghiên cứ</w:t>
      </w:r>
      <w:r w:rsidR="000E2F41">
        <w:rPr>
          <w:b/>
        </w:rPr>
        <w:t>u</w:t>
      </w:r>
    </w:p>
    <w:p w14:paraId="7DC2052B" w14:textId="77777777" w:rsidR="000E2F41" w:rsidRDefault="00776E55" w:rsidP="000E2F41">
      <w:pPr>
        <w:spacing w:before="120" w:after="0" w:line="269" w:lineRule="auto"/>
        <w:ind w:firstLine="540"/>
        <w:jc w:val="both"/>
        <w:rPr>
          <w:b/>
        </w:rPr>
      </w:pPr>
      <w:r w:rsidRPr="006168EB">
        <w:t>1. Đối tượng nghiên cứu</w:t>
      </w:r>
    </w:p>
    <w:p w14:paraId="06820A17" w14:textId="77777777" w:rsidR="000E2F41" w:rsidRDefault="00CC0EF4" w:rsidP="000E2F41">
      <w:pPr>
        <w:spacing w:before="120" w:after="0" w:line="269" w:lineRule="auto"/>
        <w:ind w:firstLine="540"/>
        <w:jc w:val="both"/>
        <w:rPr>
          <w:b/>
        </w:rPr>
      </w:pPr>
      <w:r>
        <w:t>Đối tượng nghiên cứu là các tổ chức, cá nhân trong nước và nước ngoài liên quan đến cung ứng và sử dụng các dịch vụ tại cảng biểnViệt Nam</w:t>
      </w:r>
      <w:r w:rsidR="002252BD">
        <w:t xml:space="preserve">. </w:t>
      </w:r>
    </w:p>
    <w:p w14:paraId="0827C915" w14:textId="77777777" w:rsidR="000E2F41" w:rsidRDefault="00776E55" w:rsidP="000E2F41">
      <w:pPr>
        <w:spacing w:before="120" w:after="0" w:line="269" w:lineRule="auto"/>
        <w:ind w:firstLine="540"/>
        <w:jc w:val="both"/>
        <w:rPr>
          <w:b/>
        </w:rPr>
      </w:pPr>
      <w:r w:rsidRPr="006168EB">
        <w:t>2. Phạm vi nghiên cứu</w:t>
      </w:r>
    </w:p>
    <w:p w14:paraId="252A750B" w14:textId="0FEAEF41" w:rsidR="006152C0" w:rsidRPr="000E2F41" w:rsidRDefault="008C52D1" w:rsidP="000E2F41">
      <w:pPr>
        <w:spacing w:before="120" w:after="0" w:line="269" w:lineRule="auto"/>
        <w:ind w:firstLine="540"/>
        <w:jc w:val="both"/>
        <w:rPr>
          <w:b/>
        </w:rPr>
      </w:pPr>
      <w:r w:rsidRPr="006168EB">
        <w:t xml:space="preserve">Nghiên cứu </w:t>
      </w:r>
      <w:r w:rsidR="006E0325">
        <w:t xml:space="preserve">đánh giá </w:t>
      </w:r>
      <w:r w:rsidRPr="006168EB">
        <w:t xml:space="preserve">hệ thống </w:t>
      </w:r>
      <w:r w:rsidR="006E0325">
        <w:t xml:space="preserve">cảng biển Việt Nam, </w:t>
      </w:r>
      <w:r w:rsidRPr="006168EB">
        <w:t>d</w:t>
      </w:r>
      <w:r w:rsidR="006152C0" w:rsidRPr="006168EB">
        <w:t>ịch vụ tại cảng biển, giá dịch vụ tại cảng biển, cơ chế quản lý</w:t>
      </w:r>
      <w:r w:rsidRPr="006168EB">
        <w:t xml:space="preserve"> nhà nước về</w:t>
      </w:r>
      <w:r w:rsidR="006152C0" w:rsidRPr="006168EB">
        <w:t xml:space="preserve"> giá dịch vụ tại cảng biển tại hệ thống cảng biển </w:t>
      </w:r>
      <w:r w:rsidRPr="006168EB">
        <w:t>Việt Nam và một số nước trên thế giới</w:t>
      </w:r>
      <w:r w:rsidR="000E2F41">
        <w:t>.</w:t>
      </w:r>
    </w:p>
    <w:p w14:paraId="65B927DE" w14:textId="77777777" w:rsidR="00974CA9" w:rsidRDefault="00974CA9" w:rsidP="00974CA9">
      <w:pPr>
        <w:spacing w:before="120" w:after="0" w:line="269" w:lineRule="auto"/>
        <w:ind w:firstLine="720"/>
        <w:jc w:val="center"/>
        <w:rPr>
          <w:b/>
          <w:bCs/>
        </w:rPr>
      </w:pPr>
    </w:p>
    <w:p w14:paraId="0022682F" w14:textId="77777777" w:rsidR="00974CA9" w:rsidRDefault="00974CA9" w:rsidP="00974CA9">
      <w:pPr>
        <w:spacing w:before="120" w:after="0" w:line="269" w:lineRule="auto"/>
        <w:ind w:firstLine="720"/>
        <w:jc w:val="center"/>
        <w:rPr>
          <w:b/>
          <w:bCs/>
        </w:rPr>
      </w:pPr>
    </w:p>
    <w:p w14:paraId="5399D9CF" w14:textId="77777777" w:rsidR="00DC3B27" w:rsidRDefault="00DC3B27">
      <w:pPr>
        <w:rPr>
          <w:b/>
          <w:bCs/>
        </w:rPr>
      </w:pPr>
      <w:r>
        <w:rPr>
          <w:b/>
          <w:bCs/>
        </w:rPr>
        <w:br w:type="page"/>
      </w:r>
    </w:p>
    <w:p w14:paraId="2EE1AF18" w14:textId="4C7F8839" w:rsidR="00974CA9" w:rsidRDefault="000E2F41" w:rsidP="00974CA9">
      <w:pPr>
        <w:spacing w:before="120" w:after="0" w:line="269" w:lineRule="auto"/>
        <w:ind w:firstLine="720"/>
        <w:jc w:val="center"/>
        <w:rPr>
          <w:b/>
          <w:bCs/>
        </w:rPr>
      </w:pPr>
      <w:r>
        <w:rPr>
          <w:b/>
          <w:bCs/>
        </w:rPr>
        <w:lastRenderedPageBreak/>
        <w:t>CHƯƠNG</w:t>
      </w:r>
      <w:r w:rsidR="00776E55" w:rsidRPr="006168EB">
        <w:rPr>
          <w:b/>
          <w:bCs/>
        </w:rPr>
        <w:t xml:space="preserve"> 2</w:t>
      </w:r>
      <w:r w:rsidR="00974CA9">
        <w:rPr>
          <w:b/>
          <w:bCs/>
        </w:rPr>
        <w:t>.</w:t>
      </w:r>
    </w:p>
    <w:p w14:paraId="7E239DB7" w14:textId="0AC6AEE8" w:rsidR="00776E55" w:rsidRDefault="00776E55" w:rsidP="00974CA9">
      <w:pPr>
        <w:spacing w:before="120" w:after="0" w:line="269" w:lineRule="auto"/>
        <w:jc w:val="center"/>
        <w:rPr>
          <w:b/>
          <w:bCs/>
        </w:rPr>
      </w:pPr>
      <w:r w:rsidRPr="006168EB">
        <w:rPr>
          <w:b/>
          <w:bCs/>
        </w:rPr>
        <w:t>Nghiên cứu cơ sở lý luận về quản lý về quản lý giá dịch vụ cảng biển</w:t>
      </w:r>
      <w:r w:rsidR="00974CA9">
        <w:rPr>
          <w:b/>
          <w:bCs/>
        </w:rPr>
        <w:t xml:space="preserve">                  </w:t>
      </w:r>
      <w:r w:rsidRPr="006168EB">
        <w:rPr>
          <w:b/>
          <w:bCs/>
        </w:rPr>
        <w:t xml:space="preserve"> trong nền kinh tế thị trường định hướng xã hội chủ nghĩa</w:t>
      </w:r>
    </w:p>
    <w:p w14:paraId="7A5BD4BC" w14:textId="77777777" w:rsidR="00974CA9" w:rsidRPr="006168EB" w:rsidRDefault="00974CA9" w:rsidP="00974CA9">
      <w:pPr>
        <w:spacing w:before="120" w:after="0" w:line="269" w:lineRule="auto"/>
        <w:ind w:firstLine="720"/>
        <w:jc w:val="center"/>
        <w:rPr>
          <w:b/>
          <w:bCs/>
        </w:rPr>
      </w:pPr>
    </w:p>
    <w:p w14:paraId="35794980" w14:textId="0C24DE2A" w:rsidR="000E0ACA" w:rsidRPr="00974CA9" w:rsidRDefault="000E0ACA" w:rsidP="00854928">
      <w:pPr>
        <w:spacing w:before="120" w:after="0" w:line="269" w:lineRule="auto"/>
        <w:ind w:firstLine="720"/>
        <w:jc w:val="both"/>
        <w:rPr>
          <w:rFonts w:cs="Times New Roman"/>
          <w:b/>
          <w:szCs w:val="28"/>
        </w:rPr>
      </w:pPr>
      <w:r w:rsidRPr="00974CA9">
        <w:rPr>
          <w:rFonts w:cs="Times New Roman"/>
          <w:b/>
          <w:szCs w:val="28"/>
        </w:rPr>
        <w:t xml:space="preserve">I. </w:t>
      </w:r>
      <w:r w:rsidR="002C50D7" w:rsidRPr="00974CA9">
        <w:rPr>
          <w:rFonts w:cs="Times New Roman"/>
          <w:b/>
          <w:szCs w:val="28"/>
        </w:rPr>
        <w:t>Quan điểm</w:t>
      </w:r>
      <w:r w:rsidR="002C638F" w:rsidRPr="00974CA9">
        <w:rPr>
          <w:rFonts w:cs="Times New Roman"/>
          <w:b/>
          <w:szCs w:val="28"/>
        </w:rPr>
        <w:t xml:space="preserve"> nền kinh tế thị trường định hướng xã hội chủ</w:t>
      </w:r>
      <w:r w:rsidR="000E2F41">
        <w:rPr>
          <w:rFonts w:cs="Times New Roman"/>
          <w:b/>
          <w:szCs w:val="28"/>
        </w:rPr>
        <w:t xml:space="preserve"> nghĩa</w:t>
      </w:r>
    </w:p>
    <w:p w14:paraId="6830BF3D" w14:textId="6AF30CE2" w:rsidR="003E1287" w:rsidRPr="001E716F" w:rsidRDefault="000E0ACA" w:rsidP="001372E1">
      <w:pPr>
        <w:spacing w:before="120" w:after="0" w:line="269" w:lineRule="auto"/>
        <w:ind w:firstLine="720"/>
        <w:jc w:val="both"/>
        <w:rPr>
          <w:rFonts w:cs="Times New Roman"/>
          <w:color w:val="000000"/>
          <w:szCs w:val="28"/>
          <w:shd w:val="clear" w:color="auto" w:fill="FFFFFF"/>
        </w:rPr>
      </w:pPr>
      <w:r w:rsidRPr="001E716F">
        <w:rPr>
          <w:rFonts w:cs="Times New Roman"/>
          <w:color w:val="000000"/>
          <w:szCs w:val="28"/>
          <w:shd w:val="clear" w:color="auto" w:fill="FFFFFF"/>
        </w:rPr>
        <w:t>Đại hội XII xác định đặc trưng cơ bản của nền kinh tế thị trường định hướng xã hội chủ nghĩa Việt Nam như sau: “</w:t>
      </w:r>
      <w:r w:rsidRPr="001E716F">
        <w:rPr>
          <w:rStyle w:val="Emphasis"/>
          <w:rFonts w:cs="Times New Roman"/>
          <w:color w:val="000000"/>
          <w:szCs w:val="28"/>
          <w:shd w:val="clear" w:color="auto" w:fill="FFFFFF"/>
        </w:rPr>
        <w:t>Nền kinh tế thị trường định hướng xã hội chủ nghĩa Việt Nam là nền kinh tế vận hành đầy đủ, đồng bộ theo các quy luật của kinh tế thị trường, đồng thời bảo đảm định hướng xã hội chủ nghĩa phù hợp với từng giai đoạn phát triển của đất nước. Đó là nền kinh tế thị trường hiện đại và hội nhập quốc tế; có sự quản lý của Nhà nước pháp quyền xã hội chủ nghĩa, do Đảng Cộng sản Việt Nam lãnh đạo, nhằm mục tiêu “dân giàu, nước mạnh, dân chủ, công bằng, văn minh”</w:t>
      </w:r>
      <w:r w:rsidRPr="001E716F">
        <w:rPr>
          <w:rFonts w:cs="Times New Roman"/>
          <w:color w:val="000000"/>
          <w:szCs w:val="28"/>
          <w:shd w:val="clear" w:color="auto" w:fill="FFFFFF"/>
        </w:rPr>
        <w:t>.</w:t>
      </w:r>
      <w:r w:rsidRPr="001E716F">
        <w:rPr>
          <w:rFonts w:cs="Times New Roman"/>
          <w:szCs w:val="28"/>
        </w:rPr>
        <w:t xml:space="preserve"> </w:t>
      </w:r>
      <w:r w:rsidRPr="001E716F">
        <w:rPr>
          <w:rFonts w:cs="Times New Roman"/>
          <w:color w:val="000000"/>
          <w:szCs w:val="28"/>
          <w:shd w:val="clear" w:color="auto" w:fill="FFFFFF"/>
        </w:rPr>
        <w:t>Đại hội khẳng định: Phát triển kinh tế thị trường đị</w:t>
      </w:r>
      <w:r>
        <w:rPr>
          <w:rFonts w:cs="Times New Roman"/>
          <w:color w:val="000000"/>
          <w:szCs w:val="28"/>
          <w:shd w:val="clear" w:color="auto" w:fill="FFFFFF"/>
        </w:rPr>
        <w:t>nh hướ</w:t>
      </w:r>
      <w:r w:rsidRPr="001E716F">
        <w:rPr>
          <w:rFonts w:cs="Times New Roman"/>
          <w:color w:val="000000"/>
          <w:szCs w:val="28"/>
          <w:shd w:val="clear" w:color="auto" w:fill="FFFFFF"/>
        </w:rPr>
        <w:t>ng xã hội chủ nghĩa là đường lối chiến lược nhất quán, là mô hình kinh tế tổng quát trong suốt thời kỳ quá độ đi lên chủ nghĩa xã hội ở Việt Nam. Đây là kết quả sau nhiều năm nghiên cứu, tìm tòi, tổng kết thực tiễn và là bước phát triển mới về tư duy lý luận của Đảng Cộng sản Việt Nam.</w:t>
      </w:r>
    </w:p>
    <w:p w14:paraId="1CF3FAA0" w14:textId="44D7DD4F" w:rsidR="000E0ACA" w:rsidRPr="001E716F" w:rsidRDefault="002C50D7" w:rsidP="002C50D7">
      <w:pPr>
        <w:pStyle w:val="NormalWeb"/>
        <w:shd w:val="clear" w:color="auto" w:fill="FFFFFF"/>
        <w:spacing w:before="120" w:beforeAutospacing="0" w:after="0" w:afterAutospacing="0" w:line="269" w:lineRule="auto"/>
        <w:ind w:firstLine="720"/>
        <w:jc w:val="both"/>
        <w:rPr>
          <w:color w:val="000000"/>
          <w:sz w:val="28"/>
          <w:szCs w:val="28"/>
        </w:rPr>
      </w:pPr>
      <w:r>
        <w:rPr>
          <w:color w:val="000000"/>
          <w:sz w:val="28"/>
          <w:szCs w:val="28"/>
        </w:rPr>
        <w:t>Nền kinh tế thị trường định hướng xã hội chủ nghĩa có một số đặc điểm như sau: N</w:t>
      </w:r>
      <w:r w:rsidR="000E0ACA" w:rsidRPr="001E716F">
        <w:rPr>
          <w:color w:val="000000"/>
          <w:sz w:val="28"/>
          <w:szCs w:val="28"/>
        </w:rPr>
        <w:t>hà nước quản lý nền kinh tế bằng pháp luật, bằng chiến lược, kế hoạch, chính sách đồng thời sử dụng cơ chế thị trường, các hình thức kinh tế và phương pháp quản lý kinh tế thị trường để kích thích sản xuất, phát huy tính tích cực và khắc phục những tiêu cực, hạn chế do cơ chế thị trường mang lại, bảo vệ lợi ích của nhân dân và xã hội</w:t>
      </w:r>
      <w:r>
        <w:rPr>
          <w:color w:val="000000"/>
          <w:sz w:val="28"/>
          <w:szCs w:val="28"/>
        </w:rPr>
        <w:t>;</w:t>
      </w:r>
      <w:r w:rsidR="000E0ACA" w:rsidRPr="001E716F">
        <w:rPr>
          <w:color w:val="000000"/>
          <w:sz w:val="28"/>
          <w:szCs w:val="28"/>
        </w:rPr>
        <w:t xml:space="preserve"> </w:t>
      </w:r>
      <w:r>
        <w:rPr>
          <w:color w:val="000000"/>
          <w:sz w:val="28"/>
          <w:szCs w:val="28"/>
        </w:rPr>
        <w:t>T</w:t>
      </w:r>
      <w:r w:rsidR="000E0ACA" w:rsidRPr="001E716F">
        <w:rPr>
          <w:color w:val="000000"/>
          <w:sz w:val="28"/>
          <w:szCs w:val="28"/>
        </w:rPr>
        <w:t>húc đẩy tăng trưởng kinh tế đồng thời với bảo đảm công bằng xã hội nền kinh tế thị trường định hướng xã hội chủ nghĩa</w:t>
      </w:r>
      <w:r w:rsidR="00043C44">
        <w:rPr>
          <w:color w:val="000000"/>
          <w:sz w:val="28"/>
          <w:szCs w:val="28"/>
        </w:rPr>
        <w:t>.</w:t>
      </w:r>
      <w:r>
        <w:rPr>
          <w:color w:val="000000"/>
          <w:sz w:val="28"/>
          <w:szCs w:val="28"/>
        </w:rPr>
        <w:t xml:space="preserve"> </w:t>
      </w:r>
      <w:r w:rsidR="000E0ACA" w:rsidRPr="001E716F">
        <w:rPr>
          <w:color w:val="000000"/>
          <w:sz w:val="28"/>
          <w:szCs w:val="28"/>
        </w:rPr>
        <w:t>Nền kinh tế đó luôn có sự gắn kết chặt chẽ chính sách kinh tế với chính sách xã hội, phát triển kinh tế với nâng cao chất lượng cuộc sống của nhân dân, mọi người đều có cơ hội và điều kiện phát triển toàn diện</w:t>
      </w:r>
      <w:r w:rsidR="00043C44">
        <w:rPr>
          <w:color w:val="000000"/>
          <w:sz w:val="28"/>
          <w:szCs w:val="28"/>
        </w:rPr>
        <w:t>.</w:t>
      </w:r>
      <w:r>
        <w:rPr>
          <w:color w:val="000000"/>
          <w:sz w:val="28"/>
          <w:szCs w:val="28"/>
        </w:rPr>
        <w:t xml:space="preserve"> </w:t>
      </w:r>
      <w:r w:rsidR="000E0ACA" w:rsidRPr="001E716F">
        <w:rPr>
          <w:color w:val="000000"/>
          <w:sz w:val="28"/>
          <w:szCs w:val="28"/>
        </w:rPr>
        <w:t>Ngoài ra</w:t>
      </w:r>
      <w:r w:rsidR="00043C44">
        <w:rPr>
          <w:color w:val="000000"/>
          <w:sz w:val="28"/>
          <w:szCs w:val="28"/>
        </w:rPr>
        <w:t>,</w:t>
      </w:r>
      <w:r w:rsidR="000E0ACA" w:rsidRPr="001E716F">
        <w:rPr>
          <w:color w:val="000000"/>
          <w:sz w:val="28"/>
          <w:szCs w:val="28"/>
        </w:rPr>
        <w:t xml:space="preserve"> nền kinh tế thị trường định hướng xã hội chủ nghĩa là nền kinh tế độc lập, tự chủ đi đôi với chủ động hội nhập quốc tế, kết hợp nội lực với ngoại lực thành nguồn lực tổng hợp để phát triển đất nước.</w:t>
      </w:r>
    </w:p>
    <w:p w14:paraId="66E75001" w14:textId="79DE98C5" w:rsidR="003E1287" w:rsidRDefault="000E0ACA" w:rsidP="003E1287">
      <w:pPr>
        <w:spacing w:before="120" w:after="0" w:line="269" w:lineRule="auto"/>
        <w:ind w:firstLine="720"/>
        <w:jc w:val="both"/>
        <w:rPr>
          <w:rFonts w:cs="Times New Roman"/>
          <w:color w:val="000000" w:themeColor="text1"/>
          <w:szCs w:val="28"/>
        </w:rPr>
      </w:pPr>
      <w:r w:rsidRPr="00B44400">
        <w:rPr>
          <w:rFonts w:cs="Times New Roman"/>
          <w:bCs/>
          <w:color w:val="000000" w:themeColor="text1"/>
          <w:szCs w:val="28"/>
        </w:rPr>
        <w:t>Thể chế kinh tế thị trường định hướng xã hội chủ nghĩa ngày càng được hoàn thiện và được chứng minh tính đúng đắn trên thực tế khi đã giúp đất nước ta thoát khỏi thời kỳ khó khăn về kinh tế, t</w:t>
      </w:r>
      <w:r w:rsidRPr="00B44400">
        <w:rPr>
          <w:rFonts w:cs="Times New Roman"/>
          <w:color w:val="000000" w:themeColor="text1"/>
          <w:szCs w:val="28"/>
        </w:rPr>
        <w:t xml:space="preserve">ốc độ tăng trưởng kinh tế được duy trì ở mức khá cao, bình quân 2011-2015 đạt 5,9%/năm; 2016-2020 đạt 6%/năm; tính chung 10 năm 2011-2020 đạt 5,95%/năm. Việt Nam thuộc nhóm các nước tăng trưởng cao trong khu vực và trên thế giới; chất lượng tăng trưởng được cải thiện, năng suất lao động </w:t>
      </w:r>
      <w:r w:rsidRPr="00B44400">
        <w:rPr>
          <w:rFonts w:cs="Times New Roman"/>
          <w:color w:val="000000" w:themeColor="text1"/>
          <w:szCs w:val="28"/>
        </w:rPr>
        <w:lastRenderedPageBreak/>
        <w:t>được nâng lên rõ rệt; kinh tế vĩ mô ổn định vững chắc hơn, lạm phát được kiểm soát ở mức thấp (ổn định dưới 4%/năm trong nhiệm kỳ 2016-2020). Vị trí xếp hạng môi trường kinh doanh toàn cầu của Việt Nam tăng từ 88/183 năm 2010 lên 70/190 năm 2019. Ngân hàng Thế giới (WB) và Quỹ Tiền tệ quốc tế (IMF) đánh giá: Việt Nam là một trong 16 nền kinh tế mới nổi thành công nhất thế giới, là điểm sáng toàn cầu trong thực hiện thành công “mục tiêu kép”, vừa phòng chống dịch, vừa phục hồi và phát triển kinh tế - xã hội, bảo đảm an sinh xã hội và đời sống nhân dân.</w:t>
      </w:r>
    </w:p>
    <w:p w14:paraId="6B1A7371" w14:textId="209EC80E" w:rsidR="000E0ACA" w:rsidRPr="00685758" w:rsidRDefault="000E0ACA" w:rsidP="00854928">
      <w:pPr>
        <w:shd w:val="clear" w:color="auto" w:fill="FFFFFF"/>
        <w:spacing w:before="120" w:after="0" w:line="269" w:lineRule="auto"/>
        <w:ind w:firstLine="720"/>
        <w:jc w:val="both"/>
        <w:rPr>
          <w:rFonts w:cs="Times New Roman"/>
          <w:b/>
          <w:color w:val="333333"/>
          <w:szCs w:val="28"/>
        </w:rPr>
      </w:pPr>
      <w:r w:rsidRPr="00685758">
        <w:rPr>
          <w:rFonts w:cs="Times New Roman"/>
          <w:b/>
          <w:color w:val="333333"/>
          <w:szCs w:val="28"/>
        </w:rPr>
        <w:t xml:space="preserve">II. </w:t>
      </w:r>
      <w:r w:rsidR="00BF556E" w:rsidRPr="00685758">
        <w:rPr>
          <w:rFonts w:cs="Times New Roman"/>
          <w:b/>
          <w:color w:val="333333"/>
          <w:szCs w:val="28"/>
        </w:rPr>
        <w:t xml:space="preserve">Định hướng </w:t>
      </w:r>
      <w:r w:rsidR="002D7CEB" w:rsidRPr="00685758">
        <w:rPr>
          <w:rFonts w:cs="Times New Roman"/>
          <w:b/>
          <w:color w:val="333333"/>
          <w:szCs w:val="28"/>
        </w:rPr>
        <w:t>quản lý</w:t>
      </w:r>
      <w:r w:rsidR="00685758" w:rsidRPr="00685758">
        <w:rPr>
          <w:rFonts w:cs="Times New Roman"/>
          <w:b/>
          <w:color w:val="333333"/>
          <w:szCs w:val="28"/>
        </w:rPr>
        <w:t xml:space="preserve"> của nhà nước</w:t>
      </w:r>
      <w:r w:rsidR="00BF556E" w:rsidRPr="00685758">
        <w:rPr>
          <w:rFonts w:cs="Times New Roman"/>
          <w:b/>
          <w:color w:val="333333"/>
          <w:szCs w:val="28"/>
        </w:rPr>
        <w:t xml:space="preserve"> trong lĩnh vực kinh doanh dịch vụ cảng biển </w:t>
      </w:r>
    </w:p>
    <w:p w14:paraId="5A4D97CB" w14:textId="4A2CAF36" w:rsidR="000E0ACA" w:rsidRPr="00BF556E" w:rsidRDefault="00272C89" w:rsidP="00854928">
      <w:pPr>
        <w:shd w:val="clear" w:color="auto" w:fill="FFFFFF"/>
        <w:spacing w:before="120" w:after="0" w:line="269" w:lineRule="auto"/>
        <w:ind w:firstLine="720"/>
        <w:jc w:val="both"/>
        <w:rPr>
          <w:rStyle w:val="Strong"/>
          <w:rFonts w:cs="Times New Roman"/>
          <w:b w:val="0"/>
          <w:color w:val="000000"/>
          <w:szCs w:val="28"/>
        </w:rPr>
      </w:pPr>
      <w:r>
        <w:rPr>
          <w:rFonts w:cs="Times New Roman"/>
          <w:bCs/>
          <w:color w:val="333333"/>
          <w:szCs w:val="28"/>
        </w:rPr>
        <w:t>1</w:t>
      </w:r>
      <w:r w:rsidR="000E0ACA" w:rsidRPr="00BF556E">
        <w:rPr>
          <w:rFonts w:cs="Times New Roman"/>
          <w:bCs/>
          <w:color w:val="333333"/>
          <w:szCs w:val="28"/>
        </w:rPr>
        <w:t>.</w:t>
      </w:r>
      <w:r w:rsidR="000E0ACA" w:rsidRPr="00BF556E">
        <w:rPr>
          <w:rStyle w:val="Emphasis"/>
          <w:rFonts w:cs="Times New Roman"/>
          <w:b/>
          <w:color w:val="000000"/>
          <w:szCs w:val="28"/>
        </w:rPr>
        <w:t xml:space="preserve"> </w:t>
      </w:r>
      <w:r w:rsidR="000E0ACA" w:rsidRPr="00BF556E">
        <w:rPr>
          <w:rStyle w:val="Strong"/>
          <w:rFonts w:cs="Times New Roman"/>
          <w:b w:val="0"/>
          <w:color w:val="000000"/>
          <w:szCs w:val="28"/>
        </w:rPr>
        <w:t>Định hướng của nhà nước trong kinh doanh dịch vụ cảng biển</w:t>
      </w:r>
    </w:p>
    <w:p w14:paraId="6DC53D5B" w14:textId="0B1E926D" w:rsidR="000E0ACA" w:rsidRDefault="000E0ACA" w:rsidP="00854928">
      <w:pPr>
        <w:shd w:val="clear" w:color="auto" w:fill="FFFFFF"/>
        <w:spacing w:before="120" w:after="0" w:line="269" w:lineRule="auto"/>
        <w:ind w:firstLine="720"/>
        <w:jc w:val="both"/>
        <w:rPr>
          <w:rFonts w:cs="Times New Roman"/>
          <w:color w:val="000000"/>
          <w:szCs w:val="28"/>
        </w:rPr>
      </w:pPr>
      <w:r>
        <w:rPr>
          <w:rFonts w:cs="Times New Roman"/>
          <w:color w:val="000000"/>
          <w:szCs w:val="28"/>
        </w:rPr>
        <w:t>V</w:t>
      </w:r>
      <w:r w:rsidRPr="00FA2535">
        <w:rPr>
          <w:rFonts w:cs="Times New Roman"/>
          <w:color w:val="000000"/>
          <w:szCs w:val="28"/>
        </w:rPr>
        <w:t xml:space="preserve">ới xu hướng “vươn ra biển lớn” của tất cả các quốc gia trên thế giới, biển và những vấn đề liên quan đến phát triển kinh tế biển đang là mối quan tâm hàng đầu của nhiều quốc gia, trong đó có Việt Nam. </w:t>
      </w:r>
      <w:r>
        <w:rPr>
          <w:rFonts w:cs="Times New Roman"/>
          <w:color w:val="000000"/>
          <w:szCs w:val="28"/>
        </w:rPr>
        <w:t xml:space="preserve">Với lợi thế </w:t>
      </w:r>
      <w:r w:rsidRPr="00FA2535">
        <w:rPr>
          <w:rFonts w:cs="Times New Roman"/>
          <w:color w:val="000000"/>
          <w:szCs w:val="28"/>
        </w:rPr>
        <w:t>sở hữu đường bờ biển dài trên 3.260 km</w:t>
      </w:r>
      <w:r>
        <w:rPr>
          <w:rFonts w:cs="Times New Roman"/>
          <w:color w:val="000000"/>
          <w:szCs w:val="28"/>
        </w:rPr>
        <w:t xml:space="preserve">, </w:t>
      </w:r>
      <w:r w:rsidRPr="00E87BA7">
        <w:rPr>
          <w:rFonts w:cs="Times New Roman"/>
          <w:color w:val="000000"/>
          <w:szCs w:val="28"/>
        </w:rPr>
        <w:t>vùng biển rộng trên 1,0 triệu km2, gấp 3 lần diện tích đất liền</w:t>
      </w:r>
      <w:r>
        <w:rPr>
          <w:rFonts w:cs="Times New Roman"/>
          <w:color w:val="000000"/>
          <w:szCs w:val="28"/>
        </w:rPr>
        <w:t>,</w:t>
      </w:r>
      <w:r w:rsidRPr="006A7928">
        <w:t xml:space="preserve"> </w:t>
      </w:r>
      <w:r w:rsidRPr="006A7928">
        <w:rPr>
          <w:szCs w:val="28"/>
        </w:rPr>
        <w:t>nước ta</w:t>
      </w:r>
      <w:r>
        <w:t xml:space="preserve"> </w:t>
      </w:r>
      <w:r w:rsidRPr="006A7928">
        <w:rPr>
          <w:rFonts w:cs="Times New Roman"/>
          <w:color w:val="000000"/>
          <w:szCs w:val="28"/>
        </w:rPr>
        <w:t>có rất nhiều cơ hội để phát triển kinh tế, đặc biệt là kinh tế biển</w:t>
      </w:r>
      <w:r w:rsidRPr="00E87BA7">
        <w:rPr>
          <w:rFonts w:cs="Times New Roman"/>
          <w:color w:val="000000"/>
          <w:szCs w:val="28"/>
        </w:rPr>
        <w:t xml:space="preserve">. Biển Việt Nam thuộc Biển Đông nằm trên tuyến đường giao thông huyết mạch nối liền Thái Bình Dương - Ấn Độ Dương, châu Âu - Châu Á, Trung Đông - Châu Á. Đây được coi là tuyến đường vận tải quốc tế nhộn nhịp thức hai của thế giới. Hơn 90% lượng vận tải thương mại của thế giới thực hiện bằng đường biển và 45% đi qua Biển Đông. </w:t>
      </w:r>
      <w:r w:rsidRPr="006A7928">
        <w:rPr>
          <w:szCs w:val="28"/>
        </w:rPr>
        <w:t>Do đó,</w:t>
      </w:r>
      <w:r>
        <w:t xml:space="preserve"> </w:t>
      </w:r>
      <w:r>
        <w:rPr>
          <w:rFonts w:cs="Times New Roman"/>
          <w:color w:val="000000"/>
          <w:szCs w:val="28"/>
        </w:rPr>
        <w:t>v</w:t>
      </w:r>
      <w:r w:rsidRPr="006A7928">
        <w:rPr>
          <w:rFonts w:cs="Times New Roman"/>
          <w:color w:val="000000"/>
          <w:szCs w:val="28"/>
        </w:rPr>
        <w:t>iệc đầu tư phát triển hệ thống cảng biển là một trong những nhiệm vụ quan trọng được đặt lên hàng đầu của Đảng và Nhà nướ</w:t>
      </w:r>
      <w:r>
        <w:rPr>
          <w:rFonts w:cs="Times New Roman"/>
          <w:color w:val="000000"/>
          <w:szCs w:val="28"/>
        </w:rPr>
        <w:t xml:space="preserve">c </w:t>
      </w:r>
      <w:r w:rsidRPr="00C13B46">
        <w:rPr>
          <w:rFonts w:cs="Times New Roman"/>
          <w:color w:val="000000"/>
          <w:szCs w:val="28"/>
        </w:rPr>
        <w:t>đối với sự phát triển kinh tế, bảo đảm an ninh, quốc phòng trong tiến trình hội nhập quốc tế của đất nước</w:t>
      </w:r>
      <w:r w:rsidRPr="006A7928">
        <w:rPr>
          <w:rFonts w:cs="Times New Roman"/>
          <w:color w:val="000000"/>
          <w:szCs w:val="28"/>
        </w:rPr>
        <w:t>.</w:t>
      </w:r>
    </w:p>
    <w:p w14:paraId="42CFBA81" w14:textId="547C8736" w:rsidR="000E0ACA" w:rsidRDefault="000E0ACA" w:rsidP="00854928">
      <w:pPr>
        <w:shd w:val="clear" w:color="auto" w:fill="FFFFFF"/>
        <w:spacing w:before="120" w:after="0" w:line="269" w:lineRule="auto"/>
        <w:ind w:firstLine="720"/>
        <w:jc w:val="both"/>
        <w:rPr>
          <w:rFonts w:cs="Times New Roman"/>
          <w:color w:val="000000"/>
          <w:szCs w:val="28"/>
        </w:rPr>
      </w:pPr>
      <w:r w:rsidRPr="00C13B46">
        <w:rPr>
          <w:rFonts w:cs="Times New Roman"/>
          <w:color w:val="000000"/>
          <w:szCs w:val="28"/>
        </w:rPr>
        <w:t>Theo khoản 1 điều 73 Bộ luật Hàng hải Việ</w:t>
      </w:r>
      <w:r w:rsidR="00BA424A">
        <w:rPr>
          <w:rFonts w:cs="Times New Roman"/>
          <w:color w:val="000000"/>
          <w:szCs w:val="28"/>
        </w:rPr>
        <w:t>t Nam năm 2015: “</w:t>
      </w:r>
      <w:r w:rsidRPr="00C13B46">
        <w:rPr>
          <w:rFonts w:cs="Times New Roman"/>
          <w:color w:val="000000"/>
          <w:szCs w:val="28"/>
        </w:rPr>
        <w:t>Cảng biển là khu vực bao gồm vùng đất cảng và vùng nước cảng, được xây dựng kết cấu hạ tầng, lắp đặt trang thiết bị cho tàu thuyền đến, rời để bốc dỡ hàng hóa, đón trả hành khách và thực hiện dịch vụ khác</w:t>
      </w:r>
      <w:r w:rsidR="00BA424A">
        <w:rPr>
          <w:rFonts w:cs="Times New Roman"/>
          <w:color w:val="000000"/>
          <w:szCs w:val="28"/>
        </w:rPr>
        <w:t>”</w:t>
      </w:r>
      <w:r w:rsidRPr="00C13B46">
        <w:rPr>
          <w:rFonts w:cs="Times New Roman"/>
          <w:color w:val="000000"/>
          <w:szCs w:val="28"/>
        </w:rPr>
        <w:t xml:space="preserve">. Cảng biển là một đầu mối giao thông vận tải, </w:t>
      </w:r>
      <w:r w:rsidRPr="0044090A">
        <w:rPr>
          <w:rFonts w:cs="Times New Roman"/>
          <w:color w:val="000000"/>
          <w:szCs w:val="28"/>
        </w:rPr>
        <w:t>là cửa ngõ của hàng hóa xuất nhập khẩu và là đầu mối chuyển đổi các phương thức vận tải từ vận tải biển sang vận tải đường sắt, đường bộ, đường thủy nội địa. Do đó, hệ thống cảng biển và các dịch vụ logistics gắn với khai thác cảng biển luôn giữ vai trò đặc biệt quan trọng trong phát triển kinh tế</w:t>
      </w:r>
      <w:r>
        <w:rPr>
          <w:rFonts w:cs="Times New Roman"/>
          <w:color w:val="000000"/>
          <w:szCs w:val="28"/>
        </w:rPr>
        <w:t xml:space="preserve">, </w:t>
      </w:r>
      <w:r w:rsidRPr="0044090A">
        <w:rPr>
          <w:rFonts w:cs="Times New Roman"/>
          <w:color w:val="000000"/>
          <w:szCs w:val="28"/>
        </w:rPr>
        <w:t>góp phần giữ vững độc lập, chủ quyền biển đảo, tăng cường hợp tác quốc tế về biển, duy trì môi trường hòa bình, ổn định và phát triển bền vững.</w:t>
      </w:r>
    </w:p>
    <w:p w14:paraId="3632B6D0" w14:textId="77777777" w:rsidR="000E0ACA" w:rsidRPr="00BA424A" w:rsidRDefault="000E0ACA" w:rsidP="00854928">
      <w:pPr>
        <w:shd w:val="clear" w:color="auto" w:fill="FFFFFF"/>
        <w:spacing w:before="120" w:after="0" w:line="269" w:lineRule="auto"/>
        <w:ind w:firstLine="720"/>
        <w:jc w:val="both"/>
        <w:rPr>
          <w:rFonts w:cs="Times New Roman"/>
          <w:color w:val="000000"/>
          <w:szCs w:val="28"/>
        </w:rPr>
      </w:pPr>
      <w:r w:rsidRPr="00BA424A">
        <w:rPr>
          <w:rFonts w:cs="Times New Roman"/>
          <w:color w:val="000000"/>
          <w:szCs w:val="28"/>
        </w:rPr>
        <w:t xml:space="preserve">Trên thực tế, đường lối phát triển kinh tế gắn với bảo đảm quốc phòng, an ninh, giữ vững độc lập, chủ quyền của Tổ quốc là chủ trương xuyên suốt của Đảng và Nhà nước ta trong suốt những năm qua. Trong bối cảnh thế giới có nhiều biến động, khu vực châu Á - Thái Bình Dương ngày càng năng động, thu hút sự quan tâm chú ý của </w:t>
      </w:r>
      <w:r w:rsidRPr="00BA424A">
        <w:rPr>
          <w:rFonts w:cs="Times New Roman"/>
          <w:color w:val="000000"/>
          <w:szCs w:val="28"/>
        </w:rPr>
        <w:lastRenderedPageBreak/>
        <w:t>nhiều nước, đặc biệt cạnh tranh giữa các nước lớn và tranh chấp chủ quyền biển, đảo gia tăng, sự kết hợp giữa phát triển kinh tế với quốc phòng nói chung, phát triển kinh tế biển gắn với bảo đảm quốc phòng, an ninh nói riêng càng hết sức quan trọng. Đại hội XIII của Đảng trong đường lối phát triển đã đề cập phát triển các lĩnh vực liên quan đến biển, đặc biệt là các giải pháp đẩy mạnh phát triển kinh tế biển gắn với bảo đảm quốc phòng, an ninh, bảo vệ vững chắc chủ quyền biển, đảo.</w:t>
      </w:r>
    </w:p>
    <w:p w14:paraId="529C1C22" w14:textId="53A06210" w:rsidR="000E0ACA" w:rsidRDefault="000E0ACA" w:rsidP="00854928">
      <w:pPr>
        <w:shd w:val="clear" w:color="auto" w:fill="FFFFFF"/>
        <w:spacing w:before="120" w:after="0" w:line="269" w:lineRule="auto"/>
        <w:ind w:firstLine="720"/>
        <w:jc w:val="both"/>
        <w:rPr>
          <w:rFonts w:cs="Times New Roman"/>
          <w:color w:val="000000"/>
          <w:szCs w:val="28"/>
        </w:rPr>
      </w:pPr>
      <w:r w:rsidRPr="008028CE">
        <w:rPr>
          <w:rFonts w:cs="Times New Roman"/>
          <w:color w:val="000000"/>
          <w:szCs w:val="28"/>
        </w:rPr>
        <w:t>Đặc biệt đáng chú ý là trong hơn 10 năm vừa qua, Đả</w:t>
      </w:r>
      <w:r>
        <w:rPr>
          <w:rFonts w:cs="Times New Roman"/>
          <w:color w:val="000000"/>
          <w:szCs w:val="28"/>
        </w:rPr>
        <w:t>ng ta đã có hai N</w:t>
      </w:r>
      <w:r w:rsidRPr="008028CE">
        <w:rPr>
          <w:rFonts w:cs="Times New Roman"/>
          <w:color w:val="000000"/>
          <w:szCs w:val="28"/>
        </w:rPr>
        <w:t>ghị quyết riêng về chiến lược phát triển kinh tế biển. Đó là Nghị quyết số 09-NQ/TW, ngày 9-2-2007, của Hội nghị Trung ương 4 khóa X, “Về chiến lược biển đến năm 2020” và Nghị quyết số 36-NQ/TW, ngày 22-10-2018, của Hội nghị Trung ương 8 khóa XII, “Về chiến lược phát triển bền vững kinh tế biển Việt Nam đến năm 2030, tầm nhìn đến năm 2045”. Cả hai nghị quyết này đều khẳng định vị trí, vai trò quan trọng của kinh tế biển đối với nước ta và đặc biệt nhấn mạnh đến sự phát triển kinh tế biển phải gắn với bảo đảm quốc phòng, an ninh. Trong Nghị quyết số 36-NQ/TW xác định vị trí, vai trò của biển và các giải pháp chủ yếu nhằm thúc đẩy phát triển kinh tế biển bền vững, trong đó nhấn mạnh phát triển bền vững kinh tế biển gắn liền với bảo đảm quốc phòng, an ninh, tăng cường đối ngoại, hợp tác quốc tế về biển, góp phần duy trì môi trường hòa bình, ổn định cho phát triển.</w:t>
      </w:r>
    </w:p>
    <w:p w14:paraId="49F024A2" w14:textId="531F869F" w:rsidR="000E0ACA" w:rsidRPr="0050665D" w:rsidRDefault="000E0ACA" w:rsidP="00854928">
      <w:pPr>
        <w:shd w:val="clear" w:color="auto" w:fill="FFFFFF"/>
        <w:spacing w:before="120" w:after="0" w:line="269" w:lineRule="auto"/>
        <w:ind w:firstLine="720"/>
        <w:jc w:val="both"/>
        <w:rPr>
          <w:rFonts w:cs="Times New Roman"/>
          <w:color w:val="000000"/>
          <w:szCs w:val="28"/>
        </w:rPr>
      </w:pPr>
      <w:r w:rsidRPr="0050665D">
        <w:rPr>
          <w:rFonts w:cs="Times New Roman"/>
          <w:color w:val="000000"/>
          <w:szCs w:val="28"/>
        </w:rPr>
        <w:t>Trên cơ sở tổng kết 10 năm thực hiện Nghị quyết số</w:t>
      </w:r>
      <w:r w:rsidR="002005D7">
        <w:rPr>
          <w:rFonts w:cs="Times New Roman"/>
          <w:color w:val="000000"/>
          <w:szCs w:val="28"/>
        </w:rPr>
        <w:t xml:space="preserve"> 09-NQ/TW, đánh giá 02</w:t>
      </w:r>
      <w:r w:rsidRPr="0050665D">
        <w:rPr>
          <w:rFonts w:cs="Times New Roman"/>
          <w:color w:val="000000"/>
          <w:szCs w:val="28"/>
        </w:rPr>
        <w:t xml:space="preserve"> năm thực hiện Nghị quyết số 36-NQ/TW, xem xét bối cảnh quốc tế và tiềm lực quốc gia, Đại hội hội lần thứ XIII của Đảng đã xác định kinh tế biể</w:t>
      </w:r>
      <w:r>
        <w:rPr>
          <w:rFonts w:cs="Times New Roman"/>
          <w:color w:val="000000"/>
          <w:szCs w:val="28"/>
        </w:rPr>
        <w:t>n</w:t>
      </w:r>
      <w:r w:rsidRPr="0050665D">
        <w:rPr>
          <w:rFonts w:cs="Times New Roman"/>
          <w:color w:val="000000"/>
          <w:szCs w:val="28"/>
        </w:rPr>
        <w:t xml:space="preserve"> là một trong những nhiệm vụ, giải pháp quan trọng để đưa Việt Nam đến năm 2030 là nước đang phát triển, có công nghiệp hiện đại. Về cơ bản, các chủ trương, đường lối của Đảng về phát triển kinh tế biển thể hiện trong các văn kiện, Chiến lược phát triển KT - XH 10 năm 2021 </w:t>
      </w:r>
      <w:r w:rsidR="00B44400">
        <w:rPr>
          <w:rFonts w:cs="Times New Roman"/>
          <w:color w:val="000000"/>
          <w:szCs w:val="28"/>
        </w:rPr>
        <w:t>-</w:t>
      </w:r>
      <w:r w:rsidRPr="0050665D">
        <w:rPr>
          <w:rFonts w:cs="Times New Roman"/>
          <w:color w:val="000000"/>
          <w:szCs w:val="28"/>
        </w:rPr>
        <w:t xml:space="preserve"> 2030 </w:t>
      </w:r>
      <w:r>
        <w:rPr>
          <w:rFonts w:cs="Times New Roman"/>
          <w:color w:val="000000"/>
          <w:szCs w:val="28"/>
        </w:rPr>
        <w:t xml:space="preserve">với mục tiêu </w:t>
      </w:r>
      <w:r w:rsidRPr="0050665D">
        <w:rPr>
          <w:rFonts w:cs="Times New Roman"/>
          <w:color w:val="000000"/>
          <w:szCs w:val="28"/>
        </w:rPr>
        <w:t>đưa Việt Nam trở thành quốc gia biển mạnh; đạt cơ bản các tiêu chí về phát triển kinh tế biển; hình thành văn hoá sinh thái biển; chủ động thích ứng với biến đổi khí hậ</w:t>
      </w:r>
      <w:r>
        <w:rPr>
          <w:rFonts w:cs="Times New Roman"/>
          <w:color w:val="000000"/>
          <w:szCs w:val="28"/>
        </w:rPr>
        <w:t>u</w:t>
      </w:r>
      <w:r w:rsidRPr="0050665D">
        <w:rPr>
          <w:rFonts w:cs="Times New Roman"/>
          <w:color w:val="000000"/>
          <w:szCs w:val="28"/>
        </w:rPr>
        <w:t>, nước biển dâng; ngăn chặn xu thế ô nhiễm, suy thoái môi trường biển, tình trạng sạt lở bờ biển và biển xâm thực; phục hồi và bảo tồn các hệ sinh thái biển quan trọng. Những thành tựu khoa học mới, tiên tiến, hiện đại trở thành nhân tố trực tiếp thúc đẩy phát triển bền vữ</w:t>
      </w:r>
      <w:r>
        <w:rPr>
          <w:rFonts w:cs="Times New Roman"/>
          <w:color w:val="000000"/>
          <w:szCs w:val="28"/>
        </w:rPr>
        <w:t xml:space="preserve">ng </w:t>
      </w:r>
      <w:r w:rsidRPr="0050665D">
        <w:rPr>
          <w:rFonts w:cs="Times New Roman"/>
          <w:color w:val="000000"/>
          <w:szCs w:val="28"/>
        </w:rPr>
        <w:t>kinh tế biển.</w:t>
      </w:r>
    </w:p>
    <w:p w14:paraId="1CBA445A" w14:textId="77777777" w:rsidR="000E0ACA" w:rsidRDefault="000E0ACA" w:rsidP="00854928">
      <w:pPr>
        <w:shd w:val="clear" w:color="auto" w:fill="FFFFFF"/>
        <w:spacing w:before="120" w:after="0" w:line="269" w:lineRule="auto"/>
        <w:ind w:firstLine="720"/>
        <w:jc w:val="both"/>
        <w:rPr>
          <w:rFonts w:cs="Times New Roman"/>
          <w:color w:val="000000"/>
          <w:szCs w:val="28"/>
        </w:rPr>
      </w:pPr>
      <w:r w:rsidRPr="00EE3EDD">
        <w:rPr>
          <w:rFonts w:cs="Times New Roman"/>
          <w:color w:val="000000"/>
          <w:szCs w:val="28"/>
        </w:rPr>
        <w:t>Để sớm đưa nội dung phát triển kinh tế biển nêu trong Nghị quyết Đại hội XIII của Đảng vào thực tiễn cuộc sống</w:t>
      </w:r>
      <w:r>
        <w:rPr>
          <w:rFonts w:cs="Times New Roman"/>
          <w:color w:val="000000"/>
          <w:szCs w:val="28"/>
        </w:rPr>
        <w:t>, n</w:t>
      </w:r>
      <w:r w:rsidRPr="00FE4CC0">
        <w:rPr>
          <w:rFonts w:cs="Times New Roman"/>
          <w:color w:val="000000"/>
          <w:szCs w:val="28"/>
        </w:rPr>
        <w:t>gày 22/9/2021, Thủ tướng Chính phủ đã ban hành Quyết định số 1579/QĐ-TTg Phê duyệt Quy hoạch tổng thể phát triển hệ thống cảng biển Việt Nam thời kỳ 2021 - 2030, tầm nhìn đến năm 2050.</w:t>
      </w:r>
      <w:r w:rsidRPr="00FE4CC0">
        <w:t xml:space="preserve"> </w:t>
      </w:r>
      <w:r w:rsidRPr="00FE4CC0">
        <w:rPr>
          <w:szCs w:val="28"/>
        </w:rPr>
        <w:t xml:space="preserve">Với </w:t>
      </w:r>
      <w:r>
        <w:rPr>
          <w:szCs w:val="28"/>
        </w:rPr>
        <w:t>quan điểm, c</w:t>
      </w:r>
      <w:r w:rsidRPr="00FE4CC0">
        <w:rPr>
          <w:rFonts w:cs="Times New Roman"/>
          <w:color w:val="000000"/>
          <w:szCs w:val="28"/>
        </w:rPr>
        <w:t xml:space="preserve">ảng biển là bộ phận quan trọng của kết cấu hạ tầng hàng hải, kết cấu hạ tầng kinh tế - xã hội, được xác định là một trong ba khâu đột phá chiến lược, cần ưu tiên đầu tư </w:t>
      </w:r>
      <w:r w:rsidRPr="00FE4CC0">
        <w:rPr>
          <w:rFonts w:cs="Times New Roman"/>
          <w:color w:val="000000"/>
          <w:szCs w:val="28"/>
        </w:rPr>
        <w:lastRenderedPageBreak/>
        <w:t>bảo đảm hài hòa giữa phát triển kinh tế - xã hội với quốc phòng - an ninh và an sinh xã hội, thích ứng với biến đổi khí hậu; góp phần giữ vững độc lập, chủ quyền biển đảo, tăng cường hợp tác quốc tế về biển, duy trì môi trường hòa bình, ổn định và phát triển bền vững.</w:t>
      </w:r>
    </w:p>
    <w:p w14:paraId="30DD00F2" w14:textId="36E043D8" w:rsidR="000E0ACA" w:rsidRDefault="000E0ACA" w:rsidP="00854928">
      <w:pPr>
        <w:shd w:val="clear" w:color="auto" w:fill="FFFFFF"/>
        <w:spacing w:before="120" w:after="0" w:line="269" w:lineRule="auto"/>
        <w:ind w:firstLine="720"/>
        <w:jc w:val="both"/>
        <w:rPr>
          <w:rFonts w:cs="Times New Roman"/>
          <w:color w:val="000000"/>
          <w:szCs w:val="28"/>
        </w:rPr>
      </w:pPr>
      <w:r>
        <w:rPr>
          <w:rFonts w:cs="Times New Roman"/>
          <w:color w:val="000000"/>
          <w:szCs w:val="28"/>
        </w:rPr>
        <w:t>Nhằm t</w:t>
      </w:r>
      <w:r w:rsidRPr="0040026A">
        <w:rPr>
          <w:rFonts w:cs="Times New Roman"/>
          <w:color w:val="000000"/>
          <w:szCs w:val="28"/>
        </w:rPr>
        <w:t>ận dụng tối đa lợi thế về vị trí địa lý và điều kiện tự nhiên để phát triển toàn diện hệ thống cảng biển, đột phá đi thẳng vào hiện đại, nhanh chóng hội nhập với các nước tiên tiến trong khu vực về lĩnh vực cảng biển nhằm góp phần hoàn thành mục tiêu trong Chiến lược phát triển bền vững kinh tế biển đến năm 2030, tầm nhìn đến năm 2045</w:t>
      </w:r>
      <w:r>
        <w:rPr>
          <w:rFonts w:cs="Times New Roman"/>
          <w:color w:val="000000"/>
          <w:szCs w:val="28"/>
        </w:rPr>
        <w:t>. Trên cơ sở p</w:t>
      </w:r>
      <w:r w:rsidRPr="0040026A">
        <w:rPr>
          <w:rFonts w:cs="Times New Roman"/>
          <w:color w:val="000000"/>
          <w:szCs w:val="28"/>
        </w:rPr>
        <w:t xml:space="preserve">hát triển hợp lý giữa các cảng tổng hợp quốc gia, cảng tổng hợp địa phương, cảng chuyên dùng bảo đảm tính thống nhất trong toàn hệ thống; chú trọng phát triển các cảng có khả năng tiếp nhận tàu biển có trọng tải đến 100.000 tấn </w:t>
      </w:r>
      <w:r w:rsidR="00685758">
        <w:rPr>
          <w:rFonts w:cs="Times New Roman"/>
          <w:color w:val="000000"/>
          <w:szCs w:val="28"/>
        </w:rPr>
        <w:t xml:space="preserve">và </w:t>
      </w:r>
      <w:r w:rsidRPr="0040026A">
        <w:rPr>
          <w:rFonts w:cs="Times New Roman"/>
          <w:color w:val="000000"/>
          <w:szCs w:val="28"/>
        </w:rPr>
        <w:t>lớn hơn ở cả ba miền Bắc Trung Nam; từng bước củng cố, nâng cấp mở rộng các cảng khác; coi trọng công tác duy tu, bảo trì để bảo đảm khai thác đồng bộ, hiệu quả hệ thống cảng biển.</w:t>
      </w:r>
      <w:r>
        <w:rPr>
          <w:rFonts w:cs="Times New Roman"/>
          <w:color w:val="000000"/>
          <w:szCs w:val="28"/>
        </w:rPr>
        <w:t xml:space="preserve"> </w:t>
      </w:r>
      <w:r w:rsidRPr="0040026A">
        <w:rPr>
          <w:rFonts w:cs="Times New Roman"/>
          <w:color w:val="000000"/>
          <w:szCs w:val="28"/>
        </w:rPr>
        <w:t>Phát triển đồng bộ giữa cảng biển với mạng lưới kết cấu hạ tầng sau cảng, giữa kết cấu hạ tầng cảng biển với kết cấu hạ tầng công cộng kế</w:t>
      </w:r>
      <w:r>
        <w:rPr>
          <w:rFonts w:cs="Times New Roman"/>
          <w:color w:val="000000"/>
          <w:szCs w:val="28"/>
        </w:rPr>
        <w:t>t nố</w:t>
      </w:r>
      <w:r w:rsidRPr="0040026A">
        <w:rPr>
          <w:rFonts w:cs="Times New Roman"/>
          <w:color w:val="000000"/>
          <w:szCs w:val="28"/>
        </w:rPr>
        <w:t>i với cảng biển. Đặc biệt chú trọng bảo đảm sự kết nối liên hoàn giữa cảng biển với mạng lưới giao thông quốc gia và hệ thống các cảng cạn, trung tâm phân phối hàng hóa, đầu mối logistics ở khu vực.</w:t>
      </w:r>
      <w:r>
        <w:rPr>
          <w:rFonts w:cs="Times New Roman"/>
          <w:color w:val="000000"/>
          <w:szCs w:val="28"/>
        </w:rPr>
        <w:t xml:space="preserve"> </w:t>
      </w:r>
      <w:r w:rsidRPr="0040026A">
        <w:rPr>
          <w:rFonts w:cs="Times New Roman"/>
          <w:color w:val="000000"/>
          <w:szCs w:val="28"/>
        </w:rPr>
        <w:t>Kết hợp chặt chẽ giữa phát triển cảng biển với quản lý bảo vệ môi trường, bảo đảm sự phát triển bền vững, gắn liền với yêu cầu bảo đảm an ninh, quốc phòng.</w:t>
      </w:r>
    </w:p>
    <w:p w14:paraId="184CCBB7" w14:textId="549783D8" w:rsidR="00685758" w:rsidRDefault="000E0ACA" w:rsidP="00685758">
      <w:pPr>
        <w:shd w:val="clear" w:color="auto" w:fill="FFFFFF"/>
        <w:spacing w:before="120" w:after="0" w:line="269" w:lineRule="auto"/>
        <w:ind w:firstLine="720"/>
        <w:jc w:val="both"/>
        <w:rPr>
          <w:rFonts w:cs="Times New Roman"/>
          <w:color w:val="000000"/>
          <w:szCs w:val="28"/>
        </w:rPr>
      </w:pPr>
      <w:r>
        <w:rPr>
          <w:rFonts w:cs="Times New Roman"/>
          <w:color w:val="000000"/>
          <w:szCs w:val="28"/>
        </w:rPr>
        <w:t xml:space="preserve">Định hướng về </w:t>
      </w:r>
      <w:r w:rsidRPr="0040026A">
        <w:rPr>
          <w:rFonts w:cs="Times New Roman"/>
          <w:color w:val="000000"/>
          <w:szCs w:val="28"/>
        </w:rPr>
        <w:t>mục tiêu phát triển</w:t>
      </w:r>
      <w:r>
        <w:t xml:space="preserve"> </w:t>
      </w:r>
      <w:r w:rsidRPr="008924DC">
        <w:rPr>
          <w:szCs w:val="28"/>
        </w:rPr>
        <w:t>thống cảng biển,</w:t>
      </w:r>
      <w:r>
        <w:t xml:space="preserve"> </w:t>
      </w:r>
      <w:r>
        <w:rPr>
          <w:szCs w:val="28"/>
        </w:rPr>
        <w:t xml:space="preserve">Đảng và nhà nước ta </w:t>
      </w:r>
      <w:r>
        <w:rPr>
          <w:rFonts w:cs="Times New Roman"/>
          <w:color w:val="000000"/>
          <w:szCs w:val="28"/>
        </w:rPr>
        <w:t>đề ra mục tiêu:</w:t>
      </w:r>
    </w:p>
    <w:p w14:paraId="4A2B056F" w14:textId="77777777" w:rsidR="000E0ACA" w:rsidRPr="0040026A" w:rsidRDefault="000E0ACA" w:rsidP="00854928">
      <w:pPr>
        <w:shd w:val="clear" w:color="auto" w:fill="FFFFFF"/>
        <w:spacing w:before="120" w:after="0" w:line="269" w:lineRule="auto"/>
        <w:ind w:firstLine="720"/>
        <w:jc w:val="both"/>
        <w:rPr>
          <w:rFonts w:cs="Times New Roman"/>
          <w:color w:val="000000"/>
          <w:szCs w:val="28"/>
        </w:rPr>
      </w:pPr>
      <w:r>
        <w:rPr>
          <w:rFonts w:cs="Times New Roman"/>
          <w:color w:val="000000"/>
          <w:szCs w:val="28"/>
        </w:rPr>
        <w:t>- Thứ nhất: xây dựng hệ thống</w:t>
      </w:r>
      <w:r w:rsidRPr="004F241E">
        <w:rPr>
          <w:rFonts w:cs="Times New Roman"/>
          <w:color w:val="000000"/>
          <w:szCs w:val="28"/>
        </w:rPr>
        <w:t xml:space="preserve"> cảng biển đồng bộ, hiện đại ngang tầm với khu vực và thế giới, đáp ứng các tiêu chí cảng xanh; đáp ứng đầy đủ, hiệu quả nhu cầu phát triển kinh tế - xã hội đất nước, là trụ cột chính có vai trò động lực, dẫn dắt, phát triển thành công kinh tế hàng hải theo Nghị quyết số 36-NQ/TW ngày 22 tháng 10 năm 2018 của Hội nghị lần thứ tám Ban Chấp hành Trung ương Đảng khóa XII về Chiến lược phát triển bền vững kinh tế biển Việt Nam đến năm 2030, tầm nhìn đến năm 2045, góp phần đưa nước ta trở thành quốc gia biển mạnh và nước phát triển, thu nhập cao.</w:t>
      </w:r>
    </w:p>
    <w:p w14:paraId="6F7C5E52" w14:textId="77777777" w:rsidR="000E0ACA" w:rsidRPr="0040026A" w:rsidRDefault="000E0ACA" w:rsidP="00854928">
      <w:pPr>
        <w:shd w:val="clear" w:color="auto" w:fill="FFFFFF"/>
        <w:spacing w:before="120" w:after="0" w:line="269" w:lineRule="auto"/>
        <w:ind w:firstLine="720"/>
        <w:jc w:val="both"/>
        <w:rPr>
          <w:rFonts w:cs="Times New Roman"/>
          <w:color w:val="000000"/>
          <w:szCs w:val="28"/>
        </w:rPr>
      </w:pPr>
      <w:r w:rsidRPr="0040026A">
        <w:rPr>
          <w:rFonts w:cs="Times New Roman"/>
          <w:color w:val="000000"/>
          <w:szCs w:val="28"/>
        </w:rPr>
        <w:t xml:space="preserve">- </w:t>
      </w:r>
      <w:r>
        <w:rPr>
          <w:rFonts w:cs="Times New Roman"/>
          <w:color w:val="000000"/>
          <w:szCs w:val="28"/>
        </w:rPr>
        <w:t xml:space="preserve">Thứ 2: </w:t>
      </w:r>
      <w:r w:rsidRPr="0040026A">
        <w:rPr>
          <w:rFonts w:cs="Times New Roman"/>
          <w:color w:val="000000"/>
          <w:szCs w:val="28"/>
        </w:rPr>
        <w:t xml:space="preserve">Phát triển hệ thống cảng biển theo một quy hoạch tổng thể </w:t>
      </w:r>
      <w:r>
        <w:rPr>
          <w:rFonts w:cs="Times New Roman"/>
          <w:color w:val="000000"/>
          <w:szCs w:val="28"/>
        </w:rPr>
        <w:t xml:space="preserve">đã được Thủ tướng Chính phủ phê duyệt theo </w:t>
      </w:r>
      <w:r w:rsidRPr="0040793C">
        <w:rPr>
          <w:rFonts w:cs="Times New Roman"/>
          <w:color w:val="000000"/>
          <w:szCs w:val="28"/>
        </w:rPr>
        <w:t xml:space="preserve">Quyết định số 1579 /QĐ-TTg </w:t>
      </w:r>
      <w:r>
        <w:rPr>
          <w:rFonts w:cs="Times New Roman"/>
          <w:color w:val="000000"/>
          <w:szCs w:val="28"/>
        </w:rPr>
        <w:t xml:space="preserve">ngày 22/9/2021 </w:t>
      </w:r>
      <w:r w:rsidRPr="0040026A">
        <w:rPr>
          <w:rFonts w:cs="Times New Roman"/>
          <w:color w:val="000000"/>
          <w:szCs w:val="28"/>
        </w:rPr>
        <w:t xml:space="preserve">và thống nhất trên quy mô cả nước đáp ứng yêu cầu phát triển kinh tế - xã hội và hội nhập kinh tế quốc tế; đảm bảo quốc phòng, an ninh và phát triển bền vững; tạo cơ sở vật chất kỹ thuật để nhanh chóng đưa nước ta hội nhập và đủ sức cạnh tranh trong </w:t>
      </w:r>
      <w:r w:rsidRPr="0040026A">
        <w:rPr>
          <w:rFonts w:cs="Times New Roman"/>
          <w:color w:val="000000"/>
          <w:szCs w:val="28"/>
        </w:rPr>
        <w:lastRenderedPageBreak/>
        <w:t>hoạt động cảng biển với các nước trong khu vực và trên thế giới, khẳng định vị trí và ưu thế về kinh tế biển.</w:t>
      </w:r>
    </w:p>
    <w:p w14:paraId="113B5851" w14:textId="77777777" w:rsidR="000E0ACA" w:rsidRPr="0040026A" w:rsidRDefault="000E0ACA" w:rsidP="00854928">
      <w:pPr>
        <w:shd w:val="clear" w:color="auto" w:fill="FFFFFF"/>
        <w:spacing w:before="120" w:after="0" w:line="269" w:lineRule="auto"/>
        <w:ind w:firstLine="720"/>
        <w:jc w:val="both"/>
        <w:rPr>
          <w:rFonts w:cs="Times New Roman"/>
          <w:color w:val="000000"/>
          <w:szCs w:val="28"/>
        </w:rPr>
      </w:pPr>
      <w:r w:rsidRPr="0040026A">
        <w:rPr>
          <w:rFonts w:cs="Times New Roman"/>
          <w:color w:val="000000"/>
          <w:szCs w:val="28"/>
        </w:rPr>
        <w:t xml:space="preserve">- </w:t>
      </w:r>
      <w:r>
        <w:rPr>
          <w:rFonts w:cs="Times New Roman"/>
          <w:color w:val="000000"/>
          <w:szCs w:val="28"/>
        </w:rPr>
        <w:t xml:space="preserve">Thứ 3: </w:t>
      </w:r>
      <w:r w:rsidRPr="0040026A">
        <w:rPr>
          <w:rFonts w:cs="Times New Roman"/>
          <w:color w:val="000000"/>
          <w:szCs w:val="28"/>
        </w:rPr>
        <w:t>Ưu tiên tập trung vào các cảng biển có tầm quan trọng và vùng hấp dẫn lớn để tạo sức lan tỏa, thúc đẩy mạnh mẽ kinh tế đất nước; bảo đảm đủ năng lực để có thể kết hợp vai trò trung chuyển container quốc tế; các cảng chuyên dùng quy mô lớn cho các liên hợp lọc hóa dầu, trung tâm nhiệt điện, khu kinh tế,…</w:t>
      </w:r>
    </w:p>
    <w:p w14:paraId="2CB7DDE4" w14:textId="77777777" w:rsidR="000E0ACA" w:rsidRPr="0040026A" w:rsidRDefault="000E0ACA" w:rsidP="00854928">
      <w:pPr>
        <w:shd w:val="clear" w:color="auto" w:fill="FFFFFF"/>
        <w:spacing w:before="120" w:after="0" w:line="269" w:lineRule="auto"/>
        <w:ind w:firstLine="720"/>
        <w:jc w:val="both"/>
        <w:rPr>
          <w:rFonts w:cs="Times New Roman"/>
          <w:color w:val="000000"/>
          <w:szCs w:val="28"/>
        </w:rPr>
      </w:pPr>
      <w:r w:rsidRPr="0040026A">
        <w:rPr>
          <w:rFonts w:cs="Times New Roman"/>
          <w:color w:val="000000"/>
          <w:szCs w:val="28"/>
        </w:rPr>
        <w:t xml:space="preserve">- </w:t>
      </w:r>
      <w:r>
        <w:rPr>
          <w:rFonts w:cs="Times New Roman"/>
          <w:color w:val="000000"/>
          <w:szCs w:val="28"/>
        </w:rPr>
        <w:t xml:space="preserve">Thứ 4: </w:t>
      </w:r>
      <w:r w:rsidRPr="0040026A">
        <w:rPr>
          <w:rFonts w:cs="Times New Roman"/>
          <w:color w:val="000000"/>
          <w:szCs w:val="28"/>
        </w:rPr>
        <w:t>Cải tạo nâng cấp các cảng đầu mối hiện có; xây dựng có trọng điểm một số cảng địa phương theo chức năng, quy mô phù hợp với yêu cầu phát triển KT-XH và khả năng huy động vốn. Phát triển cảng tại các huyện đảo lớn phù hợp với quy mô, diện tích để tiếp nhận hàng hóa, hành khách phục vụ phát triển kinh tế biển bảo đảm gắn với quốc phòng, an ninh.</w:t>
      </w:r>
    </w:p>
    <w:p w14:paraId="347D1BA1" w14:textId="23B28EEE" w:rsidR="00685758" w:rsidRDefault="000E0ACA" w:rsidP="00685758">
      <w:pPr>
        <w:shd w:val="clear" w:color="auto" w:fill="FFFFFF"/>
        <w:spacing w:before="120" w:after="0" w:line="269" w:lineRule="auto"/>
        <w:ind w:firstLine="720"/>
        <w:jc w:val="both"/>
        <w:rPr>
          <w:rFonts w:cs="Times New Roman"/>
          <w:color w:val="000000"/>
          <w:szCs w:val="28"/>
        </w:rPr>
      </w:pPr>
      <w:r w:rsidRPr="0040026A">
        <w:rPr>
          <w:rFonts w:cs="Times New Roman"/>
          <w:color w:val="000000"/>
          <w:szCs w:val="28"/>
        </w:rPr>
        <w:t xml:space="preserve">- </w:t>
      </w:r>
      <w:r>
        <w:rPr>
          <w:rFonts w:cs="Times New Roman"/>
          <w:color w:val="000000"/>
          <w:szCs w:val="28"/>
        </w:rPr>
        <w:t xml:space="preserve">Thứ 5: </w:t>
      </w:r>
      <w:r w:rsidRPr="0040026A">
        <w:rPr>
          <w:rFonts w:cs="Times New Roman"/>
          <w:color w:val="000000"/>
          <w:szCs w:val="28"/>
        </w:rPr>
        <w:t>Phát triển hệ thống cảng biển phải đảm bảo đồng bộ với phát triển hạ tầng kết nối, làm đầu mối kết nối các phương thức vận tải khác nhằm phát huy hiệu quả lợi thế của từng phương thức vận tải, phát triển vận tải đa phương thức và dịch vụ logistics.</w:t>
      </w:r>
      <w:r>
        <w:rPr>
          <w:rFonts w:cs="Times New Roman"/>
          <w:color w:val="000000"/>
          <w:szCs w:val="28"/>
        </w:rPr>
        <w:t xml:space="preserve"> </w:t>
      </w:r>
    </w:p>
    <w:p w14:paraId="5A235E95" w14:textId="0B71B17C" w:rsidR="005F12D9" w:rsidRPr="00974CA9" w:rsidRDefault="00685758" w:rsidP="00685758">
      <w:pPr>
        <w:ind w:firstLine="720"/>
        <w:jc w:val="both"/>
        <w:rPr>
          <w:color w:val="000000" w:themeColor="text1"/>
        </w:rPr>
      </w:pPr>
      <w:r w:rsidRPr="00974CA9">
        <w:rPr>
          <w:color w:val="000000" w:themeColor="text1"/>
        </w:rPr>
        <w:t>Về p</w:t>
      </w:r>
      <w:r w:rsidR="005F12D9" w:rsidRPr="00974CA9">
        <w:rPr>
          <w:color w:val="000000" w:themeColor="text1"/>
        </w:rPr>
        <w:t>hát triển cụm liên kết ngành kinh tế biển</w:t>
      </w:r>
      <w:r w:rsidRPr="00974CA9">
        <w:rPr>
          <w:color w:val="000000" w:themeColor="text1"/>
        </w:rPr>
        <w:t>:</w:t>
      </w:r>
      <w:r w:rsidR="005F12D9" w:rsidRPr="00974CA9">
        <w:rPr>
          <w:b/>
          <w:bCs/>
          <w:color w:val="000000" w:themeColor="text1"/>
        </w:rPr>
        <w:t xml:space="preserve"> </w:t>
      </w:r>
      <w:r w:rsidR="005F12D9" w:rsidRPr="00974CA9">
        <w:rPr>
          <w:color w:val="000000" w:themeColor="text1"/>
        </w:rPr>
        <w:t xml:space="preserve">Quyết đinh số </w:t>
      </w:r>
      <w:r w:rsidR="005F12D9" w:rsidRPr="00974CA9">
        <w:rPr>
          <w:color w:val="000000" w:themeColor="text1"/>
          <w:shd w:val="clear" w:color="auto" w:fill="FFFFFF"/>
        </w:rPr>
        <w:t>892/QĐ-TTg ngày 26/7/2022</w:t>
      </w:r>
      <w:r w:rsidR="005F12D9" w:rsidRPr="00974CA9">
        <w:rPr>
          <w:rFonts w:ascii="Arial" w:hAnsi="Arial" w:cs="Arial"/>
          <w:color w:val="000000" w:themeColor="text1"/>
          <w:sz w:val="18"/>
          <w:szCs w:val="18"/>
          <w:shd w:val="clear" w:color="auto" w:fill="FFFFFF"/>
        </w:rPr>
        <w:t xml:space="preserve"> </w:t>
      </w:r>
      <w:r w:rsidR="005F12D9" w:rsidRPr="00974CA9">
        <w:rPr>
          <w:color w:val="000000" w:themeColor="text1"/>
        </w:rPr>
        <w:t xml:space="preserve">của Chính phủ phê duyệt đề án phát triển cụm liên kết ngành kinh tế biển gắn với xây dựng các trung tâm kinh tế mạnh thời kỳ đến năm 2030, bao gồm 7 vùng ven biển của cả nước, gồm: miền Bắc, Bắc Trung bộ, Trung Trung bộ, Nam Trung bộ, Đông Nam bộ mở rộng, phía Đông vùng Tây Nam bộ và Tây Nam bộ. Các trung tâm chính của các cụm bao gồm Hải Phòng – Quảng Ninh, </w:t>
      </w:r>
      <w:bookmarkStart w:id="0" w:name="_Hlk113779712"/>
      <w:r w:rsidR="005F12D9" w:rsidRPr="00974CA9">
        <w:rPr>
          <w:color w:val="000000" w:themeColor="text1"/>
        </w:rPr>
        <w:t>Nghệ An - Hà Tĩnh, Đà Nẵng – Thừa Thiên Huế, Khánh Hòa – Nam Phú Yên, BRVT – Đông Nam Tp.HCM, Trà Vinh – Cần Thơ - Sóc Trăng, Phú Quốc – Rạch Giá - Cà Mau;</w:t>
      </w:r>
      <w:bookmarkEnd w:id="0"/>
      <w:r w:rsidR="005F12D9" w:rsidRPr="00974CA9">
        <w:rPr>
          <w:color w:val="000000" w:themeColor="text1"/>
        </w:rPr>
        <w:t xml:space="preserve"> với quy mô liên kết phát triển thành những trung tâm kinh tế biển đa dạng, qui mô lớn trong khu vực và châu Á -Thái Bình Dương.</w:t>
      </w:r>
    </w:p>
    <w:p w14:paraId="536BCA5E" w14:textId="77777777" w:rsidR="00685758" w:rsidRDefault="000E0ACA" w:rsidP="00685758">
      <w:pPr>
        <w:shd w:val="clear" w:color="auto" w:fill="FFFFFF"/>
        <w:spacing w:before="120" w:after="0" w:line="269" w:lineRule="auto"/>
        <w:ind w:firstLine="720"/>
        <w:jc w:val="both"/>
        <w:rPr>
          <w:rFonts w:cs="Times New Roman"/>
          <w:color w:val="000000"/>
          <w:szCs w:val="28"/>
        </w:rPr>
      </w:pPr>
      <w:r>
        <w:rPr>
          <w:rFonts w:cs="Times New Roman"/>
          <w:color w:val="000000"/>
          <w:szCs w:val="28"/>
        </w:rPr>
        <w:t>Có thể nói, trong những năm gần đây, được</w:t>
      </w:r>
      <w:r w:rsidRPr="007C2E8D">
        <w:rPr>
          <w:rFonts w:cs="Times New Roman"/>
          <w:color w:val="000000"/>
          <w:szCs w:val="28"/>
        </w:rPr>
        <w:t xml:space="preserve"> sự quan tâm của Đảng và Nhà nước, hệ thống cảng biển của Việt Nam đã được đầu tư và không ngừng phát triển. Đặc biệt từ sau năm 2007, hệ thống cảng biển nước ta đã có những bước phát triển đột phá. Điều này cho thấy định hướng phát triển cảng biển ở nước ta đang đi đúng hướng, đáp ứng được nhu cầu phát triển của nền kinh tế. Tuy nhiên</w:t>
      </w:r>
      <w:r>
        <w:rPr>
          <w:rFonts w:cs="Times New Roman"/>
          <w:color w:val="000000"/>
          <w:szCs w:val="28"/>
        </w:rPr>
        <w:t xml:space="preserve">, để </w:t>
      </w:r>
      <w:r w:rsidRPr="007C2E8D">
        <w:rPr>
          <w:rFonts w:cs="Times New Roman"/>
          <w:color w:val="000000"/>
          <w:szCs w:val="28"/>
        </w:rPr>
        <w:t xml:space="preserve">thực hiện thắng lợi các nội dung cơ bản của Nghị quyết số 36 -NQ/TW và đưa lĩnh vực kinh tế hàng hải trở thành lĩnh vực ưu tiên hàng đầu trong phát triển bền vững kinh tế biển Việt Nam </w:t>
      </w:r>
      <w:r>
        <w:rPr>
          <w:rFonts w:cs="Times New Roman"/>
          <w:color w:val="000000"/>
          <w:szCs w:val="28"/>
        </w:rPr>
        <w:t xml:space="preserve">chúng ta cần đánh giá đúng tiềm năng, </w:t>
      </w:r>
      <w:r w:rsidRPr="0040026A">
        <w:rPr>
          <w:rFonts w:cs="Times New Roman"/>
          <w:color w:val="000000"/>
          <w:szCs w:val="28"/>
        </w:rPr>
        <w:t xml:space="preserve">lợi thế vị trí của các cảng biển, </w:t>
      </w:r>
      <w:r>
        <w:rPr>
          <w:rFonts w:cs="Times New Roman"/>
          <w:color w:val="000000"/>
          <w:szCs w:val="28"/>
        </w:rPr>
        <w:t xml:space="preserve">quan tâm, coi trọng </w:t>
      </w:r>
      <w:r w:rsidRPr="0040026A">
        <w:rPr>
          <w:rFonts w:cs="Times New Roman"/>
          <w:color w:val="000000"/>
          <w:szCs w:val="28"/>
        </w:rPr>
        <w:t xml:space="preserve">việc xây dựng phát triển </w:t>
      </w:r>
      <w:r>
        <w:rPr>
          <w:rFonts w:cs="Times New Roman"/>
          <w:color w:val="000000"/>
          <w:szCs w:val="28"/>
        </w:rPr>
        <w:t xml:space="preserve">hơn nữa </w:t>
      </w:r>
      <w:r w:rsidRPr="0040026A">
        <w:rPr>
          <w:rFonts w:cs="Times New Roman"/>
          <w:color w:val="000000"/>
          <w:szCs w:val="28"/>
        </w:rPr>
        <w:t xml:space="preserve">hệ thống cảng biển Việt Nam. Chỉ như vậy Việt Nam mới có thể trở thành “quốc gia mạnh về biển, làm giàu từ biển” như mục tiêu của Chiến lược phát triển bền vững kinh tế biển Việt Nam đã đề ra, góp </w:t>
      </w:r>
      <w:r w:rsidRPr="0040026A">
        <w:rPr>
          <w:rFonts w:cs="Times New Roman"/>
          <w:color w:val="000000"/>
          <w:szCs w:val="28"/>
        </w:rPr>
        <w:lastRenderedPageBreak/>
        <w:t>phần quan trọng đưa nước ta trở thành nước công nghiệp theo hướng hiện đại vào năm 2030, tầm nhìn đến năm 2045 trở thành nước công nghiệp hiện đại, theo định hướng xã hội chủ nghĩa, vì mục tiêu dân giàu, nước mạnh, dân chủ, công bằng, văn minh”, ngày càng phồn vinh, hạnh phúc.</w:t>
      </w:r>
    </w:p>
    <w:p w14:paraId="7943532C" w14:textId="752D9DD7" w:rsidR="00A771DA" w:rsidRPr="00685758" w:rsidRDefault="00685758" w:rsidP="00685758">
      <w:pPr>
        <w:shd w:val="clear" w:color="auto" w:fill="FFFFFF"/>
        <w:spacing w:before="120" w:after="0" w:line="269" w:lineRule="auto"/>
        <w:ind w:firstLine="720"/>
        <w:jc w:val="both"/>
        <w:rPr>
          <w:rFonts w:cs="Times New Roman"/>
          <w:color w:val="000000"/>
          <w:szCs w:val="28"/>
        </w:rPr>
      </w:pPr>
      <w:r>
        <w:t>N</w:t>
      </w:r>
      <w:r w:rsidR="005F12D9" w:rsidRPr="005F12D9">
        <w:t>ội dung quy hoạch</w:t>
      </w:r>
      <w:r>
        <w:t xml:space="preserve"> cũng đề ra</w:t>
      </w:r>
      <w:r w:rsidR="005F12D9" w:rsidRPr="005F12D9">
        <w:t>,</w:t>
      </w:r>
      <w:r w:rsidR="00A771DA" w:rsidRPr="005F12D9">
        <w:t xml:space="preserve"> </w:t>
      </w:r>
      <w:r w:rsidR="005F12D9">
        <w:t>t</w:t>
      </w:r>
      <w:r w:rsidR="00A771DA">
        <w:t xml:space="preserve">rong trung hạn đến 2030, nhu cầu đầu tư vào hạ tầng cảng biển được dự kiến vào khoảng 13 tỷ USD để đạt được mục tiêu tăng năng lực thông qua của cảng biển về hàng container lên 30-40 triệu TEU/năm. Có thể nói, quy hoạch này có nhiều đổi mới hướng đến quy mô phát triển hạ tầng cảng biển mang tính đột phá để thực hiện mục tiêu phát triển của Đại hội XIII. Về kinh phí để thực hiện, hơn 90% phải huy động vốn đầu tư xã hội hoá. </w:t>
      </w:r>
      <w:r>
        <w:t>Giải pháp về quản lý giá dịch vụ tại cảng biển trong nền kinh tế thị trường định hướng xã hội chủ nghĩa sẽ góp phần tích cực</w:t>
      </w:r>
      <w:r w:rsidRPr="00685758">
        <w:t xml:space="preserve"> </w:t>
      </w:r>
      <w:r>
        <w:t>để đạt những mục tiêu này.</w:t>
      </w:r>
    </w:p>
    <w:p w14:paraId="5BC8A152" w14:textId="552FFBA7" w:rsidR="00776E55" w:rsidRPr="00974CA9" w:rsidRDefault="00776E55" w:rsidP="00854928">
      <w:pPr>
        <w:spacing w:before="120" w:after="0" w:line="269" w:lineRule="auto"/>
        <w:ind w:firstLine="720"/>
        <w:jc w:val="both"/>
        <w:rPr>
          <w:b/>
          <w:bCs/>
        </w:rPr>
      </w:pPr>
      <w:r w:rsidRPr="00974CA9">
        <w:rPr>
          <w:b/>
          <w:bCs/>
        </w:rPr>
        <w:t>III. Quản lý giá dịch vụ cảng biển trong nền kinh tế thị trường</w:t>
      </w:r>
    </w:p>
    <w:p w14:paraId="2D28E85D" w14:textId="062DEF29" w:rsidR="00685758" w:rsidRPr="00C2379F" w:rsidRDefault="00685758" w:rsidP="00685758">
      <w:pPr>
        <w:spacing w:before="120" w:after="0" w:line="269" w:lineRule="auto"/>
        <w:ind w:firstLine="720"/>
        <w:jc w:val="both"/>
        <w:rPr>
          <w:color w:val="000000" w:themeColor="text1"/>
          <w:szCs w:val="28"/>
        </w:rPr>
      </w:pPr>
      <w:r w:rsidRPr="002C50D7">
        <w:rPr>
          <w:rFonts w:eastAsia="Times New Roman" w:cs="Times New Roman"/>
          <w:color w:val="000000" w:themeColor="text1"/>
          <w:spacing w:val="-2"/>
          <w:szCs w:val="28"/>
          <w:bdr w:val="none" w:sz="0" w:space="0" w:color="auto" w:frame="1"/>
          <w:lang w:val="vi-VN" w:eastAsia="vi-VN"/>
        </w:rPr>
        <w:t>Tình hình thế giới</w:t>
      </w:r>
      <w:r w:rsidRPr="00B44400">
        <w:rPr>
          <w:rFonts w:eastAsia="Times New Roman" w:cs="Times New Roman"/>
          <w:color w:val="000000" w:themeColor="text1"/>
          <w:spacing w:val="-2"/>
          <w:szCs w:val="28"/>
          <w:bdr w:val="none" w:sz="0" w:space="0" w:color="auto" w:frame="1"/>
          <w:lang w:val="vi-VN" w:eastAsia="vi-VN"/>
        </w:rPr>
        <w:t> tiếp tục diễn biến nhanh, phức tạp, khó dự báo. Hoà bình, hợp tác, liên kết để phát triển vẫn là xu thế</w:t>
      </w:r>
      <w:r>
        <w:rPr>
          <w:rFonts w:eastAsia="Times New Roman" w:cs="Times New Roman"/>
          <w:color w:val="000000" w:themeColor="text1"/>
          <w:spacing w:val="-2"/>
          <w:szCs w:val="28"/>
          <w:bdr w:val="none" w:sz="0" w:space="0" w:color="auto" w:frame="1"/>
          <w:lang w:eastAsia="vi-VN"/>
        </w:rPr>
        <w:t xml:space="preserve">, </w:t>
      </w:r>
      <w:r w:rsidR="00C2379F">
        <w:rPr>
          <w:rFonts w:eastAsia="Times New Roman" w:cs="Times New Roman"/>
          <w:color w:val="000000" w:themeColor="text1"/>
          <w:spacing w:val="-2"/>
          <w:szCs w:val="28"/>
          <w:bdr w:val="none" w:sz="0" w:space="0" w:color="auto" w:frame="1"/>
          <w:lang w:eastAsia="vi-VN"/>
        </w:rPr>
        <w:t>c</w:t>
      </w:r>
      <w:r w:rsidRPr="00B44400">
        <w:rPr>
          <w:rFonts w:eastAsia="Times New Roman" w:cs="Times New Roman"/>
          <w:color w:val="000000" w:themeColor="text1"/>
          <w:spacing w:val="-2"/>
          <w:szCs w:val="28"/>
          <w:bdr w:val="none" w:sz="0" w:space="0" w:color="auto" w:frame="1"/>
          <w:lang w:val="vi-VN" w:eastAsia="vi-VN"/>
        </w:rPr>
        <w:t>ạnh tranh chiến lược giữa các nước lớn gia tăng, đi kèm theo đó là sự điều chỉnh chiến lược, chính sách ở nhiều quốc gia, tập hợp lực lượng ngày càng linh hoạt, phức tạp. Châu Á - Thái Bình Dương tiếp tục là trung tâm phát triển năng động hàng đầu trên thế giới</w:t>
      </w:r>
      <w:r w:rsidR="00C2379F">
        <w:rPr>
          <w:rFonts w:eastAsia="Times New Roman" w:cs="Times New Roman"/>
          <w:color w:val="000000" w:themeColor="text1"/>
          <w:spacing w:val="-2"/>
          <w:szCs w:val="28"/>
          <w:bdr w:val="none" w:sz="0" w:space="0" w:color="auto" w:frame="1"/>
          <w:lang w:eastAsia="vi-VN"/>
        </w:rPr>
        <w:t>.</w:t>
      </w:r>
    </w:p>
    <w:p w14:paraId="1566FC0C" w14:textId="77777777" w:rsidR="00685758" w:rsidRPr="00B44400" w:rsidRDefault="00685758" w:rsidP="00685758">
      <w:pPr>
        <w:spacing w:before="120" w:after="0" w:line="269" w:lineRule="auto"/>
        <w:ind w:firstLine="720"/>
        <w:jc w:val="both"/>
        <w:rPr>
          <w:color w:val="000000" w:themeColor="text1"/>
          <w:szCs w:val="28"/>
        </w:rPr>
      </w:pPr>
      <w:r w:rsidRPr="00B44400">
        <w:rPr>
          <w:rFonts w:eastAsia="Times New Roman" w:cs="Times New Roman"/>
          <w:iCs/>
          <w:color w:val="000000" w:themeColor="text1"/>
          <w:szCs w:val="28"/>
          <w:bdr w:val="none" w:sz="0" w:space="0" w:color="auto" w:frame="1"/>
          <w:lang w:val="vi-VN" w:eastAsia="vi-VN"/>
        </w:rPr>
        <w:t>Tăng trưởng kinh tế thế giới</w:t>
      </w:r>
      <w:r w:rsidRPr="00B44400">
        <w:rPr>
          <w:rFonts w:eastAsia="Times New Roman" w:cs="Times New Roman"/>
          <w:color w:val="000000" w:themeColor="text1"/>
          <w:szCs w:val="28"/>
          <w:bdr w:val="none" w:sz="0" w:space="0" w:color="auto" w:frame="1"/>
          <w:lang w:val="vi-VN" w:eastAsia="vi-VN"/>
        </w:rPr>
        <w:t> có khả năng chậm hơn giai đoạn trước; thương mại và đầu tư quốc tế có xu hướng giảm; nợ công toàn cầu tăng, rủi ro trên thị trường tài chính, tiền tệ quốc tế gia tăng. Đặc biệt, đại dịch Covid-19 chưa từng có trong lịch sử xảy ra trên toàn cầu ảnh hưởng rất nghiêm trọng, kinh tế thế giới rơi vào tình trạng suy thoái, hậu quả dự kiến kéo dài nhiều năm...</w:t>
      </w:r>
    </w:p>
    <w:p w14:paraId="2AE01E0B" w14:textId="77777777" w:rsidR="00685758" w:rsidRPr="00B44400" w:rsidRDefault="00685758" w:rsidP="00685758">
      <w:pPr>
        <w:spacing w:before="120" w:after="0" w:line="269" w:lineRule="auto"/>
        <w:ind w:firstLine="720"/>
        <w:jc w:val="both"/>
        <w:rPr>
          <w:color w:val="000000" w:themeColor="text1"/>
          <w:szCs w:val="28"/>
        </w:rPr>
      </w:pPr>
      <w:r w:rsidRPr="00B44400">
        <w:rPr>
          <w:rFonts w:eastAsia="Times New Roman" w:cs="Times New Roman"/>
          <w:iCs/>
          <w:color w:val="000000" w:themeColor="text1"/>
          <w:szCs w:val="28"/>
          <w:bdr w:val="none" w:sz="0" w:space="0" w:color="auto" w:frame="1"/>
          <w:lang w:val="vi-VN" w:eastAsia="vi-VN"/>
        </w:rPr>
        <w:t>Các thách thức về</w:t>
      </w:r>
      <w:r w:rsidRPr="00B44400">
        <w:rPr>
          <w:rFonts w:eastAsia="Times New Roman" w:cs="Times New Roman"/>
          <w:color w:val="000000" w:themeColor="text1"/>
          <w:szCs w:val="28"/>
          <w:bdr w:val="none" w:sz="0" w:space="0" w:color="auto" w:frame="1"/>
          <w:lang w:val="vi-VN" w:eastAsia="vi-VN"/>
        </w:rPr>
        <w:t> biến đổi khí hậu, suy thoái môi trường, cạn kiệt tài </w:t>
      </w:r>
      <w:r w:rsidRPr="00B44400">
        <w:rPr>
          <w:rFonts w:eastAsia="Times New Roman" w:cs="Times New Roman"/>
          <w:color w:val="000000" w:themeColor="text1"/>
          <w:spacing w:val="2"/>
          <w:szCs w:val="28"/>
          <w:bdr w:val="none" w:sz="0" w:space="0" w:color="auto" w:frame="1"/>
          <w:lang w:val="vi-VN" w:eastAsia="vi-VN"/>
        </w:rPr>
        <w:t>nguyên</w:t>
      </w:r>
      <w:r w:rsidRPr="00B44400">
        <w:rPr>
          <w:rFonts w:eastAsia="Times New Roman" w:cs="Times New Roman"/>
          <w:color w:val="000000" w:themeColor="text1"/>
          <w:szCs w:val="28"/>
          <w:bdr w:val="none" w:sz="0" w:space="0" w:color="auto" w:frame="1"/>
          <w:lang w:val="vi-VN" w:eastAsia="vi-VN"/>
        </w:rPr>
        <w:t>, thiên tai, dịch bện</w:t>
      </w:r>
      <w:r>
        <w:rPr>
          <w:rFonts w:eastAsia="Times New Roman" w:cs="Times New Roman"/>
          <w:color w:val="000000" w:themeColor="text1"/>
          <w:szCs w:val="28"/>
          <w:bdr w:val="none" w:sz="0" w:space="0" w:color="auto" w:frame="1"/>
          <w:lang w:eastAsia="vi-VN"/>
        </w:rPr>
        <w:t>h, giá nhiên liệu tăng cao</w:t>
      </w:r>
      <w:r w:rsidRPr="00B44400">
        <w:rPr>
          <w:rFonts w:eastAsia="Times New Roman" w:cs="Times New Roman"/>
          <w:color w:val="000000" w:themeColor="text1"/>
          <w:szCs w:val="28"/>
          <w:bdr w:val="none" w:sz="0" w:space="0" w:color="auto" w:frame="1"/>
          <w:lang w:val="vi-VN" w:eastAsia="vi-VN"/>
        </w:rPr>
        <w:t xml:space="preserve">, đặt ra yêu cầu ngày càng cấp bách về tăng cường hợp tác xử lý, đặt ra nhiều vấn đề, thách thức lớn chưa từng có cho phát triển </w:t>
      </w:r>
      <w:r>
        <w:rPr>
          <w:rFonts w:eastAsia="Times New Roman" w:cs="Times New Roman"/>
          <w:color w:val="000000" w:themeColor="text1"/>
          <w:szCs w:val="28"/>
          <w:bdr w:val="none" w:sz="0" w:space="0" w:color="auto" w:frame="1"/>
          <w:lang w:eastAsia="vi-VN"/>
        </w:rPr>
        <w:t>kinh tế xã hội của mỗi quốc gia</w:t>
      </w:r>
      <w:r w:rsidRPr="00B44400">
        <w:rPr>
          <w:rFonts w:eastAsia="Times New Roman" w:cs="Times New Roman"/>
          <w:color w:val="000000" w:themeColor="text1"/>
          <w:szCs w:val="28"/>
          <w:bdr w:val="none" w:sz="0" w:space="0" w:color="auto" w:frame="1"/>
          <w:lang w:val="vi-VN" w:eastAsia="vi-VN"/>
        </w:rPr>
        <w:t>. Cạnh tranh giữa các quốc gia về tài nguyên nước, năng lượng tiếp tục gay gắt và ảnh hưởng tiêu cực đến nhiều quốc gia, nhất là ở khu vực Châu Á. Tổ chức ASEAN với việc hoàn thành triển khai Tầm nhìn ASEAN 2025 góp phần quan trọng vào củng cố hoà bình, ổn định và phát triển trong khu vực. Chuyển dịch sang năng lượng tái tạo, năng lượng xanh sẽ là xu thế rõ nét hơn trong thời kỳ tới.</w:t>
      </w:r>
    </w:p>
    <w:p w14:paraId="7CB5EFA0" w14:textId="716EE756" w:rsidR="003E1287" w:rsidRPr="00974CA9" w:rsidRDefault="00685758" w:rsidP="003E1287">
      <w:pPr>
        <w:shd w:val="clear" w:color="auto" w:fill="FFFFFF"/>
        <w:spacing w:before="120" w:after="0" w:line="269" w:lineRule="auto"/>
        <w:ind w:firstLine="720"/>
        <w:jc w:val="both"/>
        <w:rPr>
          <w:rFonts w:cs="Times New Roman"/>
          <w:color w:val="000000" w:themeColor="text1"/>
          <w:szCs w:val="28"/>
        </w:rPr>
      </w:pPr>
      <w:r w:rsidRPr="00974CA9">
        <w:rPr>
          <w:rFonts w:cs="Times New Roman"/>
          <w:bCs/>
          <w:color w:val="000000" w:themeColor="text1"/>
          <w:szCs w:val="28"/>
        </w:rPr>
        <w:t xml:space="preserve">Cơ chế quản lý giá sẽ góp phần </w:t>
      </w:r>
      <w:r w:rsidRPr="00974CA9">
        <w:rPr>
          <w:rFonts w:cs="Times New Roman"/>
          <w:color w:val="000000" w:themeColor="text1"/>
          <w:szCs w:val="28"/>
          <w:shd w:val="clear" w:color="auto" w:fill="FFFFFF"/>
        </w:rPr>
        <w:t>g</w:t>
      </w:r>
      <w:r w:rsidR="003E1287" w:rsidRPr="00974CA9">
        <w:rPr>
          <w:rFonts w:cs="Times New Roman"/>
          <w:color w:val="000000" w:themeColor="text1"/>
          <w:szCs w:val="28"/>
          <w:shd w:val="clear" w:color="auto" w:fill="FFFFFF"/>
        </w:rPr>
        <w:t xml:space="preserve">iải quyết hài hòa mối quan hệ </w:t>
      </w:r>
      <w:r w:rsidRPr="00974CA9">
        <w:rPr>
          <w:rFonts w:cs="Times New Roman"/>
          <w:color w:val="000000" w:themeColor="text1"/>
          <w:szCs w:val="28"/>
          <w:shd w:val="clear" w:color="auto" w:fill="FFFFFF"/>
        </w:rPr>
        <w:t>giữa các thành phần kinh tế trong xã hội,</w:t>
      </w:r>
      <w:r w:rsidR="003E1287" w:rsidRPr="00974CA9">
        <w:rPr>
          <w:rFonts w:cs="Times New Roman"/>
          <w:color w:val="000000" w:themeColor="text1"/>
          <w:szCs w:val="28"/>
          <w:shd w:val="clear" w:color="auto" w:fill="FFFFFF"/>
        </w:rPr>
        <w:t xml:space="preserve"> </w:t>
      </w:r>
      <w:r w:rsidRPr="00974CA9">
        <w:rPr>
          <w:rFonts w:cs="Times New Roman"/>
          <w:color w:val="000000" w:themeColor="text1"/>
          <w:szCs w:val="28"/>
          <w:shd w:val="clear" w:color="auto" w:fill="FFFFFF"/>
        </w:rPr>
        <w:t>p</w:t>
      </w:r>
      <w:r w:rsidR="003E1287" w:rsidRPr="00974CA9">
        <w:rPr>
          <w:rFonts w:cs="Times New Roman"/>
          <w:color w:val="000000" w:themeColor="text1"/>
          <w:szCs w:val="28"/>
          <w:shd w:val="clear" w:color="auto" w:fill="FFFFFF"/>
        </w:rPr>
        <w:t xml:space="preserve">hát huy đầy đủ vai trò của thị trường trong phân bổ các nguồn lực sản xuất, điều tiết sản xuất và lưu thông hàng hóa, điều tiết </w:t>
      </w:r>
      <w:r w:rsidRPr="00974CA9">
        <w:rPr>
          <w:rFonts w:cs="Times New Roman"/>
          <w:color w:val="000000" w:themeColor="text1"/>
          <w:szCs w:val="28"/>
          <w:shd w:val="clear" w:color="auto" w:fill="FFFFFF"/>
        </w:rPr>
        <w:t xml:space="preserve">một số loại giá </w:t>
      </w:r>
      <w:r w:rsidRPr="00974CA9">
        <w:rPr>
          <w:rFonts w:cs="Times New Roman"/>
          <w:color w:val="000000" w:themeColor="text1"/>
          <w:szCs w:val="28"/>
          <w:shd w:val="clear" w:color="auto" w:fill="FFFFFF"/>
        </w:rPr>
        <w:lastRenderedPageBreak/>
        <w:t>dịch vụ tác động xấu tới hoạt động của các thành phần kinh tế,</w:t>
      </w:r>
      <w:r w:rsidR="003E1287" w:rsidRPr="00974CA9">
        <w:rPr>
          <w:rFonts w:cs="Times New Roman"/>
          <w:color w:val="000000" w:themeColor="text1"/>
          <w:szCs w:val="28"/>
          <w:shd w:val="clear" w:color="auto" w:fill="FFFFFF"/>
        </w:rPr>
        <w:t xml:space="preserve"> </w:t>
      </w:r>
      <w:r w:rsidRPr="00974CA9">
        <w:rPr>
          <w:rFonts w:cs="Times New Roman"/>
          <w:color w:val="000000" w:themeColor="text1"/>
          <w:szCs w:val="28"/>
          <w:shd w:val="clear" w:color="auto" w:fill="FFFFFF"/>
        </w:rPr>
        <w:t>tạo ra thị trường kinh doanh lành mạnh, bền vững cho sự pháp triển của hệ thống cảng biển Việt Nam nói riêng và nền kinh tế nói chung</w:t>
      </w:r>
      <w:r w:rsidR="003E1287" w:rsidRPr="00974CA9">
        <w:rPr>
          <w:rFonts w:cs="Times New Roman"/>
          <w:color w:val="000000" w:themeColor="text1"/>
          <w:szCs w:val="28"/>
          <w:shd w:val="clear" w:color="auto" w:fill="FFFFFF"/>
        </w:rPr>
        <w:t xml:space="preserve">. Đồng thời, tiếp tục đổi mới, nâng cao hiệu quả quản lý kinh tế của nhà nước; tập trung vào nâng cao chất lượng xây dựng và thực thi luật pháp, chính sách, chiến lược, quy hoạch, kế hoạch; đẩy mạnh cải cách hành chính; giữ ổn định kinh tế vĩ mô, kiến tạo phát triển. </w:t>
      </w:r>
    </w:p>
    <w:p w14:paraId="65C43278" w14:textId="1C1157AA" w:rsidR="00602F70" w:rsidRDefault="003E1287" w:rsidP="00F2045D">
      <w:pPr>
        <w:shd w:val="clear" w:color="auto" w:fill="FFFFFF"/>
        <w:spacing w:before="120" w:after="0" w:line="269" w:lineRule="auto"/>
        <w:ind w:firstLine="720"/>
        <w:jc w:val="both"/>
        <w:rPr>
          <w:rFonts w:cs="Times New Roman"/>
          <w:color w:val="000000" w:themeColor="text1"/>
          <w:szCs w:val="28"/>
        </w:rPr>
      </w:pPr>
      <w:r w:rsidRPr="00974CA9">
        <w:rPr>
          <w:rFonts w:cs="Times New Roman"/>
          <w:color w:val="000000" w:themeColor="text1"/>
          <w:szCs w:val="28"/>
        </w:rPr>
        <w:t>Thực hiện nhất quán cơ chế giá trị thị trường với các hàng hóa, dịch vụ, kể cả giá các dịch vụ công cơ bản</w:t>
      </w:r>
      <w:r w:rsidR="00685758" w:rsidRPr="00974CA9">
        <w:rPr>
          <w:rFonts w:cs="Times New Roman"/>
          <w:color w:val="000000" w:themeColor="text1"/>
          <w:szCs w:val="28"/>
        </w:rPr>
        <w:t xml:space="preserve"> để bảo đảm cơ chế quản lý giá phù hợp với xu thế phát triển chung của đất nước. Từng bước</w:t>
      </w:r>
      <w:r w:rsidRPr="00974CA9">
        <w:rPr>
          <w:rFonts w:cs="Times New Roman"/>
          <w:color w:val="000000" w:themeColor="text1"/>
          <w:szCs w:val="28"/>
        </w:rPr>
        <w:t xml:space="preserve"> thu hẹp giá do nhà nước quyết định</w:t>
      </w:r>
      <w:r w:rsidR="00685758" w:rsidRPr="00974CA9">
        <w:rPr>
          <w:rFonts w:cs="Times New Roman"/>
          <w:color w:val="000000" w:themeColor="text1"/>
          <w:szCs w:val="28"/>
        </w:rPr>
        <w:t xml:space="preserve"> đối với các loại dịch vụ phát triển lành mạnh, để đưa giá dịch vụ </w:t>
      </w:r>
      <w:r w:rsidR="00F2045D" w:rsidRPr="00974CA9">
        <w:rPr>
          <w:rFonts w:cs="Times New Roman"/>
          <w:color w:val="000000" w:themeColor="text1"/>
          <w:szCs w:val="28"/>
        </w:rPr>
        <w:t xml:space="preserve">tại cảng biển </w:t>
      </w:r>
      <w:r w:rsidR="00685758" w:rsidRPr="00974CA9">
        <w:rPr>
          <w:rFonts w:cs="Times New Roman"/>
          <w:color w:val="000000" w:themeColor="text1"/>
          <w:szCs w:val="28"/>
        </w:rPr>
        <w:t>về giá thị trường.</w:t>
      </w:r>
    </w:p>
    <w:p w14:paraId="605CCFBA" w14:textId="77777777" w:rsidR="00974CA9" w:rsidRPr="00974CA9" w:rsidRDefault="00974CA9" w:rsidP="00F2045D">
      <w:pPr>
        <w:shd w:val="clear" w:color="auto" w:fill="FFFFFF"/>
        <w:spacing w:before="120" w:after="0" w:line="269" w:lineRule="auto"/>
        <w:ind w:firstLine="720"/>
        <w:jc w:val="both"/>
        <w:rPr>
          <w:rFonts w:cs="Times New Roman"/>
          <w:strike/>
          <w:color w:val="000000" w:themeColor="text1"/>
          <w:szCs w:val="28"/>
        </w:rPr>
      </w:pPr>
    </w:p>
    <w:p w14:paraId="2648A8C6" w14:textId="77777777" w:rsidR="00DC3B27" w:rsidRDefault="00DC3B27">
      <w:pPr>
        <w:rPr>
          <w:b/>
          <w:bCs/>
          <w:color w:val="000000" w:themeColor="text1"/>
        </w:rPr>
      </w:pPr>
      <w:r>
        <w:rPr>
          <w:b/>
          <w:bCs/>
          <w:color w:val="000000" w:themeColor="text1"/>
        </w:rPr>
        <w:br w:type="page"/>
      </w:r>
    </w:p>
    <w:p w14:paraId="22C76D0D" w14:textId="0DAC4E68" w:rsidR="00974CA9" w:rsidRPr="00974CA9" w:rsidRDefault="00A954C3" w:rsidP="00854928">
      <w:pPr>
        <w:spacing w:before="120" w:after="0" w:line="269" w:lineRule="auto"/>
        <w:jc w:val="center"/>
        <w:rPr>
          <w:b/>
          <w:bCs/>
          <w:color w:val="000000" w:themeColor="text1"/>
        </w:rPr>
      </w:pPr>
      <w:r>
        <w:rPr>
          <w:b/>
          <w:bCs/>
          <w:color w:val="000000" w:themeColor="text1"/>
        </w:rPr>
        <w:lastRenderedPageBreak/>
        <w:t>CHƯƠNG</w:t>
      </w:r>
      <w:r w:rsidR="00776E55" w:rsidRPr="00974CA9">
        <w:rPr>
          <w:b/>
          <w:bCs/>
          <w:color w:val="000000" w:themeColor="text1"/>
        </w:rPr>
        <w:t xml:space="preserve"> 3</w:t>
      </w:r>
      <w:r w:rsidR="00974CA9">
        <w:rPr>
          <w:b/>
          <w:bCs/>
          <w:color w:val="000000" w:themeColor="text1"/>
        </w:rPr>
        <w:t>.</w:t>
      </w:r>
    </w:p>
    <w:p w14:paraId="3AE1A69F" w14:textId="57AF590C" w:rsidR="00776E55" w:rsidRDefault="00776E55" w:rsidP="00854928">
      <w:pPr>
        <w:spacing w:before="120" w:after="0" w:line="269" w:lineRule="auto"/>
        <w:jc w:val="center"/>
        <w:rPr>
          <w:b/>
          <w:bCs/>
          <w:color w:val="000000" w:themeColor="text1"/>
        </w:rPr>
      </w:pPr>
      <w:r w:rsidRPr="00974CA9">
        <w:rPr>
          <w:b/>
          <w:bCs/>
          <w:color w:val="000000" w:themeColor="text1"/>
        </w:rPr>
        <w:t>Thực trạng kinh tế hàng hải thế giới và Việt Nam</w:t>
      </w:r>
    </w:p>
    <w:p w14:paraId="7CF80C94" w14:textId="77777777" w:rsidR="00974CA9" w:rsidRPr="00974CA9" w:rsidRDefault="00974CA9" w:rsidP="00854928">
      <w:pPr>
        <w:spacing w:before="120" w:after="0" w:line="269" w:lineRule="auto"/>
        <w:jc w:val="center"/>
        <w:rPr>
          <w:b/>
          <w:bCs/>
          <w:color w:val="000000" w:themeColor="text1"/>
        </w:rPr>
      </w:pPr>
    </w:p>
    <w:p w14:paraId="6BA86F90" w14:textId="0A7430BD" w:rsidR="00B14F14" w:rsidRPr="00974CA9" w:rsidRDefault="00776E55" w:rsidP="00854928">
      <w:pPr>
        <w:spacing w:before="120" w:after="0" w:line="269" w:lineRule="auto"/>
        <w:ind w:firstLine="720"/>
        <w:jc w:val="both"/>
        <w:rPr>
          <w:b/>
          <w:bCs/>
        </w:rPr>
      </w:pPr>
      <w:r w:rsidRPr="00974CA9">
        <w:rPr>
          <w:b/>
          <w:bCs/>
        </w:rPr>
        <w:t xml:space="preserve">I. Thực trạng kinh tế hàng hải thế giới </w:t>
      </w:r>
      <w:r w:rsidR="00F63409" w:rsidRPr="00974CA9">
        <w:rPr>
          <w:b/>
          <w:bCs/>
        </w:rPr>
        <w:t>và Việt Nam</w:t>
      </w:r>
    </w:p>
    <w:p w14:paraId="26482325" w14:textId="2274B818" w:rsidR="007B2F39" w:rsidRPr="00D502B6" w:rsidRDefault="007B2F39" w:rsidP="00854928">
      <w:pPr>
        <w:spacing w:before="120" w:after="0" w:line="269" w:lineRule="auto"/>
        <w:ind w:firstLine="720"/>
        <w:jc w:val="both"/>
        <w:rPr>
          <w:b/>
        </w:rPr>
      </w:pPr>
      <w:r w:rsidRPr="00D502B6">
        <w:rPr>
          <w:b/>
        </w:rPr>
        <w:t xml:space="preserve">1. </w:t>
      </w:r>
      <w:r w:rsidR="00F2045D" w:rsidRPr="00D502B6">
        <w:rPr>
          <w:b/>
        </w:rPr>
        <w:t>Thực trạng kinh tế hàng hải thế giới</w:t>
      </w:r>
    </w:p>
    <w:p w14:paraId="1FEA3A99" w14:textId="75951235" w:rsidR="00F2045D" w:rsidRDefault="007B2F39" w:rsidP="00854928">
      <w:pPr>
        <w:tabs>
          <w:tab w:val="left" w:pos="720"/>
        </w:tabs>
        <w:spacing w:before="120" w:after="0" w:line="269" w:lineRule="auto"/>
        <w:jc w:val="both"/>
        <w:rPr>
          <w:szCs w:val="28"/>
        </w:rPr>
      </w:pPr>
      <w:r w:rsidRPr="00BF556E">
        <w:rPr>
          <w:szCs w:val="28"/>
        </w:rPr>
        <w:tab/>
      </w:r>
      <w:r w:rsidR="00F2045D">
        <w:rPr>
          <w:szCs w:val="28"/>
        </w:rPr>
        <w:t>a) Thị trường hàng hải</w:t>
      </w:r>
    </w:p>
    <w:p w14:paraId="38790714" w14:textId="77D6D020" w:rsidR="007B2F39" w:rsidRPr="006168EB" w:rsidRDefault="00F2045D" w:rsidP="00854928">
      <w:pPr>
        <w:tabs>
          <w:tab w:val="left" w:pos="720"/>
        </w:tabs>
        <w:spacing w:before="120" w:after="0" w:line="269" w:lineRule="auto"/>
        <w:jc w:val="both"/>
        <w:rPr>
          <w:szCs w:val="28"/>
        </w:rPr>
      </w:pPr>
      <w:r>
        <w:rPr>
          <w:szCs w:val="28"/>
        </w:rPr>
        <w:tab/>
      </w:r>
      <w:r w:rsidR="007B2F39" w:rsidRPr="00BF556E">
        <w:rPr>
          <w:szCs w:val="28"/>
        </w:rPr>
        <w:t xml:space="preserve">Do </w:t>
      </w:r>
      <w:r w:rsidR="007B2F39" w:rsidRPr="00BF556E">
        <w:rPr>
          <w:spacing w:val="-2"/>
          <w:szCs w:val="28"/>
        </w:rPr>
        <w:t>ảnh hưởng của cuộc khủng hoảng kinh tế thế giới và khu</w:t>
      </w:r>
      <w:r w:rsidR="007B2F39" w:rsidRPr="006168EB">
        <w:rPr>
          <w:spacing w:val="-2"/>
          <w:szCs w:val="28"/>
        </w:rPr>
        <w:t xml:space="preserve"> vực từ năm 2008 kéo dài, ngành vận tải biển thế giới trong suốt giai đoạn 2008 đến 2020 có dấu hiệu suy giảm. Trong giai đoạn thị trường phát triển “nóng” vào những năm 2005 - 2007, nguồn cung tàu tăng quá cao dẫn tới tình trạng mất cân bằng cung cầu nghiêm trọng khi thị trường rơi vào suy thoái kể từ cuối năm 2008 kéo theo giá cước giảm sâu tại tất cả các phân khúc tàu dầu, tàu hàng khô và tàu container.</w:t>
      </w:r>
    </w:p>
    <w:p w14:paraId="1F6A770E" w14:textId="34679A54" w:rsidR="00DD59B2" w:rsidRPr="00DD59B2" w:rsidRDefault="007B2F39" w:rsidP="00DD59B2">
      <w:pPr>
        <w:widowControl w:val="0"/>
        <w:spacing w:before="120" w:after="0" w:line="269" w:lineRule="auto"/>
        <w:ind w:firstLine="720"/>
        <w:jc w:val="both"/>
        <w:rPr>
          <w:szCs w:val="28"/>
        </w:rPr>
      </w:pPr>
      <w:r w:rsidRPr="006168EB">
        <w:rPr>
          <w:szCs w:val="28"/>
        </w:rPr>
        <w:t xml:space="preserve">Bước sang năm 2020, khi đại dịch Covid-19 bắt đầu bùng phát tại Trung Quốc và lan rộng trên toàn cầu, thị trường </w:t>
      </w:r>
      <w:r w:rsidR="00E34E12">
        <w:rPr>
          <w:szCs w:val="28"/>
        </w:rPr>
        <w:t xml:space="preserve">hàng hải </w:t>
      </w:r>
      <w:r w:rsidRPr="006168EB">
        <w:rPr>
          <w:szCs w:val="28"/>
        </w:rPr>
        <w:t>vốn đang diễn biến thiếu tích cực lại tiếp tục bị ảnh hưởng</w:t>
      </w:r>
      <w:r w:rsidR="00F2045D">
        <w:rPr>
          <w:szCs w:val="28"/>
        </w:rPr>
        <w:t>,</w:t>
      </w:r>
      <w:r w:rsidR="00DD59B2">
        <w:rPr>
          <w:szCs w:val="28"/>
        </w:rPr>
        <w:t xml:space="preserve"> thị trường sụt</w:t>
      </w:r>
      <w:r w:rsidR="00DD59B2" w:rsidRPr="00DD59B2">
        <w:rPr>
          <w:szCs w:val="28"/>
        </w:rPr>
        <w:t xml:space="preserve"> giảm 3,8% </w:t>
      </w:r>
      <w:r w:rsidR="00DD59B2">
        <w:rPr>
          <w:szCs w:val="28"/>
        </w:rPr>
        <w:t>sản lượng vận chuyển</w:t>
      </w:r>
      <w:r w:rsidR="00F2045D">
        <w:rPr>
          <w:szCs w:val="28"/>
        </w:rPr>
        <w:t xml:space="preserve"> trong năm 2020. Tuy nhiên, </w:t>
      </w:r>
      <w:r w:rsidR="00DD59B2">
        <w:rPr>
          <w:szCs w:val="28"/>
        </w:rPr>
        <w:t>đến năm 2021, thị trường</w:t>
      </w:r>
      <w:r w:rsidR="00DD59B2" w:rsidRPr="00DD59B2">
        <w:rPr>
          <w:szCs w:val="28"/>
        </w:rPr>
        <w:t xml:space="preserve"> đã phục hồi trở lại với mức tăng trưởng là 3,2% và tổng khối lượng vận chuyển là 11 tỷ tấn</w:t>
      </w:r>
      <w:r w:rsidR="00F2045D">
        <w:rPr>
          <w:szCs w:val="28"/>
        </w:rPr>
        <w:t xml:space="preserve">, nhưng vẫn </w:t>
      </w:r>
      <w:r w:rsidR="00DD59B2" w:rsidRPr="00DD59B2">
        <w:rPr>
          <w:szCs w:val="28"/>
        </w:rPr>
        <w:t xml:space="preserve">thấp hơn so với mức trước COVID-19, do thương mại vẫn bị cản trở bởi đại dịch kéo dài, một bế tắc chưa từng có </w:t>
      </w:r>
      <w:r w:rsidR="00DD59B2">
        <w:rPr>
          <w:szCs w:val="28"/>
        </w:rPr>
        <w:t>ảnh hưởng đến chuỗi cung ứng</w:t>
      </w:r>
      <w:r w:rsidR="00DD59B2" w:rsidRPr="00DD59B2">
        <w:rPr>
          <w:szCs w:val="28"/>
        </w:rPr>
        <w:t xml:space="preserve"> toàn cầu</w:t>
      </w:r>
      <w:r w:rsidR="00DD59B2">
        <w:rPr>
          <w:szCs w:val="28"/>
        </w:rPr>
        <w:t xml:space="preserve">. </w:t>
      </w:r>
    </w:p>
    <w:p w14:paraId="05984B35" w14:textId="138D62F1" w:rsidR="00F2045D" w:rsidRPr="00DD59B2" w:rsidRDefault="00DD59B2" w:rsidP="00F2045D">
      <w:pPr>
        <w:widowControl w:val="0"/>
        <w:spacing w:before="120" w:after="0" w:line="269" w:lineRule="auto"/>
        <w:ind w:firstLine="720"/>
        <w:jc w:val="both"/>
        <w:rPr>
          <w:szCs w:val="28"/>
        </w:rPr>
      </w:pPr>
      <w:r w:rsidRPr="00DD59B2">
        <w:rPr>
          <w:szCs w:val="28"/>
        </w:rPr>
        <w:t xml:space="preserve"> Đến năm 2022, </w:t>
      </w:r>
      <w:r w:rsidR="007E27A9">
        <w:rPr>
          <w:szCs w:val="28"/>
        </w:rPr>
        <w:t>Hội nghị Liên hợp quốc về Thương mại và Phát triển (</w:t>
      </w:r>
      <w:r w:rsidRPr="00DD59B2">
        <w:rPr>
          <w:szCs w:val="28"/>
        </w:rPr>
        <w:t>UNCTAD</w:t>
      </w:r>
      <w:r w:rsidR="007E27A9">
        <w:rPr>
          <w:szCs w:val="28"/>
        </w:rPr>
        <w:t>)</w:t>
      </w:r>
      <w:r w:rsidRPr="00DD59B2">
        <w:rPr>
          <w:szCs w:val="28"/>
        </w:rPr>
        <w:t xml:space="preserve"> dự báo tăng trưởng hàng hải ở mức vừa phải </w:t>
      </w:r>
      <w:r>
        <w:rPr>
          <w:szCs w:val="28"/>
        </w:rPr>
        <w:t xml:space="preserve">khoảng </w:t>
      </w:r>
      <w:r w:rsidRPr="00DD59B2">
        <w:rPr>
          <w:szCs w:val="28"/>
        </w:rPr>
        <w:t xml:space="preserve">1,4% và trong giai đoạn 2023-2027 mức trung bình hàng năm là 2,1%, tốc độ </w:t>
      </w:r>
      <w:r>
        <w:rPr>
          <w:szCs w:val="28"/>
        </w:rPr>
        <w:t xml:space="preserve">này </w:t>
      </w:r>
      <w:r w:rsidRPr="00DD59B2">
        <w:rPr>
          <w:szCs w:val="28"/>
        </w:rPr>
        <w:t>chậm hơn so với mức trung bình 3,3% trong ba thập kỷ trước</w:t>
      </w:r>
      <w:r>
        <w:rPr>
          <w:szCs w:val="28"/>
        </w:rPr>
        <w:t>, t</w:t>
      </w:r>
      <w:r w:rsidRPr="00DD59B2">
        <w:rPr>
          <w:szCs w:val="28"/>
        </w:rPr>
        <w:t xml:space="preserve">rong </w:t>
      </w:r>
      <w:r>
        <w:rPr>
          <w:szCs w:val="28"/>
        </w:rPr>
        <w:t>đó</w:t>
      </w:r>
      <w:r w:rsidRPr="00DD59B2">
        <w:rPr>
          <w:szCs w:val="28"/>
        </w:rPr>
        <w:t xml:space="preserve"> phân khúc tăng trưởng nhanh nhất </w:t>
      </w:r>
      <w:r w:rsidR="00F2045D">
        <w:rPr>
          <w:szCs w:val="28"/>
        </w:rPr>
        <w:t>là</w:t>
      </w:r>
      <w:r>
        <w:rPr>
          <w:szCs w:val="28"/>
        </w:rPr>
        <w:t xml:space="preserve"> vận tải</w:t>
      </w:r>
      <w:r w:rsidRPr="00DD59B2">
        <w:rPr>
          <w:szCs w:val="28"/>
        </w:rPr>
        <w:t xml:space="preserve"> container. </w:t>
      </w:r>
      <w:r>
        <w:rPr>
          <w:szCs w:val="28"/>
        </w:rPr>
        <w:t xml:space="preserve">Tốc độ tăng trưởng </w:t>
      </w:r>
      <w:r w:rsidR="00F2045D">
        <w:rPr>
          <w:szCs w:val="28"/>
        </w:rPr>
        <w:t xml:space="preserve">bình quân </w:t>
      </w:r>
      <w:r>
        <w:rPr>
          <w:szCs w:val="28"/>
        </w:rPr>
        <w:t>giảm là do</w:t>
      </w:r>
      <w:r w:rsidRPr="00DD59B2">
        <w:rPr>
          <w:szCs w:val="28"/>
        </w:rPr>
        <w:t xml:space="preserve"> hậu quả của </w:t>
      </w:r>
      <w:r>
        <w:rPr>
          <w:szCs w:val="28"/>
        </w:rPr>
        <w:t>dị</w:t>
      </w:r>
      <w:r w:rsidR="00075B3B">
        <w:rPr>
          <w:szCs w:val="28"/>
        </w:rPr>
        <w:t>ch Covid-</w:t>
      </w:r>
      <w:r>
        <w:rPr>
          <w:szCs w:val="28"/>
        </w:rPr>
        <w:t>19 ảnh hưởng lên chu</w:t>
      </w:r>
      <w:r w:rsidR="00075B3B">
        <w:rPr>
          <w:szCs w:val="28"/>
        </w:rPr>
        <w:t>ỗ</w:t>
      </w:r>
      <w:r>
        <w:rPr>
          <w:szCs w:val="28"/>
        </w:rPr>
        <w:t>i cung ứng toàn cầu, nhiều cảng trên thế giới bị phong tỏa phòng dịch gây lên sự tắc nghẽn kéo dài</w:t>
      </w:r>
      <w:r w:rsidR="00075B3B">
        <w:rPr>
          <w:szCs w:val="28"/>
        </w:rPr>
        <w:t>. Đ</w:t>
      </w:r>
      <w:r>
        <w:rPr>
          <w:szCs w:val="28"/>
        </w:rPr>
        <w:t>ồng thời</w:t>
      </w:r>
      <w:r w:rsidR="00075B3B">
        <w:rPr>
          <w:szCs w:val="28"/>
        </w:rPr>
        <w:t>,</w:t>
      </w:r>
      <w:r>
        <w:rPr>
          <w:szCs w:val="28"/>
        </w:rPr>
        <w:t xml:space="preserve"> do ảnh hưởng của cuộc chiến tranh quân sự, chiến tranh thương mại giữa các nước đẩy giá nhiên liệu và giá hàng hóa tăng cao, </w:t>
      </w:r>
      <w:r w:rsidRPr="00DD59B2">
        <w:rPr>
          <w:szCs w:val="28"/>
        </w:rPr>
        <w:t>lạm phát và chi phí sinh hoạt gia tăng</w:t>
      </w:r>
      <w:r>
        <w:rPr>
          <w:szCs w:val="28"/>
        </w:rPr>
        <w:t xml:space="preserve"> ảnh hưởng đến sức mua của người dân</w:t>
      </w:r>
      <w:r w:rsidRPr="00DD59B2">
        <w:rPr>
          <w:szCs w:val="28"/>
        </w:rPr>
        <w:t xml:space="preserve">.  </w:t>
      </w:r>
    </w:p>
    <w:p w14:paraId="158A73FB" w14:textId="13DB40D7" w:rsidR="00DD59B2" w:rsidRPr="00DD59B2" w:rsidRDefault="00F2045D" w:rsidP="00075B3B">
      <w:pPr>
        <w:widowControl w:val="0"/>
        <w:spacing w:before="120" w:after="0" w:line="269" w:lineRule="auto"/>
        <w:ind w:firstLine="720"/>
        <w:jc w:val="both"/>
        <w:rPr>
          <w:szCs w:val="28"/>
        </w:rPr>
      </w:pPr>
      <w:r>
        <w:rPr>
          <w:szCs w:val="28"/>
        </w:rPr>
        <w:t>Biến động của thị trường vận tải thế giới:</w:t>
      </w:r>
    </w:p>
    <w:p w14:paraId="7B902C30" w14:textId="45296AC0" w:rsidR="00DD59B2" w:rsidRPr="00DD59B2" w:rsidRDefault="00DF5AD3" w:rsidP="00DD59B2">
      <w:pPr>
        <w:widowControl w:val="0"/>
        <w:spacing w:before="120" w:after="0" w:line="269" w:lineRule="auto"/>
        <w:ind w:firstLine="720"/>
        <w:jc w:val="both"/>
        <w:rPr>
          <w:szCs w:val="28"/>
        </w:rPr>
      </w:pPr>
      <w:r w:rsidRPr="00DF5AD3">
        <w:rPr>
          <w:noProof/>
          <w:szCs w:val="28"/>
        </w:rPr>
        <w:lastRenderedPageBreak/>
        <w:drawing>
          <wp:inline distT="0" distB="0" distL="0" distR="0" wp14:anchorId="60F11573" wp14:editId="0ECB5CCB">
            <wp:extent cx="5189080" cy="246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7580" cy="2467836"/>
                    </a:xfrm>
                    <a:prstGeom prst="rect">
                      <a:avLst/>
                    </a:prstGeom>
                  </pic:spPr>
                </pic:pic>
              </a:graphicData>
            </a:graphic>
          </wp:inline>
        </w:drawing>
      </w:r>
    </w:p>
    <w:p w14:paraId="55CB09C8" w14:textId="703D8359" w:rsidR="00DD59B2" w:rsidRPr="001B66F0" w:rsidRDefault="00F2045D" w:rsidP="001B66F0">
      <w:pPr>
        <w:widowControl w:val="0"/>
        <w:spacing w:before="120" w:after="0" w:line="269" w:lineRule="auto"/>
        <w:ind w:firstLine="720"/>
        <w:jc w:val="both"/>
        <w:rPr>
          <w:szCs w:val="28"/>
        </w:rPr>
      </w:pPr>
      <w:r w:rsidRPr="00DD59B2">
        <w:rPr>
          <w:i/>
          <w:iCs/>
          <w:szCs w:val="28"/>
        </w:rPr>
        <w:t xml:space="preserve">(Nguồn: </w:t>
      </w:r>
      <w:r>
        <w:rPr>
          <w:i/>
          <w:iCs/>
          <w:szCs w:val="28"/>
        </w:rPr>
        <w:t xml:space="preserve">Theo báo cáo của </w:t>
      </w:r>
      <w:r w:rsidRPr="00DD59B2">
        <w:rPr>
          <w:i/>
          <w:iCs/>
          <w:szCs w:val="28"/>
        </w:rPr>
        <w:t xml:space="preserve">UNCTAD) </w:t>
      </w:r>
    </w:p>
    <w:p w14:paraId="77D97E02" w14:textId="77777777" w:rsidR="00F2045D" w:rsidRPr="00974CA9" w:rsidRDefault="00F2045D" w:rsidP="00974CA9">
      <w:pPr>
        <w:shd w:val="clear" w:color="auto" w:fill="FFFFFF"/>
        <w:spacing w:before="120" w:after="0" w:line="269" w:lineRule="auto"/>
        <w:ind w:firstLine="720"/>
        <w:rPr>
          <w:rFonts w:eastAsia="Times New Roman" w:cs="Times New Roman"/>
          <w:color w:val="000000" w:themeColor="text1"/>
          <w:spacing w:val="3"/>
          <w:szCs w:val="28"/>
        </w:rPr>
      </w:pPr>
      <w:r w:rsidRPr="00974CA9">
        <w:rPr>
          <w:rFonts w:eastAsia="Times New Roman" w:cs="Times New Roman"/>
          <w:color w:val="000000" w:themeColor="text1"/>
          <w:spacing w:val="3"/>
          <w:szCs w:val="28"/>
        </w:rPr>
        <w:t>b) Giá cước vận tải</w:t>
      </w:r>
    </w:p>
    <w:p w14:paraId="3ACE0068" w14:textId="43756C73" w:rsidR="00F2045D" w:rsidRPr="00974CA9" w:rsidRDefault="009E155B" w:rsidP="00974CA9">
      <w:pPr>
        <w:shd w:val="clear" w:color="auto" w:fill="FFFFFF"/>
        <w:spacing w:before="120" w:after="0" w:line="269" w:lineRule="auto"/>
        <w:ind w:firstLine="720"/>
        <w:jc w:val="both"/>
        <w:rPr>
          <w:rFonts w:eastAsia="Times New Roman" w:cs="Times New Roman"/>
          <w:color w:val="000000" w:themeColor="text1"/>
          <w:spacing w:val="3"/>
          <w:szCs w:val="28"/>
        </w:rPr>
      </w:pPr>
      <w:r w:rsidRPr="00974CA9">
        <w:rPr>
          <w:rFonts w:eastAsia="Times New Roman" w:cs="Times New Roman"/>
          <w:color w:val="000000" w:themeColor="text1"/>
          <w:spacing w:val="3"/>
          <w:szCs w:val="28"/>
        </w:rPr>
        <w:t>Cước vận tải container đạt mức cao lịch sử</w:t>
      </w:r>
      <w:r w:rsidR="00F2045D" w:rsidRPr="00974CA9">
        <w:rPr>
          <w:rFonts w:eastAsia="Times New Roman" w:cs="Times New Roman"/>
          <w:color w:val="000000" w:themeColor="text1"/>
          <w:spacing w:val="3"/>
          <w:szCs w:val="28"/>
        </w:rPr>
        <w:t xml:space="preserve"> vào năm 2021: T</w:t>
      </w:r>
      <w:r w:rsidRPr="00974CA9">
        <w:rPr>
          <w:rFonts w:eastAsia="Times New Roman" w:cs="Times New Roman"/>
          <w:color w:val="000000" w:themeColor="text1"/>
          <w:spacing w:val="3"/>
          <w:szCs w:val="28"/>
        </w:rPr>
        <w:t xml:space="preserve">ình trạng gián </w:t>
      </w:r>
      <w:r w:rsidR="00F2045D" w:rsidRPr="00974CA9">
        <w:rPr>
          <w:rFonts w:eastAsia="Times New Roman" w:cs="Times New Roman"/>
          <w:color w:val="000000" w:themeColor="text1"/>
          <w:spacing w:val="3"/>
          <w:szCs w:val="28"/>
        </w:rPr>
        <w:t xml:space="preserve">đoạn chuỗi cung ứng toàn cầu </w:t>
      </w:r>
      <w:r w:rsidRPr="00974CA9">
        <w:rPr>
          <w:rFonts w:eastAsia="Times New Roman" w:cs="Times New Roman"/>
          <w:color w:val="000000" w:themeColor="text1"/>
          <w:spacing w:val="3"/>
          <w:szCs w:val="28"/>
        </w:rPr>
        <w:t>liên tục do COVID-19 gây ra</w:t>
      </w:r>
      <w:r w:rsidR="00F2045D" w:rsidRPr="00974CA9">
        <w:rPr>
          <w:rFonts w:eastAsia="Times New Roman" w:cs="Times New Roman"/>
          <w:color w:val="000000" w:themeColor="text1"/>
          <w:spacing w:val="3"/>
          <w:szCs w:val="28"/>
        </w:rPr>
        <w:t xml:space="preserve"> dẫn đến thiếu năng lực vận chuyển và container rỗng</w:t>
      </w:r>
      <w:r w:rsidRPr="00974CA9">
        <w:rPr>
          <w:rFonts w:eastAsia="Times New Roman" w:cs="Times New Roman"/>
          <w:color w:val="000000" w:themeColor="text1"/>
          <w:spacing w:val="3"/>
          <w:szCs w:val="28"/>
        </w:rPr>
        <w:t xml:space="preserve">, cùng với </w:t>
      </w:r>
      <w:r w:rsidR="00F2045D" w:rsidRPr="00974CA9">
        <w:rPr>
          <w:rFonts w:eastAsia="Times New Roman" w:cs="Times New Roman"/>
          <w:color w:val="000000" w:themeColor="text1"/>
          <w:spacing w:val="3"/>
          <w:szCs w:val="28"/>
        </w:rPr>
        <w:t xml:space="preserve">đó là </w:t>
      </w:r>
      <w:r w:rsidRPr="00974CA9">
        <w:rPr>
          <w:rFonts w:eastAsia="Times New Roman" w:cs="Times New Roman"/>
          <w:color w:val="000000" w:themeColor="text1"/>
          <w:spacing w:val="3"/>
          <w:szCs w:val="28"/>
        </w:rPr>
        <w:t xml:space="preserve">sự phục hồi về khối lượng thương mại đã đẩy giá cước vận tải container lên mức kỷ lục. Vào tháng 9 năm 2021, </w:t>
      </w:r>
      <w:r w:rsidR="00F2045D" w:rsidRPr="00974CA9">
        <w:rPr>
          <w:rFonts w:eastAsia="Times New Roman" w:cs="Times New Roman"/>
          <w:color w:val="000000" w:themeColor="text1"/>
          <w:spacing w:val="3"/>
          <w:szCs w:val="28"/>
        </w:rPr>
        <w:t>giá cước</w:t>
      </w:r>
      <w:r w:rsidRPr="00974CA9">
        <w:rPr>
          <w:rFonts w:eastAsia="Times New Roman" w:cs="Times New Roman"/>
          <w:color w:val="000000" w:themeColor="text1"/>
          <w:spacing w:val="3"/>
          <w:szCs w:val="28"/>
        </w:rPr>
        <w:t xml:space="preserve"> đã đạt đỉnh gấp </w:t>
      </w:r>
      <w:r w:rsidR="00F2045D" w:rsidRPr="00974CA9">
        <w:rPr>
          <w:rFonts w:eastAsia="Times New Roman" w:cs="Times New Roman"/>
          <w:color w:val="000000" w:themeColor="text1"/>
          <w:spacing w:val="3"/>
          <w:szCs w:val="28"/>
        </w:rPr>
        <w:t>7-8</w:t>
      </w:r>
      <w:r w:rsidRPr="00974CA9">
        <w:rPr>
          <w:rFonts w:eastAsia="Times New Roman" w:cs="Times New Roman"/>
          <w:color w:val="000000" w:themeColor="text1"/>
          <w:spacing w:val="3"/>
          <w:szCs w:val="28"/>
        </w:rPr>
        <w:t xml:space="preserve"> lần mức trước đại dịch. Giá cước vận tải container giao ngay tăng </w:t>
      </w:r>
      <w:r w:rsidR="00F2045D" w:rsidRPr="00974CA9">
        <w:rPr>
          <w:rFonts w:eastAsia="Times New Roman" w:cs="Times New Roman"/>
          <w:color w:val="000000" w:themeColor="text1"/>
          <w:spacing w:val="3"/>
          <w:szCs w:val="28"/>
        </w:rPr>
        <w:t xml:space="preserve">mạnh </w:t>
      </w:r>
      <w:r w:rsidRPr="00974CA9">
        <w:rPr>
          <w:rFonts w:eastAsia="Times New Roman" w:cs="Times New Roman"/>
          <w:color w:val="000000" w:themeColor="text1"/>
          <w:spacing w:val="3"/>
          <w:szCs w:val="28"/>
        </w:rPr>
        <w:t xml:space="preserve">trên các tuyến đường chính, bao gồm cả các tuyến đến các khu vực đang phát triển. Ví dụ: vào năm 2019 trên tuyến </w:t>
      </w:r>
      <w:r w:rsidR="00F2045D" w:rsidRPr="00974CA9">
        <w:rPr>
          <w:rFonts w:eastAsia="Times New Roman" w:cs="Times New Roman"/>
          <w:color w:val="000000" w:themeColor="text1"/>
          <w:spacing w:val="3"/>
          <w:szCs w:val="28"/>
        </w:rPr>
        <w:t>A</w:t>
      </w:r>
      <w:r w:rsidR="00EE1025">
        <w:rPr>
          <w:rFonts w:eastAsia="Times New Roman" w:cs="Times New Roman"/>
          <w:color w:val="000000" w:themeColor="text1"/>
          <w:spacing w:val="3"/>
          <w:szCs w:val="28"/>
        </w:rPr>
        <w:t>SEAN</w:t>
      </w:r>
      <w:r w:rsidRPr="00974CA9">
        <w:rPr>
          <w:rFonts w:eastAsia="Times New Roman" w:cs="Times New Roman"/>
          <w:color w:val="000000" w:themeColor="text1"/>
          <w:spacing w:val="3"/>
          <w:szCs w:val="28"/>
        </w:rPr>
        <w:t xml:space="preserve"> đến </w:t>
      </w:r>
      <w:r w:rsidR="00F2045D" w:rsidRPr="00974CA9">
        <w:rPr>
          <w:rFonts w:eastAsia="Times New Roman" w:cs="Times New Roman"/>
          <w:color w:val="000000" w:themeColor="text1"/>
          <w:spacing w:val="3"/>
          <w:szCs w:val="28"/>
        </w:rPr>
        <w:t>Châu</w:t>
      </w:r>
      <w:r w:rsidRPr="00974CA9">
        <w:rPr>
          <w:rFonts w:eastAsia="Times New Roman" w:cs="Times New Roman"/>
          <w:color w:val="000000" w:themeColor="text1"/>
          <w:spacing w:val="3"/>
          <w:szCs w:val="28"/>
        </w:rPr>
        <w:t xml:space="preserve"> Mỹ, giá mỗi TEU là khoảng $2.000 nhưng đến tháng 12 năm 2020 là $6.543 và đến tháng 12 năm 2021 đã đạt $10.196. Trong cùng khoảng thời gian, từ tháng 12 năm 2020 đến tháng 12 năm 2021, giá mỗi TEU trên tuyến Thượng Hải đến Nam Phi (Durban) tăng từ $2,521 lên $6,450 và trên tuyến Thượng Hải đến Tây Phi (Lagos) tăng từ $2,521 lên $7,452</w:t>
      </w:r>
      <w:r w:rsidR="000A6803" w:rsidRPr="00974CA9">
        <w:rPr>
          <w:rFonts w:eastAsia="Times New Roman" w:cs="Times New Roman"/>
          <w:color w:val="000000" w:themeColor="text1"/>
          <w:spacing w:val="3"/>
          <w:szCs w:val="28"/>
        </w:rPr>
        <w:t xml:space="preserve">. </w:t>
      </w:r>
    </w:p>
    <w:p w14:paraId="2345CCE1" w14:textId="7FB8C7D9" w:rsidR="00F2045D" w:rsidRDefault="00F2045D" w:rsidP="00974CA9">
      <w:pPr>
        <w:shd w:val="clear" w:color="auto" w:fill="FFFFFF"/>
        <w:spacing w:before="120" w:after="0" w:line="269" w:lineRule="auto"/>
        <w:ind w:firstLine="720"/>
        <w:jc w:val="both"/>
        <w:rPr>
          <w:rFonts w:eastAsia="Times New Roman" w:cs="Times New Roman"/>
          <w:color w:val="000000" w:themeColor="text1"/>
          <w:spacing w:val="3"/>
          <w:szCs w:val="28"/>
        </w:rPr>
      </w:pPr>
      <w:r w:rsidRPr="00974CA9">
        <w:rPr>
          <w:rFonts w:eastAsia="Times New Roman" w:cs="Times New Roman"/>
          <w:color w:val="000000" w:themeColor="text1"/>
          <w:spacing w:val="3"/>
          <w:szCs w:val="28"/>
        </w:rPr>
        <w:t>Về mặt hàng khác, c</w:t>
      </w:r>
      <w:r w:rsidR="005E0677">
        <w:rPr>
          <w:rFonts w:eastAsia="Times New Roman" w:cs="Times New Roman"/>
          <w:color w:val="000000" w:themeColor="text1"/>
          <w:spacing w:val="3"/>
          <w:szCs w:val="28"/>
        </w:rPr>
        <w:t>hỉ số</w:t>
      </w:r>
      <w:r w:rsidR="00262327" w:rsidRPr="00974CA9">
        <w:rPr>
          <w:rFonts w:eastAsia="Times New Roman" w:cs="Times New Roman"/>
          <w:color w:val="000000" w:themeColor="text1"/>
          <w:spacing w:val="3"/>
          <w:szCs w:val="28"/>
        </w:rPr>
        <w:t xml:space="preserve"> Baltic tăng 14 lần trong khoảng thời gian từ tháng 5</w:t>
      </w:r>
      <w:r w:rsidRPr="00974CA9">
        <w:rPr>
          <w:rFonts w:eastAsia="Times New Roman" w:cs="Times New Roman"/>
          <w:color w:val="000000" w:themeColor="text1"/>
          <w:spacing w:val="3"/>
          <w:szCs w:val="28"/>
        </w:rPr>
        <w:t>/</w:t>
      </w:r>
      <w:r w:rsidR="00262327" w:rsidRPr="00974CA9">
        <w:rPr>
          <w:rFonts w:eastAsia="Times New Roman" w:cs="Times New Roman"/>
          <w:color w:val="000000" w:themeColor="text1"/>
          <w:spacing w:val="3"/>
          <w:szCs w:val="28"/>
        </w:rPr>
        <w:t>2020 đến tháng 10</w:t>
      </w:r>
      <w:r w:rsidRPr="00974CA9">
        <w:rPr>
          <w:rFonts w:eastAsia="Times New Roman" w:cs="Times New Roman"/>
          <w:color w:val="000000" w:themeColor="text1"/>
          <w:spacing w:val="3"/>
          <w:szCs w:val="28"/>
        </w:rPr>
        <w:t>/</w:t>
      </w:r>
      <w:r w:rsidR="00262327" w:rsidRPr="00974CA9">
        <w:rPr>
          <w:rFonts w:eastAsia="Times New Roman" w:cs="Times New Roman"/>
          <w:color w:val="000000" w:themeColor="text1"/>
          <w:spacing w:val="3"/>
          <w:szCs w:val="28"/>
        </w:rPr>
        <w:t xml:space="preserve"> 2021. Giá thuê tàu LNG tăng 11 lần từ tháng </w:t>
      </w:r>
      <w:r w:rsidRPr="00974CA9">
        <w:rPr>
          <w:rFonts w:eastAsia="Times New Roman" w:cs="Times New Roman"/>
          <w:color w:val="000000" w:themeColor="text1"/>
          <w:spacing w:val="3"/>
          <w:szCs w:val="28"/>
        </w:rPr>
        <w:t>0</w:t>
      </w:r>
      <w:r w:rsidR="00262327" w:rsidRPr="00974CA9">
        <w:rPr>
          <w:rFonts w:eastAsia="Times New Roman" w:cs="Times New Roman"/>
          <w:color w:val="000000" w:themeColor="text1"/>
          <w:spacing w:val="3"/>
          <w:szCs w:val="28"/>
        </w:rPr>
        <w:t>1</w:t>
      </w:r>
      <w:r w:rsidRPr="00974CA9">
        <w:rPr>
          <w:rFonts w:eastAsia="Times New Roman" w:cs="Times New Roman"/>
          <w:color w:val="000000" w:themeColor="text1"/>
          <w:spacing w:val="3"/>
          <w:szCs w:val="28"/>
        </w:rPr>
        <w:t>/</w:t>
      </w:r>
      <w:r w:rsidR="00262327" w:rsidRPr="00974CA9">
        <w:rPr>
          <w:rFonts w:eastAsia="Times New Roman" w:cs="Times New Roman"/>
          <w:color w:val="000000" w:themeColor="text1"/>
          <w:spacing w:val="3"/>
          <w:szCs w:val="28"/>
        </w:rPr>
        <w:t>2019 đến tháng 12</w:t>
      </w:r>
      <w:r w:rsidRPr="00974CA9">
        <w:rPr>
          <w:rFonts w:eastAsia="Times New Roman" w:cs="Times New Roman"/>
          <w:color w:val="000000" w:themeColor="text1"/>
          <w:spacing w:val="3"/>
          <w:szCs w:val="28"/>
        </w:rPr>
        <w:t>/</w:t>
      </w:r>
      <w:r w:rsidR="00262327" w:rsidRPr="00974CA9">
        <w:rPr>
          <w:rFonts w:eastAsia="Times New Roman" w:cs="Times New Roman"/>
          <w:color w:val="000000" w:themeColor="text1"/>
          <w:spacing w:val="3"/>
          <w:szCs w:val="28"/>
        </w:rPr>
        <w:t xml:space="preserve"> 2021. Thu nhập hàng ngày của tàu chở dầu tăng gấp 10 lần từ tháng 7</w:t>
      </w:r>
      <w:r w:rsidRPr="00974CA9">
        <w:rPr>
          <w:rFonts w:eastAsia="Times New Roman" w:cs="Times New Roman"/>
          <w:color w:val="000000" w:themeColor="text1"/>
          <w:spacing w:val="3"/>
          <w:szCs w:val="28"/>
        </w:rPr>
        <w:t>/</w:t>
      </w:r>
      <w:r w:rsidR="00262327" w:rsidRPr="00974CA9">
        <w:rPr>
          <w:rFonts w:eastAsia="Times New Roman" w:cs="Times New Roman"/>
          <w:color w:val="000000" w:themeColor="text1"/>
          <w:spacing w:val="3"/>
          <w:szCs w:val="28"/>
        </w:rPr>
        <w:t>2019 đến tháng 4</w:t>
      </w:r>
      <w:r w:rsidRPr="00974CA9">
        <w:rPr>
          <w:rFonts w:eastAsia="Times New Roman" w:cs="Times New Roman"/>
          <w:color w:val="000000" w:themeColor="text1"/>
          <w:spacing w:val="3"/>
          <w:szCs w:val="28"/>
        </w:rPr>
        <w:t>/</w:t>
      </w:r>
      <w:r w:rsidR="00262327" w:rsidRPr="00974CA9">
        <w:rPr>
          <w:rFonts w:eastAsia="Times New Roman" w:cs="Times New Roman"/>
          <w:color w:val="000000" w:themeColor="text1"/>
          <w:spacing w:val="3"/>
          <w:szCs w:val="28"/>
        </w:rPr>
        <w:t>2020. Giá thuê tàu container tăng gấp 9 lần từ tháng 6</w:t>
      </w:r>
      <w:r w:rsidRPr="00974CA9">
        <w:rPr>
          <w:rFonts w:eastAsia="Times New Roman" w:cs="Times New Roman"/>
          <w:color w:val="000000" w:themeColor="text1"/>
          <w:spacing w:val="3"/>
          <w:szCs w:val="28"/>
        </w:rPr>
        <w:t>/</w:t>
      </w:r>
      <w:r w:rsidR="00262327" w:rsidRPr="00974CA9">
        <w:rPr>
          <w:rFonts w:eastAsia="Times New Roman" w:cs="Times New Roman"/>
          <w:color w:val="000000" w:themeColor="text1"/>
          <w:spacing w:val="3"/>
          <w:szCs w:val="28"/>
        </w:rPr>
        <w:t>2020 đến tháng 3</w:t>
      </w:r>
      <w:r w:rsidRPr="00974CA9">
        <w:rPr>
          <w:rFonts w:eastAsia="Times New Roman" w:cs="Times New Roman"/>
          <w:color w:val="000000" w:themeColor="text1"/>
          <w:spacing w:val="3"/>
          <w:szCs w:val="28"/>
        </w:rPr>
        <w:t>/</w:t>
      </w:r>
      <w:r w:rsidR="00262327" w:rsidRPr="00974CA9">
        <w:rPr>
          <w:rFonts w:eastAsia="Times New Roman" w:cs="Times New Roman"/>
          <w:color w:val="000000" w:themeColor="text1"/>
          <w:spacing w:val="3"/>
          <w:szCs w:val="28"/>
        </w:rPr>
        <w:t xml:space="preserve">2022. </w:t>
      </w:r>
    </w:p>
    <w:p w14:paraId="5FC4BB5E" w14:textId="3A0C7422" w:rsidR="005B0CB5" w:rsidRPr="00974CA9" w:rsidRDefault="005B0CB5" w:rsidP="00974CA9">
      <w:pPr>
        <w:shd w:val="clear" w:color="auto" w:fill="FFFFFF"/>
        <w:spacing w:before="120" w:after="0" w:line="269" w:lineRule="auto"/>
        <w:ind w:firstLine="720"/>
        <w:jc w:val="both"/>
        <w:rPr>
          <w:rFonts w:eastAsia="Times New Roman" w:cs="Times New Roman"/>
          <w:color w:val="000000" w:themeColor="text1"/>
          <w:spacing w:val="3"/>
          <w:szCs w:val="28"/>
        </w:rPr>
      </w:pPr>
      <w:r w:rsidRPr="005B0CB5">
        <w:rPr>
          <w:rFonts w:eastAsia="Times New Roman" w:cs="Times New Roman"/>
          <w:noProof/>
          <w:color w:val="000000" w:themeColor="text1"/>
          <w:spacing w:val="3"/>
          <w:szCs w:val="28"/>
        </w:rPr>
        <w:lastRenderedPageBreak/>
        <w:drawing>
          <wp:inline distT="0" distB="0" distL="0" distR="0" wp14:anchorId="0AD01F1C" wp14:editId="6D463815">
            <wp:extent cx="4671233" cy="2913687"/>
            <wp:effectExtent l="0" t="0" r="0" b="1270"/>
            <wp:docPr id="16" name="Picture 15">
              <a:extLst xmlns:a="http://schemas.openxmlformats.org/drawingml/2006/main">
                <a:ext uri="{FF2B5EF4-FFF2-40B4-BE49-F238E27FC236}">
                  <a16:creationId xmlns:a16="http://schemas.microsoft.com/office/drawing/2014/main" id="{23C99A17-220E-D842-9029-BF84BC2BC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3C99A17-220E-D842-9029-BF84BC2BC9A0}"/>
                        </a:ext>
                      </a:extLst>
                    </pic:cNvPr>
                    <pic:cNvPicPr>
                      <a:picLocks noChangeAspect="1"/>
                    </pic:cNvPicPr>
                  </pic:nvPicPr>
                  <pic:blipFill>
                    <a:blip r:embed="rId9"/>
                    <a:stretch>
                      <a:fillRect/>
                    </a:stretch>
                  </pic:blipFill>
                  <pic:spPr>
                    <a:xfrm>
                      <a:off x="0" y="0"/>
                      <a:ext cx="4671233" cy="2913687"/>
                    </a:xfrm>
                    <a:prstGeom prst="rect">
                      <a:avLst/>
                    </a:prstGeom>
                  </pic:spPr>
                </pic:pic>
              </a:graphicData>
            </a:graphic>
          </wp:inline>
        </w:drawing>
      </w:r>
    </w:p>
    <w:p w14:paraId="7D37C2E5" w14:textId="77777777" w:rsidR="005B0CB5" w:rsidRDefault="005B0CB5" w:rsidP="00F77EA5">
      <w:pPr>
        <w:shd w:val="clear" w:color="auto" w:fill="FFFFFF"/>
        <w:spacing w:after="0" w:line="269" w:lineRule="auto"/>
        <w:ind w:firstLine="720"/>
        <w:jc w:val="both"/>
        <w:rPr>
          <w:rFonts w:eastAsia="Times New Roman" w:cs="Times New Roman"/>
          <w:color w:val="000000" w:themeColor="text1"/>
          <w:spacing w:val="3"/>
          <w:szCs w:val="28"/>
        </w:rPr>
      </w:pPr>
    </w:p>
    <w:p w14:paraId="0C581D23" w14:textId="569D4827" w:rsidR="00F77EA5" w:rsidRPr="00974CA9" w:rsidRDefault="00F2045D" w:rsidP="00F77EA5">
      <w:pPr>
        <w:shd w:val="clear" w:color="auto" w:fill="FFFFFF"/>
        <w:spacing w:after="0" w:line="269" w:lineRule="auto"/>
        <w:ind w:firstLine="720"/>
        <w:jc w:val="both"/>
        <w:rPr>
          <w:rFonts w:eastAsia="Times New Roman" w:cs="Times New Roman"/>
          <w:color w:val="000000" w:themeColor="text1"/>
          <w:spacing w:val="3"/>
          <w:szCs w:val="28"/>
        </w:rPr>
      </w:pPr>
      <w:r w:rsidRPr="00974CA9">
        <w:rPr>
          <w:rFonts w:eastAsia="Times New Roman" w:cs="Times New Roman"/>
          <w:color w:val="000000" w:themeColor="text1"/>
          <w:spacing w:val="3"/>
          <w:szCs w:val="28"/>
        </w:rPr>
        <w:t>Mặc dù, các hãng vận tải cũng phải đối mặt với các khoản chi phí phát sinh do tình trạng tắc nghẽn cảng và giá nhiên liệu tăng cao, nhưng</w:t>
      </w:r>
      <w:r w:rsidR="00EA197F" w:rsidRPr="00974CA9">
        <w:rPr>
          <w:rFonts w:eastAsia="Times New Roman" w:cs="Times New Roman"/>
          <w:color w:val="000000" w:themeColor="text1"/>
          <w:spacing w:val="3"/>
          <w:szCs w:val="28"/>
        </w:rPr>
        <w:t xml:space="preserve"> các hãng vận tải đã </w:t>
      </w:r>
      <w:r w:rsidR="00DA305B">
        <w:rPr>
          <w:rFonts w:eastAsia="Times New Roman" w:cs="Times New Roman"/>
          <w:color w:val="000000" w:themeColor="text1"/>
          <w:spacing w:val="3"/>
          <w:szCs w:val="28"/>
        </w:rPr>
        <w:t>thu</w:t>
      </w:r>
      <w:r w:rsidR="00EA197F" w:rsidRPr="00974CA9">
        <w:rPr>
          <w:rFonts w:eastAsia="Times New Roman" w:cs="Times New Roman"/>
          <w:color w:val="000000" w:themeColor="text1"/>
          <w:spacing w:val="3"/>
          <w:szCs w:val="28"/>
        </w:rPr>
        <w:t xml:space="preserve"> được lợi nhuận khủng vào năm 2021 do được hưởng lợi từ việc giá cước vận tải tăng mạnh</w:t>
      </w:r>
      <w:r w:rsidR="00262327" w:rsidRPr="00974CA9">
        <w:rPr>
          <w:rFonts w:eastAsia="Times New Roman" w:cs="Times New Roman"/>
          <w:color w:val="000000" w:themeColor="text1"/>
          <w:spacing w:val="3"/>
          <w:szCs w:val="28"/>
        </w:rPr>
        <w:t xml:space="preserve"> dù</w:t>
      </w:r>
      <w:r w:rsidR="00EA197F" w:rsidRPr="00974CA9">
        <w:rPr>
          <w:rFonts w:eastAsia="Times New Roman" w:cs="Times New Roman"/>
          <w:color w:val="000000" w:themeColor="text1"/>
          <w:spacing w:val="3"/>
          <w:szCs w:val="28"/>
        </w:rPr>
        <w:t xml:space="preserve"> vận chuyển khối lượng tương tự như năm trước. Ví dụ, từ năm 2020 đến 2021,  hãng tàu Maersk chỉ tăng sản lượng 3,6% nhưng doanh thu tăng 56%, từ 39,7 tỷ USD lên 61,8 tỷ USD và lợi nhuận tăng 370%</w:t>
      </w:r>
      <w:r w:rsidRPr="00974CA9">
        <w:rPr>
          <w:rFonts w:eastAsia="Times New Roman" w:cs="Times New Roman"/>
          <w:color w:val="000000" w:themeColor="text1"/>
          <w:spacing w:val="3"/>
          <w:szCs w:val="28"/>
        </w:rPr>
        <w:t>,</w:t>
      </w:r>
      <w:r w:rsidR="00EA197F" w:rsidRPr="00974CA9">
        <w:rPr>
          <w:rFonts w:eastAsia="Times New Roman" w:cs="Times New Roman"/>
          <w:color w:val="000000" w:themeColor="text1"/>
          <w:spacing w:val="3"/>
          <w:szCs w:val="28"/>
        </w:rPr>
        <w:t xml:space="preserve"> từ 4,2 tỷ USD đến 19,7 tỷ USD. Tương tự, hãng vận tải biển CMA CGM, sản lượng </w:t>
      </w:r>
      <w:r w:rsidRPr="00974CA9">
        <w:rPr>
          <w:rFonts w:eastAsia="Times New Roman" w:cs="Times New Roman"/>
          <w:color w:val="000000" w:themeColor="text1"/>
          <w:spacing w:val="3"/>
          <w:szCs w:val="28"/>
        </w:rPr>
        <w:t xml:space="preserve">chỉ </w:t>
      </w:r>
      <w:r w:rsidR="00EA197F" w:rsidRPr="00974CA9">
        <w:rPr>
          <w:rFonts w:eastAsia="Times New Roman" w:cs="Times New Roman"/>
          <w:color w:val="000000" w:themeColor="text1"/>
          <w:spacing w:val="3"/>
          <w:szCs w:val="28"/>
        </w:rPr>
        <w:t>thêm 5% nhưng doanh thu tăng 78%, lên 56 tỷ USD và lợi nhuận tăng hơn 400%, lên 19,6 tỷ USD. Hãng tàu Ocean Network Express (ONE), chỉ tăng sản lượng 0,4% nhưng đã tăng gấp đôi doanh thu lên 30 tỷ USD và tăng lợi nhuận từ 3,8 tỷ USD lên 17,2 tỷ USD</w:t>
      </w:r>
      <w:r w:rsidR="001B66F0" w:rsidRPr="00974CA9">
        <w:rPr>
          <w:rFonts w:eastAsia="Times New Roman" w:cs="Times New Roman"/>
          <w:color w:val="000000" w:themeColor="text1"/>
          <w:spacing w:val="3"/>
          <w:szCs w:val="28"/>
        </w:rPr>
        <w:t>.</w:t>
      </w:r>
      <w:r w:rsidR="001B66F0" w:rsidRPr="00974CA9">
        <w:rPr>
          <w:rFonts w:eastAsia="Times New Roman" w:cs="Times New Roman"/>
          <w:i/>
          <w:iCs/>
          <w:color w:val="000000" w:themeColor="text1"/>
          <w:spacing w:val="3"/>
          <w:szCs w:val="28"/>
        </w:rPr>
        <w:t xml:space="preserve"> </w:t>
      </w:r>
      <w:r w:rsidR="009E155B" w:rsidRPr="00974CA9">
        <w:rPr>
          <w:rFonts w:eastAsia="Times New Roman" w:cs="Times New Roman"/>
          <w:color w:val="000000" w:themeColor="text1"/>
          <w:spacing w:val="3"/>
          <w:szCs w:val="28"/>
        </w:rPr>
        <w:t xml:space="preserve">Đến đầu năm 2022, giá cước vận tải đã bắt đầu giảm trên một số tuyến và từ giữa năm giá cước đã giảm mạnh. Trong thời gian </w:t>
      </w:r>
      <w:r w:rsidRPr="00974CA9">
        <w:rPr>
          <w:rFonts w:eastAsia="Times New Roman" w:cs="Times New Roman"/>
          <w:color w:val="000000" w:themeColor="text1"/>
          <w:spacing w:val="3"/>
          <w:szCs w:val="28"/>
        </w:rPr>
        <w:t>các tuần của</w:t>
      </w:r>
      <w:r w:rsidR="009E155B" w:rsidRPr="00974CA9">
        <w:rPr>
          <w:rFonts w:eastAsia="Times New Roman" w:cs="Times New Roman"/>
          <w:color w:val="000000" w:themeColor="text1"/>
          <w:spacing w:val="3"/>
          <w:szCs w:val="28"/>
        </w:rPr>
        <w:t xml:space="preserve"> tháng 8-9/2022, giá cước đã sự sụt giảm hai con số. </w:t>
      </w:r>
      <w:r w:rsidR="00F77EA5" w:rsidRPr="00974CA9">
        <w:rPr>
          <w:rFonts w:eastAsia="Times New Roman" w:cs="Times New Roman"/>
          <w:color w:val="000000" w:themeColor="text1"/>
          <w:spacing w:val="3"/>
          <w:szCs w:val="28"/>
        </w:rPr>
        <w:t>Đến tháng 10/2022 giá cước đã giảm 80% so với thời kỳ đỉnh điểm (mức giá chỉ bằng 20% so với mức giá tại thời kỳ cao điểm). Tuy nhiên, vẫn cao hơn gấp 1,5 lần so với mức giá trước đại dịch. Giá cước vận tải dự báo có thể sẽ giảm hơn nữa khi thương mại bình thường hóa và các tàu đóng mới gia nhập thị trường. Giá cước</w:t>
      </w:r>
      <w:r w:rsidR="00BB7A02">
        <w:rPr>
          <w:rFonts w:eastAsia="Times New Roman" w:cs="Times New Roman"/>
          <w:color w:val="000000" w:themeColor="text1"/>
          <w:spacing w:val="3"/>
          <w:szCs w:val="28"/>
        </w:rPr>
        <w:t xml:space="preserve"> dự báo</w:t>
      </w:r>
      <w:r w:rsidR="00F77EA5" w:rsidRPr="00974CA9">
        <w:rPr>
          <w:rFonts w:eastAsia="Times New Roman" w:cs="Times New Roman"/>
          <w:color w:val="000000" w:themeColor="text1"/>
          <w:spacing w:val="3"/>
          <w:szCs w:val="28"/>
        </w:rPr>
        <w:t xml:space="preserve"> sẽ tiếp tục bị tác động và thị trường vận tải sẽ được định hình bởi các quy định về môi trường, vào năm 2023, các biện pháp về sử dụng hiệu quả năng lượng (EEXI) và Chỉ số cường độ carbon (CII) của IMO sẽ có hiệu lực đối với tàu biển. </w:t>
      </w:r>
    </w:p>
    <w:p w14:paraId="58996C06" w14:textId="511EF294" w:rsidR="00B515C2" w:rsidRPr="009E155B" w:rsidRDefault="00B515C2" w:rsidP="00367A1C">
      <w:pPr>
        <w:shd w:val="clear" w:color="auto" w:fill="FFFFFF"/>
        <w:spacing w:after="0" w:line="240" w:lineRule="auto"/>
        <w:jc w:val="center"/>
        <w:rPr>
          <w:rFonts w:eastAsia="Times New Roman" w:cs="Times New Roman"/>
          <w:color w:val="081C36"/>
          <w:spacing w:val="3"/>
          <w:szCs w:val="28"/>
        </w:rPr>
      </w:pPr>
      <w:r w:rsidRPr="00B515C2">
        <w:rPr>
          <w:rFonts w:eastAsia="Times New Roman" w:cs="Times New Roman"/>
          <w:noProof/>
          <w:color w:val="081C36"/>
          <w:spacing w:val="3"/>
          <w:szCs w:val="28"/>
        </w:rPr>
        <w:lastRenderedPageBreak/>
        <w:drawing>
          <wp:inline distT="0" distB="0" distL="0" distR="0" wp14:anchorId="2B4D04DD" wp14:editId="0F7563A9">
            <wp:extent cx="5475180"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8761" cy="3126243"/>
                    </a:xfrm>
                    <a:prstGeom prst="rect">
                      <a:avLst/>
                    </a:prstGeom>
                  </pic:spPr>
                </pic:pic>
              </a:graphicData>
            </a:graphic>
          </wp:inline>
        </w:drawing>
      </w:r>
    </w:p>
    <w:p w14:paraId="0318C975" w14:textId="6D3CE1B0" w:rsidR="009E155B" w:rsidRPr="00974CA9" w:rsidRDefault="004C4770" w:rsidP="009E155B">
      <w:pPr>
        <w:shd w:val="clear" w:color="auto" w:fill="FFFFFF"/>
        <w:spacing w:after="0" w:line="240" w:lineRule="auto"/>
        <w:rPr>
          <w:rFonts w:eastAsia="Times New Roman" w:cs="Times New Roman"/>
          <w:i/>
          <w:iCs/>
          <w:color w:val="000000" w:themeColor="text1"/>
          <w:spacing w:val="3"/>
          <w:szCs w:val="28"/>
        </w:rPr>
      </w:pPr>
      <w:r w:rsidRPr="00974CA9">
        <w:rPr>
          <w:rFonts w:eastAsia="Times New Roman" w:cs="Times New Roman"/>
          <w:i/>
          <w:iCs/>
          <w:color w:val="000000" w:themeColor="text1"/>
          <w:spacing w:val="3"/>
          <w:szCs w:val="28"/>
        </w:rPr>
        <w:tab/>
        <w:t>(Nguồn:</w:t>
      </w:r>
      <w:r w:rsidR="007E27A9" w:rsidRPr="00974CA9">
        <w:rPr>
          <w:rFonts w:eastAsia="Times New Roman" w:cs="Times New Roman"/>
          <w:i/>
          <w:iCs/>
          <w:color w:val="000000" w:themeColor="text1"/>
          <w:spacing w:val="3"/>
          <w:szCs w:val="28"/>
        </w:rPr>
        <w:t xml:space="preserve"> theo báo cáo của UNCTAD)</w:t>
      </w:r>
      <w:r w:rsidRPr="00974CA9">
        <w:rPr>
          <w:rFonts w:eastAsia="Times New Roman" w:cs="Times New Roman"/>
          <w:i/>
          <w:iCs/>
          <w:color w:val="000000" w:themeColor="text1"/>
          <w:spacing w:val="3"/>
          <w:szCs w:val="28"/>
        </w:rPr>
        <w:t xml:space="preserve"> </w:t>
      </w:r>
    </w:p>
    <w:p w14:paraId="741864C8" w14:textId="77777777" w:rsidR="00974CA9" w:rsidRDefault="009E155B" w:rsidP="00974CA9">
      <w:pPr>
        <w:shd w:val="clear" w:color="auto" w:fill="FFFFFF"/>
        <w:spacing w:after="0" w:line="269" w:lineRule="auto"/>
        <w:jc w:val="both"/>
        <w:rPr>
          <w:rFonts w:eastAsia="Times New Roman" w:cs="Times New Roman"/>
          <w:color w:val="081C36"/>
          <w:spacing w:val="3"/>
          <w:szCs w:val="28"/>
        </w:rPr>
      </w:pPr>
      <w:r w:rsidRPr="009E155B">
        <w:rPr>
          <w:rFonts w:eastAsia="Times New Roman" w:cs="Times New Roman"/>
          <w:color w:val="081C36"/>
          <w:spacing w:val="3"/>
          <w:szCs w:val="28"/>
        </w:rPr>
        <w:t xml:space="preserve"> </w:t>
      </w:r>
      <w:r w:rsidR="007E27A9">
        <w:rPr>
          <w:rFonts w:eastAsia="Times New Roman" w:cs="Times New Roman"/>
          <w:color w:val="081C36"/>
          <w:spacing w:val="3"/>
          <w:szCs w:val="28"/>
        </w:rPr>
        <w:tab/>
      </w:r>
    </w:p>
    <w:p w14:paraId="4EFD2865" w14:textId="677EA1DF" w:rsidR="00DD59B2" w:rsidRDefault="001B66F0" w:rsidP="00974CA9">
      <w:pPr>
        <w:widowControl w:val="0"/>
        <w:spacing w:before="120" w:after="0" w:line="269" w:lineRule="auto"/>
        <w:ind w:firstLine="720"/>
        <w:jc w:val="both"/>
        <w:rPr>
          <w:szCs w:val="28"/>
        </w:rPr>
      </w:pPr>
      <w:r w:rsidRPr="00974CA9">
        <w:rPr>
          <w:color w:val="000000" w:themeColor="text1"/>
          <w:szCs w:val="28"/>
        </w:rPr>
        <w:t xml:space="preserve">c) </w:t>
      </w:r>
      <w:r w:rsidR="00774D6E" w:rsidRPr="00974CA9">
        <w:rPr>
          <w:color w:val="000000" w:themeColor="text1"/>
          <w:szCs w:val="28"/>
        </w:rPr>
        <w:t>Về đội tàu thế giới: Đầu nă</w:t>
      </w:r>
      <w:r w:rsidR="004B0822" w:rsidRPr="00974CA9">
        <w:rPr>
          <w:color w:val="000000" w:themeColor="text1"/>
          <w:szCs w:val="28"/>
        </w:rPr>
        <w:t>m</w:t>
      </w:r>
      <w:r w:rsidR="00774D6E" w:rsidRPr="00974CA9">
        <w:rPr>
          <w:color w:val="000000" w:themeColor="text1"/>
          <w:szCs w:val="28"/>
        </w:rPr>
        <w:t xml:space="preserve"> 2022, tổng đội tàu trên thế giới là 102.900 chiếc từ 100 GT trở lên, tương đương 2,2 tỷ DWT, tăng 2,95% so với cùng kỳ năm trước, đây là tốc độ tăng trưởng </w:t>
      </w:r>
      <w:r w:rsidR="00774D6E">
        <w:rPr>
          <w:szCs w:val="28"/>
        </w:rPr>
        <w:t>ở mức trung bình cao so với nhiều năm trở lại đây. Trong đó, đội tàu tăng mạnh nhất là tàu chở dầu</w:t>
      </w:r>
      <w:r>
        <w:rPr>
          <w:szCs w:val="28"/>
        </w:rPr>
        <w:t>,</w:t>
      </w:r>
      <w:r w:rsidR="00774D6E">
        <w:rPr>
          <w:szCs w:val="28"/>
        </w:rPr>
        <w:t xml:space="preserve"> khí hóa lỏng, tăng 8,15% do sự biến động về thị trường nhiên liệu toàn cầu, sau đó là mức tăng trưởng đội tàu container với 4,11%, các loại tàu khác là 3,9%.</w:t>
      </w:r>
      <w:r w:rsidR="00E27B6A">
        <w:rPr>
          <w:szCs w:val="28"/>
        </w:rPr>
        <w:t xml:space="preserve"> Về tuổi tàu trung bình của đội tàu thế giới là 21,9 tuổi, </w:t>
      </w:r>
      <w:r>
        <w:rPr>
          <w:szCs w:val="28"/>
        </w:rPr>
        <w:t xml:space="preserve">trong đó </w:t>
      </w:r>
      <w:r w:rsidR="00E27B6A">
        <w:rPr>
          <w:szCs w:val="28"/>
        </w:rPr>
        <w:t>đội tàu chở hàng rời có tuổi trẻ nhất là 10 tuổi, tàu container là 11 tuổi.</w:t>
      </w:r>
    </w:p>
    <w:p w14:paraId="1F2F560C" w14:textId="1F6FC588" w:rsidR="00774D6E" w:rsidRDefault="004B0822" w:rsidP="00854928">
      <w:pPr>
        <w:widowControl w:val="0"/>
        <w:spacing w:before="120" w:after="0" w:line="269" w:lineRule="auto"/>
        <w:ind w:firstLine="720"/>
        <w:jc w:val="both"/>
        <w:rPr>
          <w:szCs w:val="28"/>
        </w:rPr>
      </w:pPr>
      <w:r>
        <w:rPr>
          <w:szCs w:val="28"/>
        </w:rPr>
        <w:t xml:space="preserve">Về nhu cầu đóng mới: Trong năm 2020, do đại dịch </w:t>
      </w:r>
      <w:r w:rsidR="001B66F0">
        <w:rPr>
          <w:szCs w:val="28"/>
        </w:rPr>
        <w:t xml:space="preserve">nên </w:t>
      </w:r>
      <w:r>
        <w:rPr>
          <w:szCs w:val="28"/>
        </w:rPr>
        <w:t>hoạt động tàu biển bị thu h</w:t>
      </w:r>
      <w:r w:rsidR="001B66F0">
        <w:rPr>
          <w:szCs w:val="28"/>
        </w:rPr>
        <w:t>ẹ</w:t>
      </w:r>
      <w:r>
        <w:rPr>
          <w:szCs w:val="28"/>
        </w:rPr>
        <w:t xml:space="preserve">p, </w:t>
      </w:r>
      <w:r w:rsidR="001B66F0">
        <w:rPr>
          <w:szCs w:val="28"/>
        </w:rPr>
        <w:t xml:space="preserve">nhưng đến </w:t>
      </w:r>
      <w:r>
        <w:rPr>
          <w:szCs w:val="28"/>
        </w:rPr>
        <w:t xml:space="preserve">năm 2021 </w:t>
      </w:r>
      <w:r w:rsidR="001B66F0">
        <w:rPr>
          <w:szCs w:val="28"/>
        </w:rPr>
        <w:t>khi chuỗi cung ứng bị gián đoạn, cu</w:t>
      </w:r>
      <w:r w:rsidR="00F77EA5">
        <w:rPr>
          <w:szCs w:val="28"/>
        </w:rPr>
        <w:t>n</w:t>
      </w:r>
      <w:r w:rsidR="001B66F0">
        <w:rPr>
          <w:szCs w:val="28"/>
        </w:rPr>
        <w:t xml:space="preserve">g tàu bị thiếu, đồng thời giá cước bắt đầu tăng mạnh nên các hãng vận tải bắt đầu tăng đặt đóng mới tàu, </w:t>
      </w:r>
      <w:r>
        <w:rPr>
          <w:szCs w:val="28"/>
        </w:rPr>
        <w:t>sản lư</w:t>
      </w:r>
      <w:r w:rsidR="001B66F0">
        <w:rPr>
          <w:szCs w:val="28"/>
        </w:rPr>
        <w:t>ợ</w:t>
      </w:r>
      <w:r>
        <w:rPr>
          <w:szCs w:val="28"/>
        </w:rPr>
        <w:t>ng đóng mới tàu được bàn giao tăng 5,2%, đạt 60 triệu GT. Lượng tàu đóng mới tăng nhiều nhất là các tàu trọng tải lớn, trong đó các đơn đặt hàng cho tàu container tăng 129% đạt mức cao kỷ lục, chủ yếu ở cỡ tàu từ 12.000 TEUs trở lên.</w:t>
      </w:r>
      <w:r w:rsidR="00030745">
        <w:rPr>
          <w:szCs w:val="28"/>
        </w:rPr>
        <w:t xml:space="preserve"> Trong số tàu được đóng mới có khoảng 40% tàu sử dụng nhiên liệu thay thế.</w:t>
      </w:r>
    </w:p>
    <w:p w14:paraId="2DE0491A" w14:textId="48852273" w:rsidR="00B515C2" w:rsidRPr="001B66F0" w:rsidRDefault="001B66F0" w:rsidP="00854928">
      <w:pPr>
        <w:widowControl w:val="0"/>
        <w:spacing w:before="120" w:after="0" w:line="269" w:lineRule="auto"/>
        <w:ind w:firstLine="720"/>
        <w:jc w:val="both"/>
        <w:rPr>
          <w:szCs w:val="28"/>
        </w:rPr>
      </w:pPr>
      <w:r w:rsidRPr="001B66F0">
        <w:rPr>
          <w:szCs w:val="28"/>
        </w:rPr>
        <w:t>d)</w:t>
      </w:r>
      <w:r w:rsidR="00367A1C">
        <w:rPr>
          <w:szCs w:val="28"/>
        </w:rPr>
        <w:t xml:space="preserve"> </w:t>
      </w:r>
      <w:r w:rsidR="00B515C2" w:rsidRPr="001B66F0">
        <w:rPr>
          <w:szCs w:val="28"/>
        </w:rPr>
        <w:t>Tình hình cảng biển và dịch vụ tại cảng biển</w:t>
      </w:r>
    </w:p>
    <w:p w14:paraId="49CDF9A1" w14:textId="3687845F" w:rsidR="001B66F0" w:rsidRPr="001B66F0" w:rsidRDefault="001B66F0" w:rsidP="001B66F0">
      <w:pPr>
        <w:widowControl w:val="0"/>
        <w:spacing w:before="120" w:after="0" w:line="269" w:lineRule="auto"/>
        <w:ind w:firstLine="720"/>
        <w:jc w:val="both"/>
        <w:rPr>
          <w:szCs w:val="28"/>
        </w:rPr>
      </w:pPr>
      <w:r w:rsidRPr="001B66F0">
        <w:rPr>
          <w:szCs w:val="28"/>
        </w:rPr>
        <w:t>Kể từ ngày đại dịch bắt đầu</w:t>
      </w:r>
      <w:r w:rsidRPr="00684FF3">
        <w:rPr>
          <w:szCs w:val="28"/>
        </w:rPr>
        <w:t xml:space="preserve">, các cảng trên toàn thế giới đã phải đối mặt với tình trạng tắc nghẽn </w:t>
      </w:r>
      <w:r w:rsidRPr="001B66F0">
        <w:rPr>
          <w:szCs w:val="28"/>
        </w:rPr>
        <w:t>chưa từng có</w:t>
      </w:r>
      <w:r>
        <w:rPr>
          <w:szCs w:val="28"/>
        </w:rPr>
        <w:t>,</w:t>
      </w:r>
      <w:r w:rsidRPr="00684FF3">
        <w:rPr>
          <w:szCs w:val="28"/>
        </w:rPr>
        <w:t xml:space="preserve"> ước tính từ tháng 9 đến tháng 12 năm 2021 đã loại bỏ khoảng 16% công suất vận chuyển của tàu container toàn cầu. </w:t>
      </w:r>
      <w:r w:rsidRPr="001B66F0">
        <w:rPr>
          <w:szCs w:val="28"/>
        </w:rPr>
        <w:t xml:space="preserve">Tỷ </w:t>
      </w:r>
      <w:r w:rsidRPr="00684FF3">
        <w:rPr>
          <w:szCs w:val="28"/>
        </w:rPr>
        <w:t xml:space="preserve">lệ container chờ tại cảng tăng </w:t>
      </w:r>
      <w:r w:rsidR="00D57D90">
        <w:rPr>
          <w:szCs w:val="28"/>
        </w:rPr>
        <w:t xml:space="preserve">từ </w:t>
      </w:r>
      <w:r w:rsidRPr="00684FF3">
        <w:rPr>
          <w:szCs w:val="28"/>
        </w:rPr>
        <w:t>5</w:t>
      </w:r>
      <w:r w:rsidRPr="001B66F0">
        <w:rPr>
          <w:szCs w:val="28"/>
        </w:rPr>
        <w:t>%</w:t>
      </w:r>
      <w:r w:rsidRPr="00684FF3">
        <w:rPr>
          <w:szCs w:val="28"/>
        </w:rPr>
        <w:t xml:space="preserve"> </w:t>
      </w:r>
      <w:r w:rsidRPr="001B66F0">
        <w:rPr>
          <w:szCs w:val="28"/>
        </w:rPr>
        <w:t xml:space="preserve">(thời điểm trước dịch) </w:t>
      </w:r>
      <w:r w:rsidRPr="00684FF3">
        <w:rPr>
          <w:szCs w:val="28"/>
        </w:rPr>
        <w:t>lên 37%</w:t>
      </w:r>
      <w:r w:rsidRPr="001B66F0">
        <w:rPr>
          <w:szCs w:val="28"/>
        </w:rPr>
        <w:t xml:space="preserve"> (trong thời gian dịch), làm ảnh </w:t>
      </w:r>
      <w:r w:rsidRPr="001B66F0">
        <w:rPr>
          <w:szCs w:val="28"/>
        </w:rPr>
        <w:lastRenderedPageBreak/>
        <w:t>hưởng đến hoạt động của cảng. Trái với sự tăng trưởng của giá cước vận tải, giá dịch vụ bốc dỡ container trên thế giới không ghi nhận mức tăng đáng kể, ngoại trừ một số các phụ thu của hãng tàu như phụ thu tắc nghẽn cảng, phụ thu nhiên liệu.</w:t>
      </w:r>
    </w:p>
    <w:p w14:paraId="5D03320B" w14:textId="73AFA647" w:rsidR="00B515C2" w:rsidRPr="0098005A" w:rsidRDefault="00B515C2" w:rsidP="0098005A">
      <w:pPr>
        <w:widowControl w:val="0"/>
        <w:spacing w:before="120" w:after="0" w:line="269" w:lineRule="auto"/>
        <w:ind w:firstLine="720"/>
        <w:jc w:val="both"/>
        <w:rPr>
          <w:szCs w:val="28"/>
        </w:rPr>
      </w:pPr>
      <w:r w:rsidRPr="001B66F0">
        <w:rPr>
          <w:rFonts w:cs="Times New Roman"/>
          <w:szCs w:val="28"/>
        </w:rPr>
        <w:t>Năm 2021,</w:t>
      </w:r>
      <w:r w:rsidRPr="00B515C2">
        <w:rPr>
          <w:rFonts w:cs="Times New Roman"/>
          <w:szCs w:val="28"/>
        </w:rPr>
        <w:t xml:space="preserve"> cảng container thế giới </w:t>
      </w:r>
      <w:r w:rsidR="001B66F0" w:rsidRPr="001B66F0">
        <w:rPr>
          <w:rFonts w:cs="Times New Roman"/>
          <w:szCs w:val="28"/>
        </w:rPr>
        <w:t>đạt</w:t>
      </w:r>
      <w:r w:rsidRPr="00B515C2">
        <w:rPr>
          <w:rFonts w:cs="Times New Roman"/>
          <w:szCs w:val="28"/>
        </w:rPr>
        <w:t xml:space="preserve"> tổng khối lượng </w:t>
      </w:r>
      <w:r w:rsidRPr="001B66F0">
        <w:rPr>
          <w:rFonts w:cs="Times New Roman"/>
          <w:szCs w:val="28"/>
        </w:rPr>
        <w:t xml:space="preserve">thông qua </w:t>
      </w:r>
      <w:r w:rsidRPr="00B515C2">
        <w:rPr>
          <w:rFonts w:cs="Times New Roman"/>
          <w:szCs w:val="28"/>
        </w:rPr>
        <w:t>857 triệu</w:t>
      </w:r>
      <w:r w:rsidRPr="00B515C2">
        <w:rPr>
          <w:szCs w:val="28"/>
        </w:rPr>
        <w:t xml:space="preserve"> TEUS</w:t>
      </w:r>
      <w:r w:rsidRPr="001B66F0">
        <w:rPr>
          <w:szCs w:val="28"/>
        </w:rPr>
        <w:t xml:space="preserve">, tăng </w:t>
      </w:r>
      <w:r w:rsidRPr="00B515C2">
        <w:rPr>
          <w:szCs w:val="28"/>
        </w:rPr>
        <w:t xml:space="preserve">6,8%, </w:t>
      </w:r>
      <w:r w:rsidRPr="001B66F0">
        <w:rPr>
          <w:szCs w:val="28"/>
        </w:rPr>
        <w:t>so với cùng kỳ năm trước. Trong đó,</w:t>
      </w:r>
      <w:r w:rsidRPr="00B515C2">
        <w:rPr>
          <w:szCs w:val="28"/>
        </w:rPr>
        <w:t xml:space="preserve"> Châu Á tiếp tục đóng vai trò dẫn đầu, chiếm 62,5% sản lượng container thông qua </w:t>
      </w:r>
      <w:r w:rsidR="001B66F0">
        <w:rPr>
          <w:szCs w:val="28"/>
        </w:rPr>
        <w:t>toàn</w:t>
      </w:r>
      <w:r w:rsidRPr="00B515C2">
        <w:rPr>
          <w:szCs w:val="28"/>
        </w:rPr>
        <w:t xml:space="preserve"> thế giới</w:t>
      </w:r>
      <w:r w:rsidR="0098005A">
        <w:rPr>
          <w:szCs w:val="28"/>
        </w:rPr>
        <w:t>. T</w:t>
      </w:r>
      <w:r w:rsidRPr="001B66F0">
        <w:rPr>
          <w:szCs w:val="28"/>
        </w:rPr>
        <w:t xml:space="preserve">rong </w:t>
      </w:r>
      <w:r w:rsidR="001A3933">
        <w:rPr>
          <w:szCs w:val="28"/>
        </w:rPr>
        <w:t xml:space="preserve">số </w:t>
      </w:r>
      <w:r w:rsidRPr="001B66F0">
        <w:rPr>
          <w:szCs w:val="28"/>
        </w:rPr>
        <w:t>10</w:t>
      </w:r>
      <w:r w:rsidRPr="00B515C2">
        <w:rPr>
          <w:szCs w:val="28"/>
        </w:rPr>
        <w:t xml:space="preserve"> cảng </w:t>
      </w:r>
      <w:r w:rsidRPr="001B66F0">
        <w:rPr>
          <w:szCs w:val="28"/>
        </w:rPr>
        <w:t>có sản lượng hàng hóa thông qua lớn nhất thế giới có 9 cảng</w:t>
      </w:r>
      <w:r w:rsidR="001A3933">
        <w:rPr>
          <w:szCs w:val="28"/>
        </w:rPr>
        <w:t xml:space="preserve"> của</w:t>
      </w:r>
      <w:r w:rsidRPr="001B66F0">
        <w:rPr>
          <w:szCs w:val="28"/>
        </w:rPr>
        <w:t xml:space="preserve"> Châu Á, </w:t>
      </w:r>
      <w:r w:rsidRPr="00B515C2">
        <w:rPr>
          <w:szCs w:val="28"/>
        </w:rPr>
        <w:t xml:space="preserve">dẫn đầu là Thượng Hải, Singapore và </w:t>
      </w:r>
      <w:r w:rsidR="00684FF3" w:rsidRPr="001B66F0">
        <w:rPr>
          <w:szCs w:val="28"/>
        </w:rPr>
        <w:t xml:space="preserve">Ningbo-Zhoushan. </w:t>
      </w:r>
      <w:r w:rsidR="001B66F0">
        <w:rPr>
          <w:szCs w:val="28"/>
        </w:rPr>
        <w:t>Các thị trường khác có s</w:t>
      </w:r>
      <w:r w:rsidR="00684FF3" w:rsidRPr="001B66F0">
        <w:rPr>
          <w:szCs w:val="28"/>
        </w:rPr>
        <w:t>ản lượng tăng nhanh ở các cảng Bắc Mỹ là 14,4%, Châu Âu tăng 5% sản lượng container, Châu Phi tăn</w:t>
      </w:r>
      <w:r w:rsidR="001B66F0">
        <w:rPr>
          <w:szCs w:val="28"/>
        </w:rPr>
        <w:t>d</w:t>
      </w:r>
      <w:r w:rsidR="00684FF3" w:rsidRPr="001B66F0">
        <w:rPr>
          <w:szCs w:val="28"/>
        </w:rPr>
        <w:t xml:space="preserve"> 9,5%</w:t>
      </w:r>
      <w:r w:rsidR="001B66F0">
        <w:rPr>
          <w:szCs w:val="28"/>
        </w:rPr>
        <w:t>.</w:t>
      </w:r>
    </w:p>
    <w:p w14:paraId="1F0CF87D" w14:textId="771B7B52" w:rsidR="00B515C2" w:rsidRPr="00974CA9" w:rsidRDefault="001F3530" w:rsidP="001F3530">
      <w:pPr>
        <w:shd w:val="clear" w:color="auto" w:fill="FFFFFF"/>
        <w:spacing w:after="0" w:line="240" w:lineRule="auto"/>
        <w:ind w:firstLine="720"/>
        <w:rPr>
          <w:rFonts w:eastAsia="Times New Roman" w:cs="Times New Roman"/>
          <w:color w:val="000000" w:themeColor="text1"/>
          <w:spacing w:val="3"/>
          <w:szCs w:val="28"/>
        </w:rPr>
      </w:pPr>
      <w:r>
        <w:rPr>
          <w:rFonts w:eastAsia="Times New Roman" w:cs="Times New Roman"/>
          <w:color w:val="000000" w:themeColor="text1"/>
          <w:spacing w:val="3"/>
          <w:szCs w:val="28"/>
        </w:rPr>
        <w:t xml:space="preserve">- </w:t>
      </w:r>
      <w:r w:rsidR="00684FF3" w:rsidRPr="00974CA9">
        <w:rPr>
          <w:rFonts w:eastAsia="Times New Roman" w:cs="Times New Roman"/>
          <w:color w:val="000000" w:themeColor="text1"/>
          <w:spacing w:val="3"/>
          <w:szCs w:val="28"/>
        </w:rPr>
        <w:t>Sản lượng container thông qua trong các khu vực</w:t>
      </w:r>
      <w:r w:rsidR="001B66F0" w:rsidRPr="00974CA9">
        <w:rPr>
          <w:rFonts w:eastAsia="Times New Roman" w:cs="Times New Roman"/>
          <w:color w:val="000000" w:themeColor="text1"/>
          <w:spacing w:val="3"/>
          <w:szCs w:val="28"/>
        </w:rPr>
        <w:t xml:space="preserve"> trên thế giới</w:t>
      </w:r>
      <w:r>
        <w:rPr>
          <w:rFonts w:eastAsia="Times New Roman" w:cs="Times New Roman"/>
          <w:color w:val="000000" w:themeColor="text1"/>
          <w:spacing w:val="3"/>
          <w:szCs w:val="28"/>
        </w:rPr>
        <w:t>:</w:t>
      </w:r>
    </w:p>
    <w:p w14:paraId="44E1790D" w14:textId="6511A026" w:rsidR="00B515C2" w:rsidRDefault="00684FF3" w:rsidP="00CB44C2">
      <w:pPr>
        <w:spacing w:before="120" w:after="0" w:line="269" w:lineRule="auto"/>
        <w:ind w:firstLine="720"/>
        <w:rPr>
          <w:b/>
          <w:bCs/>
        </w:rPr>
      </w:pPr>
      <w:r w:rsidRPr="00684FF3">
        <w:rPr>
          <w:b/>
          <w:bCs/>
          <w:noProof/>
        </w:rPr>
        <w:drawing>
          <wp:inline distT="0" distB="0" distL="0" distR="0" wp14:anchorId="7039C7F7" wp14:editId="313689D9">
            <wp:extent cx="4996815" cy="22328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6815" cy="2232837"/>
                    </a:xfrm>
                    <a:prstGeom prst="rect">
                      <a:avLst/>
                    </a:prstGeom>
                  </pic:spPr>
                </pic:pic>
              </a:graphicData>
            </a:graphic>
          </wp:inline>
        </w:drawing>
      </w:r>
    </w:p>
    <w:p w14:paraId="10D93D51" w14:textId="7456F1B8" w:rsidR="001B66F0" w:rsidRDefault="001F3530" w:rsidP="001F3530">
      <w:pPr>
        <w:shd w:val="clear" w:color="auto" w:fill="FFFFFF"/>
        <w:spacing w:after="0" w:line="240" w:lineRule="auto"/>
        <w:ind w:firstLine="720"/>
        <w:rPr>
          <w:rFonts w:ascii="Segoe UI" w:eastAsia="Times New Roman" w:hAnsi="Segoe UI" w:cs="Segoe UI"/>
          <w:color w:val="081C36"/>
          <w:spacing w:val="3"/>
          <w:sz w:val="23"/>
          <w:szCs w:val="23"/>
        </w:rPr>
      </w:pPr>
      <w:r>
        <w:rPr>
          <w:szCs w:val="28"/>
        </w:rPr>
        <w:t xml:space="preserve">- </w:t>
      </w:r>
      <w:r w:rsidR="001B66F0" w:rsidRPr="001B66F0">
        <w:rPr>
          <w:szCs w:val="28"/>
        </w:rPr>
        <w:t xml:space="preserve">Danh sách 20 cảng </w:t>
      </w:r>
      <w:r w:rsidR="001B66F0">
        <w:rPr>
          <w:szCs w:val="28"/>
        </w:rPr>
        <w:t xml:space="preserve">container </w:t>
      </w:r>
      <w:r w:rsidR="001B66F0" w:rsidRPr="001B66F0">
        <w:rPr>
          <w:szCs w:val="28"/>
        </w:rPr>
        <w:t>có sản lượng thông qua lớn nhất thế giới</w:t>
      </w:r>
      <w:r>
        <w:rPr>
          <w:szCs w:val="28"/>
        </w:rPr>
        <w:t>:</w:t>
      </w:r>
    </w:p>
    <w:p w14:paraId="454D932A" w14:textId="4C1387C0" w:rsidR="001B66F0" w:rsidRDefault="001B66F0" w:rsidP="001F3530">
      <w:pPr>
        <w:shd w:val="clear" w:color="auto" w:fill="FFFFFF"/>
        <w:spacing w:after="0" w:line="240" w:lineRule="auto"/>
        <w:jc w:val="center"/>
        <w:rPr>
          <w:rFonts w:ascii="Segoe UI" w:eastAsia="Times New Roman" w:hAnsi="Segoe UI" w:cs="Segoe UI"/>
          <w:color w:val="081C36"/>
          <w:spacing w:val="3"/>
          <w:sz w:val="23"/>
          <w:szCs w:val="23"/>
        </w:rPr>
      </w:pPr>
      <w:r w:rsidRPr="00B515C2">
        <w:rPr>
          <w:rFonts w:ascii="Segoe UI" w:eastAsia="Times New Roman" w:hAnsi="Segoe UI" w:cs="Segoe UI"/>
          <w:noProof/>
          <w:color w:val="081C36"/>
          <w:spacing w:val="3"/>
          <w:sz w:val="23"/>
          <w:szCs w:val="23"/>
        </w:rPr>
        <w:drawing>
          <wp:inline distT="0" distB="0" distL="0" distR="0" wp14:anchorId="244BB442" wp14:editId="71E1C00C">
            <wp:extent cx="5251878" cy="22311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1184" cy="2243577"/>
                    </a:xfrm>
                    <a:prstGeom prst="rect">
                      <a:avLst/>
                    </a:prstGeom>
                  </pic:spPr>
                </pic:pic>
              </a:graphicData>
            </a:graphic>
          </wp:inline>
        </w:drawing>
      </w:r>
    </w:p>
    <w:p w14:paraId="319575BB" w14:textId="79CD1683" w:rsidR="00684FF3" w:rsidRPr="007E27A9" w:rsidRDefault="007E27A9" w:rsidP="00684FF3">
      <w:pPr>
        <w:shd w:val="clear" w:color="auto" w:fill="FFFFFF"/>
        <w:spacing w:after="0" w:line="240" w:lineRule="auto"/>
        <w:rPr>
          <w:rFonts w:ascii="Segoe UI" w:eastAsia="Times New Roman" w:hAnsi="Segoe UI" w:cs="Segoe UI"/>
          <w:i/>
          <w:iCs/>
          <w:color w:val="081C36"/>
          <w:spacing w:val="3"/>
          <w:sz w:val="23"/>
          <w:szCs w:val="23"/>
        </w:rPr>
      </w:pPr>
      <w:r w:rsidRPr="007E27A9">
        <w:rPr>
          <w:rFonts w:ascii="Segoe UI" w:eastAsia="Times New Roman" w:hAnsi="Segoe UI" w:cs="Segoe UI"/>
          <w:i/>
          <w:iCs/>
          <w:color w:val="081C36"/>
          <w:spacing w:val="3"/>
          <w:sz w:val="23"/>
          <w:szCs w:val="23"/>
        </w:rPr>
        <w:tab/>
        <w:t>(Nguồn: Báo cáo của UNCTAD)</w:t>
      </w:r>
    </w:p>
    <w:p w14:paraId="0A237553" w14:textId="77777777" w:rsidR="001F3530" w:rsidRDefault="001F3530" w:rsidP="00854928">
      <w:pPr>
        <w:spacing w:before="120" w:after="0" w:line="269" w:lineRule="auto"/>
        <w:ind w:firstLine="720"/>
        <w:jc w:val="both"/>
        <w:rPr>
          <w:b/>
          <w:bCs/>
        </w:rPr>
      </w:pPr>
    </w:p>
    <w:p w14:paraId="1F76FBBD" w14:textId="1654C294" w:rsidR="007B2F39" w:rsidRPr="007739A0" w:rsidRDefault="007B2F39" w:rsidP="00854928">
      <w:pPr>
        <w:spacing w:before="120" w:after="0" w:line="269" w:lineRule="auto"/>
        <w:ind w:firstLine="720"/>
        <w:jc w:val="both"/>
        <w:rPr>
          <w:b/>
          <w:bCs/>
        </w:rPr>
      </w:pPr>
      <w:r w:rsidRPr="007739A0">
        <w:rPr>
          <w:b/>
          <w:bCs/>
        </w:rPr>
        <w:t xml:space="preserve">2. Thực trạng </w:t>
      </w:r>
      <w:r w:rsidR="001A3933">
        <w:rPr>
          <w:b/>
          <w:bCs/>
        </w:rPr>
        <w:t xml:space="preserve">vận tải biển và </w:t>
      </w:r>
      <w:r w:rsidR="00B91A25">
        <w:rPr>
          <w:b/>
          <w:bCs/>
        </w:rPr>
        <w:t>đội tàu vận tải biển</w:t>
      </w:r>
    </w:p>
    <w:p w14:paraId="32A45475" w14:textId="71E37305" w:rsidR="007B2F39" w:rsidRPr="00BF556E" w:rsidRDefault="001B66F0" w:rsidP="00854928">
      <w:pPr>
        <w:spacing w:before="120" w:after="0" w:line="269" w:lineRule="auto"/>
        <w:ind w:firstLine="720"/>
        <w:jc w:val="both"/>
      </w:pPr>
      <w:r>
        <w:t>a)</w:t>
      </w:r>
      <w:r w:rsidR="007B2F39" w:rsidRPr="00BF556E">
        <w:t xml:space="preserve"> Đội tàu biển</w:t>
      </w:r>
      <w:r w:rsidR="00B91A25">
        <w:t xml:space="preserve"> Việt Nam</w:t>
      </w:r>
    </w:p>
    <w:p w14:paraId="7F2EAEC9" w14:textId="50D8A1D7" w:rsidR="00BD3061" w:rsidRPr="001B66F0" w:rsidRDefault="00BD3061" w:rsidP="001B66F0">
      <w:pPr>
        <w:widowControl w:val="0"/>
        <w:tabs>
          <w:tab w:val="left" w:pos="709"/>
        </w:tabs>
        <w:spacing w:before="80" w:after="80" w:line="276" w:lineRule="auto"/>
        <w:ind w:firstLine="709"/>
        <w:jc w:val="both"/>
        <w:rPr>
          <w:szCs w:val="28"/>
        </w:rPr>
      </w:pPr>
      <w:bookmarkStart w:id="1" w:name="_Toc87622257"/>
      <w:bookmarkStart w:id="2" w:name="_Toc88147511"/>
      <w:r w:rsidRPr="00207F27">
        <w:rPr>
          <w:color w:val="000000"/>
          <w:szCs w:val="28"/>
        </w:rPr>
        <w:lastRenderedPageBreak/>
        <w:t xml:space="preserve">Về đội tàu biển Việt Nam: </w:t>
      </w:r>
      <w:r>
        <w:rPr>
          <w:color w:val="000000"/>
          <w:szCs w:val="28"/>
        </w:rPr>
        <w:t>t</w:t>
      </w:r>
      <w:r w:rsidRPr="00207F27">
        <w:rPr>
          <w:color w:val="000000"/>
          <w:szCs w:val="28"/>
        </w:rPr>
        <w:t xml:space="preserve">ính đến </w:t>
      </w:r>
      <w:r>
        <w:rPr>
          <w:color w:val="000000"/>
          <w:szCs w:val="28"/>
        </w:rPr>
        <w:t>tháng 12</w:t>
      </w:r>
      <w:r w:rsidRPr="00207F27">
        <w:rPr>
          <w:color w:val="000000"/>
          <w:szCs w:val="28"/>
        </w:rPr>
        <w:t xml:space="preserve">/2022, tổng số đội tàu biển Việt Nam là </w:t>
      </w:r>
      <w:r>
        <w:rPr>
          <w:color w:val="000000"/>
          <w:szCs w:val="28"/>
        </w:rPr>
        <w:t>1.477</w:t>
      </w:r>
      <w:r w:rsidRPr="00207F27">
        <w:rPr>
          <w:color w:val="000000"/>
          <w:szCs w:val="28"/>
        </w:rPr>
        <w:t xml:space="preserve"> tàu</w:t>
      </w:r>
      <w:r>
        <w:rPr>
          <w:color w:val="000000"/>
          <w:szCs w:val="28"/>
        </w:rPr>
        <w:t xml:space="preserve"> (giảm 17 tàu so với năm 2021) </w:t>
      </w:r>
      <w:r w:rsidRPr="00207F27">
        <w:rPr>
          <w:color w:val="000000"/>
          <w:szCs w:val="28"/>
        </w:rPr>
        <w:t>với tổng trọng tải khoảng 11,6 triệu DWT, tổng dung tích khoảng 7 triệu GT.</w:t>
      </w:r>
      <w:r>
        <w:rPr>
          <w:color w:val="000000"/>
          <w:szCs w:val="28"/>
        </w:rPr>
        <w:t xml:space="preserve"> T</w:t>
      </w:r>
      <w:r w:rsidRPr="00207F27">
        <w:rPr>
          <w:color w:val="000000"/>
          <w:szCs w:val="28"/>
        </w:rPr>
        <w:t>rong đó</w:t>
      </w:r>
      <w:r>
        <w:rPr>
          <w:color w:val="000000"/>
          <w:szCs w:val="28"/>
        </w:rPr>
        <w:t>,</w:t>
      </w:r>
      <w:r w:rsidRPr="00207F27">
        <w:rPr>
          <w:color w:val="000000"/>
          <w:szCs w:val="28"/>
        </w:rPr>
        <w:t xml:space="preserve"> đội tàu vận tải</w:t>
      </w:r>
      <w:r>
        <w:rPr>
          <w:color w:val="000000"/>
          <w:szCs w:val="28"/>
        </w:rPr>
        <w:t xml:space="preserve"> là</w:t>
      </w:r>
      <w:r w:rsidRPr="00207F27">
        <w:rPr>
          <w:color w:val="000000"/>
          <w:szCs w:val="28"/>
        </w:rPr>
        <w:t xml:space="preserve"> 1.</w:t>
      </w:r>
      <w:r>
        <w:rPr>
          <w:color w:val="000000"/>
          <w:szCs w:val="28"/>
        </w:rPr>
        <w:t>009</w:t>
      </w:r>
      <w:r w:rsidRPr="00207F27">
        <w:rPr>
          <w:color w:val="000000"/>
          <w:szCs w:val="28"/>
        </w:rPr>
        <w:t xml:space="preserve"> tàu</w:t>
      </w:r>
      <w:r>
        <w:rPr>
          <w:color w:val="000000"/>
          <w:szCs w:val="28"/>
        </w:rPr>
        <w:t xml:space="preserve"> </w:t>
      </w:r>
      <w:r w:rsidRPr="00A022AB">
        <w:rPr>
          <w:color w:val="000000"/>
          <w:szCs w:val="28"/>
        </w:rPr>
        <w:t xml:space="preserve">với tổng </w:t>
      </w:r>
      <w:r>
        <w:rPr>
          <w:color w:val="000000"/>
          <w:szCs w:val="28"/>
        </w:rPr>
        <w:t>trọng tải</w:t>
      </w:r>
      <w:r w:rsidRPr="00A022AB">
        <w:rPr>
          <w:color w:val="000000"/>
          <w:szCs w:val="28"/>
        </w:rPr>
        <w:t xml:space="preserve"> khoảng 10,7 triệu </w:t>
      </w:r>
      <w:r>
        <w:rPr>
          <w:color w:val="000000"/>
          <w:szCs w:val="28"/>
        </w:rPr>
        <w:t>DWT</w:t>
      </w:r>
      <w:r w:rsidRPr="00A022AB">
        <w:rPr>
          <w:color w:val="000000"/>
          <w:szCs w:val="28"/>
        </w:rPr>
        <w:t xml:space="preserve">, tổng </w:t>
      </w:r>
      <w:r>
        <w:rPr>
          <w:color w:val="000000"/>
          <w:szCs w:val="28"/>
        </w:rPr>
        <w:t>dung tích</w:t>
      </w:r>
      <w:r w:rsidRPr="00A022AB">
        <w:rPr>
          <w:color w:val="000000"/>
          <w:szCs w:val="28"/>
        </w:rPr>
        <w:t xml:space="preserve"> khoảng 6,4 triệu</w:t>
      </w:r>
      <w:r>
        <w:rPr>
          <w:color w:val="000000"/>
          <w:szCs w:val="28"/>
        </w:rPr>
        <w:t xml:space="preserve"> GT; </w:t>
      </w:r>
      <w:r w:rsidRPr="006978A4">
        <w:rPr>
          <w:szCs w:val="28"/>
        </w:rPr>
        <w:t>số lượng tàu hàng rời, tổng hợp có 709 tàu, chiếm tỷ trọng 70,3%; tàu chở dầu, hóa chất có 178 tàu chiếm 17,</w:t>
      </w:r>
      <w:r>
        <w:rPr>
          <w:szCs w:val="28"/>
        </w:rPr>
        <w:t>6</w:t>
      </w:r>
      <w:r w:rsidRPr="006978A4">
        <w:rPr>
          <w:szCs w:val="28"/>
        </w:rPr>
        <w:t>%; tàu chuyên dụng khí hóa lỏng có 21 tàu chiếm 2,1%; đội tàu container có 43 tàu chiếm 4</w:t>
      </w:r>
      <w:r>
        <w:rPr>
          <w:szCs w:val="28"/>
        </w:rPr>
        <w:t>,3</w:t>
      </w:r>
      <w:r w:rsidRPr="006978A4">
        <w:rPr>
          <w:szCs w:val="28"/>
        </w:rPr>
        <w:t>%; tàu chở khách có 58 tàu chiếm 5,</w:t>
      </w:r>
      <w:r>
        <w:rPr>
          <w:szCs w:val="28"/>
        </w:rPr>
        <w:t>7</w:t>
      </w:r>
      <w:r w:rsidRPr="006978A4">
        <w:rPr>
          <w:szCs w:val="28"/>
        </w:rPr>
        <w:t>% đội tàu vận tải. Theo số liệu thống kê của Diễn đàn Thương mại và phát triển Liên Hiệp quốc (UNCTAD), đội tàu Việt Nam đứng thứ 3 trong khu vực ASEAN (sau Singapore, Indonesia) và thứ 2</w:t>
      </w:r>
      <w:r>
        <w:rPr>
          <w:szCs w:val="28"/>
        </w:rPr>
        <w:t>7</w:t>
      </w:r>
      <w:r w:rsidRPr="006978A4">
        <w:rPr>
          <w:szCs w:val="28"/>
        </w:rPr>
        <w:t xml:space="preserve"> trên thế giới. </w:t>
      </w:r>
    </w:p>
    <w:p w14:paraId="6F59920A" w14:textId="72A59CEF" w:rsidR="007B2F39" w:rsidRDefault="007B2F39" w:rsidP="00854928">
      <w:pPr>
        <w:spacing w:before="120" w:after="0" w:line="269" w:lineRule="auto"/>
        <w:ind w:firstLine="720"/>
        <w:jc w:val="both"/>
        <w:rPr>
          <w:color w:val="000000" w:themeColor="text1"/>
          <w:spacing w:val="-2"/>
        </w:rPr>
      </w:pPr>
      <w:bookmarkStart w:id="3" w:name="_Toc87622258"/>
      <w:bookmarkEnd w:id="1"/>
      <w:bookmarkEnd w:id="2"/>
      <w:r w:rsidRPr="00BF556E">
        <w:rPr>
          <w:color w:val="000000" w:themeColor="text1"/>
          <w:spacing w:val="-2"/>
        </w:rPr>
        <w:t xml:space="preserve">Đội tàu vận tải biển Việt Nam có xu hướng giảm về tổng số lượng tàu nhưng tăng số lượng loại tàu có trọng tải lớn, </w:t>
      </w:r>
      <w:r w:rsidRPr="00BF556E">
        <w:rPr>
          <w:color w:val="000000" w:themeColor="text1"/>
          <w:spacing w:val="-2"/>
          <w:szCs w:val="28"/>
          <w:lang w:val="pt-BR"/>
        </w:rPr>
        <w:t>tổng dung tích và trọng tải của đội tàu thay đổi theo chiều hướng đi lên.</w:t>
      </w:r>
      <w:r w:rsidRPr="00BF556E">
        <w:rPr>
          <w:color w:val="000000" w:themeColor="text1"/>
          <w:spacing w:val="-2"/>
        </w:rPr>
        <w:t xml:space="preserve"> Số lượng tàu năm 2020 so với năm 2016 đã giảm trên 200 tàu, tương đương với mức giảm 17,2 %; </w:t>
      </w:r>
      <w:r w:rsidRPr="00BF556E">
        <w:rPr>
          <w:color w:val="000000" w:themeColor="text1"/>
          <w:spacing w:val="-2"/>
          <w:szCs w:val="28"/>
          <w:lang w:val="pt-BR"/>
        </w:rPr>
        <w:t xml:space="preserve">so với giai đoạn 2010-2015, đội tàu vận tải của Việt Nam đã giảm trên 400 tàu; </w:t>
      </w:r>
      <w:r w:rsidR="001B66F0">
        <w:rPr>
          <w:color w:val="000000" w:themeColor="text1"/>
          <w:spacing w:val="-2"/>
          <w:szCs w:val="28"/>
          <w:lang w:val="pt-BR"/>
        </w:rPr>
        <w:t xml:space="preserve">nhưng </w:t>
      </w:r>
      <w:r w:rsidRPr="00BF556E">
        <w:rPr>
          <w:color w:val="000000" w:themeColor="text1"/>
          <w:spacing w:val="-2"/>
        </w:rPr>
        <w:t xml:space="preserve">tổng dung tích và tổng trọng tải của đội tàu vận tải tăng trưởng trên </w:t>
      </w:r>
      <w:r w:rsidR="001B66F0">
        <w:rPr>
          <w:color w:val="000000" w:themeColor="text1"/>
          <w:spacing w:val="-2"/>
        </w:rPr>
        <w:t>7</w:t>
      </w:r>
      <w:r w:rsidRPr="00BF556E">
        <w:rPr>
          <w:color w:val="000000" w:themeColor="text1"/>
          <w:spacing w:val="-2"/>
        </w:rPr>
        <w:t>%.</w:t>
      </w:r>
    </w:p>
    <w:p w14:paraId="5A446D83" w14:textId="077B191D" w:rsidR="007B2F39" w:rsidRPr="001F3530" w:rsidRDefault="007B2F39" w:rsidP="00854928">
      <w:pPr>
        <w:pStyle w:val="Caption"/>
        <w:spacing w:line="269" w:lineRule="auto"/>
        <w:ind w:firstLine="0"/>
        <w:jc w:val="center"/>
        <w:rPr>
          <w:b/>
          <w:spacing w:val="-2"/>
        </w:rPr>
      </w:pPr>
      <w:bookmarkStart w:id="4" w:name="_Toc88147488"/>
      <w:r w:rsidRPr="001F3530">
        <w:rPr>
          <w:b/>
        </w:rPr>
        <w:t xml:space="preserve">Bảng </w:t>
      </w:r>
      <w:r w:rsidR="00EA19B5" w:rsidRPr="001F3530">
        <w:rPr>
          <w:b/>
        </w:rPr>
        <w:fldChar w:fldCharType="begin"/>
      </w:r>
      <w:r w:rsidR="00EA19B5" w:rsidRPr="001F3530">
        <w:rPr>
          <w:b/>
        </w:rPr>
        <w:instrText xml:space="preserve"> SEQ Bảng \* ARABIC </w:instrText>
      </w:r>
      <w:r w:rsidR="00EA19B5" w:rsidRPr="001F3530">
        <w:rPr>
          <w:b/>
        </w:rPr>
        <w:fldChar w:fldCharType="separate"/>
      </w:r>
      <w:r w:rsidR="00DA305B" w:rsidRPr="001F3530">
        <w:rPr>
          <w:b/>
          <w:noProof/>
        </w:rPr>
        <w:t>1</w:t>
      </w:r>
      <w:r w:rsidR="00EA19B5" w:rsidRPr="001F3530">
        <w:rPr>
          <w:b/>
          <w:noProof/>
        </w:rPr>
        <w:fldChar w:fldCharType="end"/>
      </w:r>
      <w:r w:rsidRPr="001F3530">
        <w:rPr>
          <w:b/>
          <w:spacing w:val="-2"/>
        </w:rPr>
        <w:t xml:space="preserve">: </w:t>
      </w:r>
      <w:r w:rsidRPr="001F3530">
        <w:rPr>
          <w:b/>
          <w:spacing w:val="-2"/>
          <w:lang w:val="vi-VN"/>
        </w:rPr>
        <w:t>Đ</w:t>
      </w:r>
      <w:r w:rsidRPr="001F3530">
        <w:rPr>
          <w:b/>
          <w:spacing w:val="-2"/>
        </w:rPr>
        <w:t xml:space="preserve">ội tàu vận tải biển Việt Nam </w:t>
      </w:r>
      <w:bookmarkEnd w:id="4"/>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477"/>
        <w:gridCol w:w="1701"/>
        <w:gridCol w:w="1418"/>
        <w:gridCol w:w="1559"/>
        <w:gridCol w:w="1271"/>
      </w:tblGrid>
      <w:tr w:rsidR="007B2F39" w:rsidRPr="006168EB" w14:paraId="04913343" w14:textId="77777777" w:rsidTr="00CC5E93">
        <w:trPr>
          <w:trHeight w:val="1168"/>
        </w:trPr>
        <w:tc>
          <w:tcPr>
            <w:tcW w:w="960" w:type="dxa"/>
            <w:shd w:val="clear" w:color="auto" w:fill="auto"/>
            <w:vAlign w:val="center"/>
            <w:hideMark/>
          </w:tcPr>
          <w:p w14:paraId="0E2A1961" w14:textId="77777777" w:rsidR="007B2F39" w:rsidRPr="006168EB" w:rsidRDefault="007B2F39" w:rsidP="00854928">
            <w:pPr>
              <w:spacing w:before="120" w:after="0" w:line="269" w:lineRule="auto"/>
              <w:jc w:val="center"/>
              <w:rPr>
                <w:rFonts w:eastAsia="Times New Roman"/>
                <w:b/>
                <w:bCs/>
                <w:sz w:val="22"/>
              </w:rPr>
            </w:pPr>
            <w:r w:rsidRPr="00560318">
              <w:rPr>
                <w:rFonts w:eastAsia="Times New Roman"/>
                <w:b/>
                <w:bCs/>
                <w:color w:val="000000"/>
                <w:sz w:val="22"/>
              </w:rPr>
              <w:t>Năm</w:t>
            </w:r>
          </w:p>
        </w:tc>
        <w:tc>
          <w:tcPr>
            <w:tcW w:w="960" w:type="dxa"/>
            <w:shd w:val="clear" w:color="auto" w:fill="auto"/>
            <w:vAlign w:val="center"/>
            <w:hideMark/>
          </w:tcPr>
          <w:p w14:paraId="001C491A" w14:textId="77777777" w:rsidR="007B2F39" w:rsidRPr="00560318" w:rsidRDefault="007B2F39" w:rsidP="00854928">
            <w:pPr>
              <w:spacing w:before="120" w:after="0" w:line="269" w:lineRule="auto"/>
              <w:jc w:val="center"/>
              <w:rPr>
                <w:rFonts w:eastAsia="Times New Roman"/>
                <w:b/>
                <w:bCs/>
                <w:color w:val="000000"/>
                <w:sz w:val="22"/>
              </w:rPr>
            </w:pPr>
            <w:r w:rsidRPr="00560318">
              <w:rPr>
                <w:rFonts w:eastAsia="Times New Roman"/>
                <w:b/>
                <w:bCs/>
                <w:color w:val="000000"/>
                <w:sz w:val="22"/>
              </w:rPr>
              <w:t>Số lượng</w:t>
            </w:r>
          </w:p>
          <w:p w14:paraId="582D1A06" w14:textId="77777777" w:rsidR="007B2F39" w:rsidRPr="006168EB" w:rsidRDefault="007B2F39" w:rsidP="00854928">
            <w:pPr>
              <w:spacing w:before="120" w:after="0" w:line="269" w:lineRule="auto"/>
              <w:jc w:val="center"/>
              <w:rPr>
                <w:rFonts w:eastAsia="Times New Roman"/>
                <w:b/>
                <w:bCs/>
                <w:sz w:val="22"/>
              </w:rPr>
            </w:pPr>
            <w:r w:rsidRPr="00560318">
              <w:rPr>
                <w:rFonts w:eastAsia="Times New Roman"/>
                <w:b/>
                <w:bCs/>
                <w:color w:val="000000"/>
                <w:sz w:val="22"/>
              </w:rPr>
              <w:t>(chiếc)</w:t>
            </w:r>
          </w:p>
        </w:tc>
        <w:tc>
          <w:tcPr>
            <w:tcW w:w="1477" w:type="dxa"/>
            <w:shd w:val="clear" w:color="auto" w:fill="auto"/>
            <w:vAlign w:val="center"/>
            <w:hideMark/>
          </w:tcPr>
          <w:p w14:paraId="554C3F22" w14:textId="77777777" w:rsidR="007B2F39" w:rsidRPr="006168EB" w:rsidRDefault="007B2F39" w:rsidP="00854928">
            <w:pPr>
              <w:spacing w:before="120" w:after="0" w:line="269" w:lineRule="auto"/>
              <w:jc w:val="center"/>
              <w:rPr>
                <w:rFonts w:eastAsia="Times New Roman"/>
                <w:b/>
                <w:bCs/>
                <w:sz w:val="22"/>
              </w:rPr>
            </w:pPr>
            <w:r w:rsidRPr="00560318">
              <w:rPr>
                <w:rFonts w:eastAsia="Times New Roman"/>
                <w:b/>
                <w:bCs/>
                <w:color w:val="000000"/>
                <w:sz w:val="22"/>
              </w:rPr>
              <w:t>Mức tăng giảm số lượng (%)</w:t>
            </w:r>
          </w:p>
        </w:tc>
        <w:tc>
          <w:tcPr>
            <w:tcW w:w="1701" w:type="dxa"/>
            <w:shd w:val="clear" w:color="auto" w:fill="auto"/>
            <w:vAlign w:val="center"/>
            <w:hideMark/>
          </w:tcPr>
          <w:p w14:paraId="691ED33E" w14:textId="77777777" w:rsidR="007B2F39" w:rsidRPr="006168EB" w:rsidRDefault="007B2F39" w:rsidP="00854928">
            <w:pPr>
              <w:spacing w:before="120" w:after="0" w:line="269" w:lineRule="auto"/>
              <w:jc w:val="center"/>
              <w:rPr>
                <w:rFonts w:eastAsia="Times New Roman"/>
                <w:b/>
                <w:bCs/>
                <w:sz w:val="22"/>
              </w:rPr>
            </w:pPr>
            <w:r w:rsidRPr="00560318">
              <w:rPr>
                <w:rFonts w:eastAsia="Times New Roman"/>
                <w:b/>
                <w:bCs/>
                <w:color w:val="000000"/>
                <w:sz w:val="22"/>
              </w:rPr>
              <w:t>Tổng trọng tải (DWT)</w:t>
            </w:r>
          </w:p>
        </w:tc>
        <w:tc>
          <w:tcPr>
            <w:tcW w:w="1418" w:type="dxa"/>
            <w:shd w:val="clear" w:color="auto" w:fill="auto"/>
            <w:vAlign w:val="center"/>
            <w:hideMark/>
          </w:tcPr>
          <w:p w14:paraId="5E9ACDD5" w14:textId="77777777" w:rsidR="007B2F39" w:rsidRPr="006168EB" w:rsidRDefault="007B2F39" w:rsidP="00854928">
            <w:pPr>
              <w:spacing w:before="120" w:after="0" w:line="269" w:lineRule="auto"/>
              <w:jc w:val="center"/>
              <w:rPr>
                <w:rFonts w:eastAsia="Times New Roman"/>
                <w:b/>
                <w:bCs/>
                <w:sz w:val="22"/>
              </w:rPr>
            </w:pPr>
            <w:r w:rsidRPr="00560318">
              <w:rPr>
                <w:rFonts w:eastAsia="Times New Roman"/>
                <w:b/>
                <w:bCs/>
                <w:color w:val="000000"/>
                <w:sz w:val="22"/>
              </w:rPr>
              <w:t>Mức tăng giảm trọng tải (%)</w:t>
            </w:r>
          </w:p>
        </w:tc>
        <w:tc>
          <w:tcPr>
            <w:tcW w:w="1559" w:type="dxa"/>
            <w:shd w:val="clear" w:color="auto" w:fill="auto"/>
            <w:vAlign w:val="center"/>
            <w:hideMark/>
          </w:tcPr>
          <w:p w14:paraId="73D75C30" w14:textId="77777777" w:rsidR="007B2F39" w:rsidRPr="006168EB" w:rsidRDefault="007B2F39" w:rsidP="00854928">
            <w:pPr>
              <w:spacing w:before="120" w:after="0" w:line="269" w:lineRule="auto"/>
              <w:jc w:val="center"/>
              <w:rPr>
                <w:rFonts w:eastAsia="Times New Roman"/>
                <w:b/>
                <w:bCs/>
                <w:sz w:val="22"/>
              </w:rPr>
            </w:pPr>
            <w:r w:rsidRPr="00560318">
              <w:rPr>
                <w:rFonts w:eastAsia="Times New Roman"/>
                <w:b/>
                <w:bCs/>
                <w:color w:val="000000"/>
                <w:sz w:val="22"/>
              </w:rPr>
              <w:t>Tổng dung tích (GT)</w:t>
            </w:r>
          </w:p>
        </w:tc>
        <w:tc>
          <w:tcPr>
            <w:tcW w:w="1271" w:type="dxa"/>
            <w:shd w:val="clear" w:color="auto" w:fill="auto"/>
            <w:vAlign w:val="center"/>
            <w:hideMark/>
          </w:tcPr>
          <w:p w14:paraId="27F88849" w14:textId="77777777" w:rsidR="007B2F39" w:rsidRPr="006168EB" w:rsidRDefault="007B2F39" w:rsidP="00854928">
            <w:pPr>
              <w:spacing w:before="120" w:after="0" w:line="269" w:lineRule="auto"/>
              <w:jc w:val="center"/>
              <w:rPr>
                <w:rFonts w:eastAsia="Times New Roman"/>
                <w:b/>
                <w:bCs/>
                <w:sz w:val="22"/>
              </w:rPr>
            </w:pPr>
            <w:r w:rsidRPr="00560318">
              <w:rPr>
                <w:rFonts w:eastAsia="Times New Roman"/>
                <w:b/>
                <w:bCs/>
                <w:color w:val="000000"/>
                <w:sz w:val="22"/>
              </w:rPr>
              <w:t>Mức tăng giảm dung tích (%)</w:t>
            </w:r>
          </w:p>
        </w:tc>
      </w:tr>
      <w:tr w:rsidR="007B2F39" w:rsidRPr="006168EB" w14:paraId="1A2FD5DC" w14:textId="77777777" w:rsidTr="00CC5E93">
        <w:trPr>
          <w:trHeight w:val="330"/>
        </w:trPr>
        <w:tc>
          <w:tcPr>
            <w:tcW w:w="960" w:type="dxa"/>
            <w:shd w:val="clear" w:color="auto" w:fill="auto"/>
            <w:vAlign w:val="center"/>
            <w:hideMark/>
          </w:tcPr>
          <w:p w14:paraId="5168438B"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2016</w:t>
            </w:r>
          </w:p>
        </w:tc>
        <w:tc>
          <w:tcPr>
            <w:tcW w:w="960" w:type="dxa"/>
            <w:shd w:val="clear" w:color="auto" w:fill="auto"/>
            <w:vAlign w:val="center"/>
            <w:hideMark/>
          </w:tcPr>
          <w:p w14:paraId="27F3F9CC"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1.267</w:t>
            </w:r>
          </w:p>
        </w:tc>
        <w:tc>
          <w:tcPr>
            <w:tcW w:w="1477" w:type="dxa"/>
            <w:shd w:val="clear" w:color="auto" w:fill="auto"/>
            <w:vAlign w:val="center"/>
            <w:hideMark/>
          </w:tcPr>
          <w:p w14:paraId="55C2D9D4" w14:textId="77777777" w:rsidR="007B2F39" w:rsidRPr="006168EB" w:rsidRDefault="007B2F39" w:rsidP="00854928">
            <w:pPr>
              <w:spacing w:before="120" w:after="0" w:line="269" w:lineRule="auto"/>
              <w:jc w:val="center"/>
              <w:rPr>
                <w:rFonts w:eastAsia="Times New Roman"/>
                <w:sz w:val="22"/>
              </w:rPr>
            </w:pPr>
          </w:p>
        </w:tc>
        <w:tc>
          <w:tcPr>
            <w:tcW w:w="1701" w:type="dxa"/>
            <w:shd w:val="clear" w:color="auto" w:fill="auto"/>
            <w:vAlign w:val="center"/>
            <w:hideMark/>
          </w:tcPr>
          <w:p w14:paraId="2F2B883D"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7.588.447</w:t>
            </w:r>
          </w:p>
        </w:tc>
        <w:tc>
          <w:tcPr>
            <w:tcW w:w="1418" w:type="dxa"/>
            <w:shd w:val="clear" w:color="auto" w:fill="auto"/>
            <w:vAlign w:val="center"/>
            <w:hideMark/>
          </w:tcPr>
          <w:p w14:paraId="3416470E" w14:textId="77777777" w:rsidR="007B2F39" w:rsidRPr="006168EB" w:rsidRDefault="007B2F39" w:rsidP="00854928">
            <w:pPr>
              <w:spacing w:before="120" w:after="0" w:line="269" w:lineRule="auto"/>
              <w:jc w:val="center"/>
              <w:rPr>
                <w:rFonts w:eastAsia="Times New Roman"/>
                <w:sz w:val="22"/>
              </w:rPr>
            </w:pPr>
          </w:p>
        </w:tc>
        <w:tc>
          <w:tcPr>
            <w:tcW w:w="1559" w:type="dxa"/>
            <w:shd w:val="clear" w:color="auto" w:fill="auto"/>
            <w:vAlign w:val="center"/>
            <w:hideMark/>
          </w:tcPr>
          <w:p w14:paraId="55B0B515"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4.602.861</w:t>
            </w:r>
          </w:p>
        </w:tc>
        <w:tc>
          <w:tcPr>
            <w:tcW w:w="1271" w:type="dxa"/>
            <w:shd w:val="clear" w:color="auto" w:fill="auto"/>
            <w:vAlign w:val="center"/>
            <w:hideMark/>
          </w:tcPr>
          <w:p w14:paraId="771FCE07" w14:textId="77777777" w:rsidR="007B2F39" w:rsidRPr="006168EB" w:rsidRDefault="007B2F39" w:rsidP="00854928">
            <w:pPr>
              <w:spacing w:before="120" w:after="0" w:line="269" w:lineRule="auto"/>
              <w:jc w:val="center"/>
              <w:rPr>
                <w:rFonts w:eastAsia="Times New Roman"/>
                <w:sz w:val="22"/>
              </w:rPr>
            </w:pPr>
          </w:p>
        </w:tc>
      </w:tr>
      <w:tr w:rsidR="007B2F39" w:rsidRPr="006168EB" w14:paraId="1DCC3823" w14:textId="77777777" w:rsidTr="00CC5E93">
        <w:trPr>
          <w:trHeight w:val="267"/>
        </w:trPr>
        <w:tc>
          <w:tcPr>
            <w:tcW w:w="960" w:type="dxa"/>
            <w:shd w:val="clear" w:color="auto" w:fill="auto"/>
            <w:vAlign w:val="center"/>
            <w:hideMark/>
          </w:tcPr>
          <w:p w14:paraId="382C2161"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2017</w:t>
            </w:r>
          </w:p>
        </w:tc>
        <w:tc>
          <w:tcPr>
            <w:tcW w:w="960" w:type="dxa"/>
            <w:shd w:val="clear" w:color="auto" w:fill="auto"/>
            <w:vAlign w:val="center"/>
            <w:hideMark/>
          </w:tcPr>
          <w:p w14:paraId="10095285"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1.194</w:t>
            </w:r>
          </w:p>
        </w:tc>
        <w:tc>
          <w:tcPr>
            <w:tcW w:w="1477" w:type="dxa"/>
            <w:shd w:val="clear" w:color="auto" w:fill="auto"/>
            <w:vAlign w:val="center"/>
            <w:hideMark/>
          </w:tcPr>
          <w:p w14:paraId="50AF6858" w14:textId="77777777" w:rsidR="007B2F39" w:rsidRPr="006168EB" w:rsidRDefault="007B2F39" w:rsidP="00854928">
            <w:pPr>
              <w:spacing w:before="120" w:after="0" w:line="269" w:lineRule="auto"/>
              <w:jc w:val="center"/>
              <w:rPr>
                <w:rFonts w:eastAsia="Times New Roman"/>
                <w:sz w:val="22"/>
              </w:rPr>
            </w:pPr>
            <w:r w:rsidRPr="00560318">
              <w:rPr>
                <w:sz w:val="22"/>
              </w:rPr>
              <w:t>-5,8</w:t>
            </w:r>
          </w:p>
        </w:tc>
        <w:tc>
          <w:tcPr>
            <w:tcW w:w="1701" w:type="dxa"/>
            <w:shd w:val="clear" w:color="auto" w:fill="auto"/>
            <w:vAlign w:val="center"/>
            <w:hideMark/>
          </w:tcPr>
          <w:p w14:paraId="7442E25D"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6.933.450</w:t>
            </w:r>
          </w:p>
        </w:tc>
        <w:tc>
          <w:tcPr>
            <w:tcW w:w="1418" w:type="dxa"/>
            <w:shd w:val="clear" w:color="auto" w:fill="auto"/>
            <w:vAlign w:val="center"/>
            <w:hideMark/>
          </w:tcPr>
          <w:p w14:paraId="44F3074A" w14:textId="77777777" w:rsidR="007B2F39" w:rsidRPr="006168EB" w:rsidRDefault="007B2F39" w:rsidP="00854928">
            <w:pPr>
              <w:spacing w:before="120" w:after="0" w:line="269" w:lineRule="auto"/>
              <w:jc w:val="center"/>
              <w:rPr>
                <w:rFonts w:eastAsia="Times New Roman"/>
                <w:sz w:val="22"/>
              </w:rPr>
            </w:pPr>
            <w:r w:rsidRPr="00560318">
              <w:rPr>
                <w:color w:val="000000"/>
                <w:sz w:val="22"/>
              </w:rPr>
              <w:t>-8,6</w:t>
            </w:r>
          </w:p>
        </w:tc>
        <w:tc>
          <w:tcPr>
            <w:tcW w:w="1559" w:type="dxa"/>
            <w:shd w:val="clear" w:color="auto" w:fill="auto"/>
            <w:vAlign w:val="center"/>
            <w:hideMark/>
          </w:tcPr>
          <w:p w14:paraId="3A6B8550"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4.213.173</w:t>
            </w:r>
          </w:p>
        </w:tc>
        <w:tc>
          <w:tcPr>
            <w:tcW w:w="1271" w:type="dxa"/>
            <w:shd w:val="clear" w:color="auto" w:fill="auto"/>
            <w:vAlign w:val="center"/>
            <w:hideMark/>
          </w:tcPr>
          <w:p w14:paraId="49E62953" w14:textId="77777777" w:rsidR="007B2F39" w:rsidRPr="006168EB" w:rsidRDefault="007B2F39" w:rsidP="00854928">
            <w:pPr>
              <w:spacing w:before="120" w:after="0" w:line="269" w:lineRule="auto"/>
              <w:jc w:val="center"/>
              <w:rPr>
                <w:rFonts w:eastAsia="Times New Roman"/>
                <w:sz w:val="22"/>
              </w:rPr>
            </w:pPr>
            <w:r w:rsidRPr="00560318">
              <w:rPr>
                <w:sz w:val="22"/>
              </w:rPr>
              <w:t>-8,5</w:t>
            </w:r>
          </w:p>
        </w:tc>
      </w:tr>
      <w:tr w:rsidR="007B2F39" w:rsidRPr="006168EB" w14:paraId="27AE25A7" w14:textId="77777777" w:rsidTr="00CC5E93">
        <w:trPr>
          <w:trHeight w:val="274"/>
        </w:trPr>
        <w:tc>
          <w:tcPr>
            <w:tcW w:w="960" w:type="dxa"/>
            <w:shd w:val="clear" w:color="auto" w:fill="auto"/>
            <w:vAlign w:val="center"/>
            <w:hideMark/>
          </w:tcPr>
          <w:p w14:paraId="3E92482B"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2018</w:t>
            </w:r>
          </w:p>
        </w:tc>
        <w:tc>
          <w:tcPr>
            <w:tcW w:w="960" w:type="dxa"/>
            <w:shd w:val="clear" w:color="auto" w:fill="auto"/>
            <w:vAlign w:val="center"/>
            <w:hideMark/>
          </w:tcPr>
          <w:p w14:paraId="0CE76EF8"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1.147</w:t>
            </w:r>
          </w:p>
        </w:tc>
        <w:tc>
          <w:tcPr>
            <w:tcW w:w="1477" w:type="dxa"/>
            <w:shd w:val="clear" w:color="auto" w:fill="auto"/>
            <w:vAlign w:val="center"/>
            <w:hideMark/>
          </w:tcPr>
          <w:p w14:paraId="2598CF4D" w14:textId="77777777" w:rsidR="007B2F39" w:rsidRPr="006168EB" w:rsidRDefault="007B2F39" w:rsidP="00854928">
            <w:pPr>
              <w:spacing w:before="120" w:after="0" w:line="269" w:lineRule="auto"/>
              <w:jc w:val="center"/>
              <w:rPr>
                <w:rFonts w:eastAsia="Times New Roman"/>
                <w:sz w:val="22"/>
              </w:rPr>
            </w:pPr>
            <w:r w:rsidRPr="00560318">
              <w:rPr>
                <w:sz w:val="22"/>
              </w:rPr>
              <w:t>-3,9</w:t>
            </w:r>
          </w:p>
        </w:tc>
        <w:tc>
          <w:tcPr>
            <w:tcW w:w="1701" w:type="dxa"/>
            <w:shd w:val="clear" w:color="auto" w:fill="auto"/>
            <w:vAlign w:val="center"/>
            <w:hideMark/>
          </w:tcPr>
          <w:p w14:paraId="72558114"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7.101.152</w:t>
            </w:r>
          </w:p>
        </w:tc>
        <w:tc>
          <w:tcPr>
            <w:tcW w:w="1418" w:type="dxa"/>
            <w:shd w:val="clear" w:color="auto" w:fill="auto"/>
            <w:vAlign w:val="center"/>
            <w:hideMark/>
          </w:tcPr>
          <w:p w14:paraId="5545E0BD" w14:textId="77777777" w:rsidR="007B2F39" w:rsidRPr="006168EB" w:rsidRDefault="007B2F39" w:rsidP="00854928">
            <w:pPr>
              <w:spacing w:before="120" w:after="0" w:line="269" w:lineRule="auto"/>
              <w:jc w:val="center"/>
              <w:rPr>
                <w:rFonts w:eastAsia="Times New Roman"/>
                <w:sz w:val="22"/>
              </w:rPr>
            </w:pPr>
            <w:r w:rsidRPr="00560318">
              <w:rPr>
                <w:color w:val="000000"/>
                <w:sz w:val="22"/>
              </w:rPr>
              <w:t>2,4</w:t>
            </w:r>
          </w:p>
        </w:tc>
        <w:tc>
          <w:tcPr>
            <w:tcW w:w="1559" w:type="dxa"/>
            <w:shd w:val="clear" w:color="auto" w:fill="auto"/>
            <w:vAlign w:val="center"/>
            <w:hideMark/>
          </w:tcPr>
          <w:p w14:paraId="74CB91E4"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4.150.596</w:t>
            </w:r>
          </w:p>
        </w:tc>
        <w:tc>
          <w:tcPr>
            <w:tcW w:w="1271" w:type="dxa"/>
            <w:shd w:val="clear" w:color="auto" w:fill="auto"/>
            <w:vAlign w:val="center"/>
            <w:hideMark/>
          </w:tcPr>
          <w:p w14:paraId="40A8D2DC" w14:textId="77777777" w:rsidR="007B2F39" w:rsidRPr="006168EB" w:rsidRDefault="007B2F39" w:rsidP="00854928">
            <w:pPr>
              <w:spacing w:before="120" w:after="0" w:line="269" w:lineRule="auto"/>
              <w:jc w:val="center"/>
              <w:rPr>
                <w:rFonts w:eastAsia="Times New Roman"/>
                <w:sz w:val="22"/>
              </w:rPr>
            </w:pPr>
            <w:r w:rsidRPr="00560318">
              <w:rPr>
                <w:sz w:val="22"/>
              </w:rPr>
              <w:t>-1,5</w:t>
            </w:r>
          </w:p>
        </w:tc>
      </w:tr>
      <w:tr w:rsidR="007B2F39" w:rsidRPr="006168EB" w14:paraId="1DA83F60" w14:textId="77777777" w:rsidTr="00CC5E93">
        <w:trPr>
          <w:trHeight w:val="357"/>
        </w:trPr>
        <w:tc>
          <w:tcPr>
            <w:tcW w:w="960" w:type="dxa"/>
            <w:shd w:val="clear" w:color="auto" w:fill="auto"/>
            <w:vAlign w:val="center"/>
            <w:hideMark/>
          </w:tcPr>
          <w:p w14:paraId="5EE74870"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2019</w:t>
            </w:r>
          </w:p>
        </w:tc>
        <w:tc>
          <w:tcPr>
            <w:tcW w:w="960" w:type="dxa"/>
            <w:shd w:val="clear" w:color="auto" w:fill="auto"/>
            <w:vAlign w:val="center"/>
            <w:hideMark/>
          </w:tcPr>
          <w:p w14:paraId="69D2E98B"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1.047</w:t>
            </w:r>
          </w:p>
        </w:tc>
        <w:tc>
          <w:tcPr>
            <w:tcW w:w="1477" w:type="dxa"/>
            <w:shd w:val="clear" w:color="auto" w:fill="auto"/>
            <w:vAlign w:val="center"/>
            <w:hideMark/>
          </w:tcPr>
          <w:p w14:paraId="5B56792C" w14:textId="77777777" w:rsidR="007B2F39" w:rsidRPr="006168EB" w:rsidRDefault="007B2F39" w:rsidP="00854928">
            <w:pPr>
              <w:spacing w:before="120" w:after="0" w:line="269" w:lineRule="auto"/>
              <w:jc w:val="center"/>
              <w:rPr>
                <w:rFonts w:eastAsia="Times New Roman"/>
                <w:sz w:val="22"/>
              </w:rPr>
            </w:pPr>
            <w:r w:rsidRPr="00560318">
              <w:rPr>
                <w:sz w:val="22"/>
              </w:rPr>
              <w:t>-8,7</w:t>
            </w:r>
          </w:p>
        </w:tc>
        <w:tc>
          <w:tcPr>
            <w:tcW w:w="1701" w:type="dxa"/>
            <w:shd w:val="clear" w:color="auto" w:fill="auto"/>
            <w:vAlign w:val="center"/>
            <w:hideMark/>
          </w:tcPr>
          <w:p w14:paraId="1F737A9B"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7.192.694</w:t>
            </w:r>
          </w:p>
        </w:tc>
        <w:tc>
          <w:tcPr>
            <w:tcW w:w="1418" w:type="dxa"/>
            <w:shd w:val="clear" w:color="auto" w:fill="auto"/>
            <w:vAlign w:val="center"/>
            <w:hideMark/>
          </w:tcPr>
          <w:p w14:paraId="2C335C2F" w14:textId="77777777" w:rsidR="007B2F39" w:rsidRPr="006168EB" w:rsidRDefault="007B2F39" w:rsidP="00854928">
            <w:pPr>
              <w:spacing w:before="120" w:after="0" w:line="269" w:lineRule="auto"/>
              <w:jc w:val="center"/>
              <w:rPr>
                <w:rFonts w:eastAsia="Times New Roman"/>
                <w:sz w:val="22"/>
              </w:rPr>
            </w:pPr>
            <w:r w:rsidRPr="00560318">
              <w:rPr>
                <w:color w:val="000000"/>
                <w:sz w:val="22"/>
              </w:rPr>
              <w:t>1,3</w:t>
            </w:r>
          </w:p>
        </w:tc>
        <w:tc>
          <w:tcPr>
            <w:tcW w:w="1559" w:type="dxa"/>
            <w:shd w:val="clear" w:color="auto" w:fill="auto"/>
            <w:vAlign w:val="center"/>
            <w:hideMark/>
          </w:tcPr>
          <w:p w14:paraId="496442AD"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4.300.013</w:t>
            </w:r>
          </w:p>
        </w:tc>
        <w:tc>
          <w:tcPr>
            <w:tcW w:w="1271" w:type="dxa"/>
            <w:shd w:val="clear" w:color="auto" w:fill="auto"/>
            <w:vAlign w:val="center"/>
            <w:hideMark/>
          </w:tcPr>
          <w:p w14:paraId="265ECB41" w14:textId="77777777" w:rsidR="007B2F39" w:rsidRPr="006168EB" w:rsidRDefault="007B2F39" w:rsidP="00854928">
            <w:pPr>
              <w:spacing w:before="120" w:after="0" w:line="269" w:lineRule="auto"/>
              <w:jc w:val="center"/>
              <w:rPr>
                <w:rFonts w:eastAsia="Times New Roman"/>
                <w:sz w:val="22"/>
              </w:rPr>
            </w:pPr>
            <w:r w:rsidRPr="00560318">
              <w:rPr>
                <w:sz w:val="22"/>
              </w:rPr>
              <w:t>3,6</w:t>
            </w:r>
          </w:p>
        </w:tc>
      </w:tr>
      <w:tr w:rsidR="007B2F39" w:rsidRPr="006168EB" w14:paraId="6A23C5CB" w14:textId="77777777" w:rsidTr="00CC5E93">
        <w:trPr>
          <w:trHeight w:val="330"/>
        </w:trPr>
        <w:tc>
          <w:tcPr>
            <w:tcW w:w="960" w:type="dxa"/>
            <w:shd w:val="clear" w:color="auto" w:fill="auto"/>
            <w:vAlign w:val="center"/>
            <w:hideMark/>
          </w:tcPr>
          <w:p w14:paraId="5A9419A5"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2020</w:t>
            </w:r>
          </w:p>
        </w:tc>
        <w:tc>
          <w:tcPr>
            <w:tcW w:w="960" w:type="dxa"/>
            <w:shd w:val="clear" w:color="auto" w:fill="auto"/>
            <w:vAlign w:val="center"/>
            <w:hideMark/>
          </w:tcPr>
          <w:p w14:paraId="7EA8ABA0"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1.049</w:t>
            </w:r>
          </w:p>
        </w:tc>
        <w:tc>
          <w:tcPr>
            <w:tcW w:w="1477" w:type="dxa"/>
            <w:shd w:val="clear" w:color="auto" w:fill="auto"/>
            <w:vAlign w:val="center"/>
            <w:hideMark/>
          </w:tcPr>
          <w:p w14:paraId="27CD0D6A" w14:textId="77777777" w:rsidR="007B2F39" w:rsidRPr="006168EB" w:rsidRDefault="007B2F39" w:rsidP="00854928">
            <w:pPr>
              <w:spacing w:before="120" w:after="0" w:line="269" w:lineRule="auto"/>
              <w:jc w:val="center"/>
              <w:rPr>
                <w:rFonts w:eastAsia="Times New Roman"/>
                <w:sz w:val="22"/>
              </w:rPr>
            </w:pPr>
            <w:r w:rsidRPr="00560318">
              <w:rPr>
                <w:sz w:val="22"/>
              </w:rPr>
              <w:t>0,2</w:t>
            </w:r>
          </w:p>
        </w:tc>
        <w:tc>
          <w:tcPr>
            <w:tcW w:w="1701" w:type="dxa"/>
            <w:shd w:val="clear" w:color="auto" w:fill="auto"/>
            <w:vAlign w:val="center"/>
            <w:hideMark/>
          </w:tcPr>
          <w:p w14:paraId="008871C1"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8.045.815</w:t>
            </w:r>
          </w:p>
        </w:tc>
        <w:tc>
          <w:tcPr>
            <w:tcW w:w="1418" w:type="dxa"/>
            <w:shd w:val="clear" w:color="auto" w:fill="auto"/>
            <w:vAlign w:val="center"/>
            <w:hideMark/>
          </w:tcPr>
          <w:p w14:paraId="0D80AF37" w14:textId="77777777" w:rsidR="007B2F39" w:rsidRPr="006168EB" w:rsidRDefault="007B2F39" w:rsidP="00854928">
            <w:pPr>
              <w:spacing w:before="120" w:after="0" w:line="269" w:lineRule="auto"/>
              <w:jc w:val="center"/>
              <w:rPr>
                <w:rFonts w:eastAsia="Times New Roman"/>
                <w:sz w:val="22"/>
              </w:rPr>
            </w:pPr>
            <w:r w:rsidRPr="00560318">
              <w:rPr>
                <w:color w:val="000000"/>
                <w:sz w:val="22"/>
              </w:rPr>
              <w:t>11,9</w:t>
            </w:r>
          </w:p>
        </w:tc>
        <w:tc>
          <w:tcPr>
            <w:tcW w:w="1559" w:type="dxa"/>
            <w:shd w:val="clear" w:color="auto" w:fill="auto"/>
            <w:vAlign w:val="center"/>
            <w:hideMark/>
          </w:tcPr>
          <w:p w14:paraId="1CCE8A01"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4.787.224</w:t>
            </w:r>
          </w:p>
        </w:tc>
        <w:tc>
          <w:tcPr>
            <w:tcW w:w="1271" w:type="dxa"/>
            <w:shd w:val="clear" w:color="auto" w:fill="auto"/>
            <w:vAlign w:val="center"/>
            <w:hideMark/>
          </w:tcPr>
          <w:p w14:paraId="3A91101C" w14:textId="77777777" w:rsidR="007B2F39" w:rsidRPr="006168EB" w:rsidRDefault="007B2F39" w:rsidP="00854928">
            <w:pPr>
              <w:spacing w:before="120" w:after="0" w:line="269" w:lineRule="auto"/>
              <w:jc w:val="center"/>
              <w:rPr>
                <w:rFonts w:eastAsia="Times New Roman"/>
                <w:sz w:val="22"/>
              </w:rPr>
            </w:pPr>
            <w:r w:rsidRPr="00560318">
              <w:rPr>
                <w:sz w:val="22"/>
              </w:rPr>
              <w:t>11,3</w:t>
            </w:r>
          </w:p>
        </w:tc>
      </w:tr>
      <w:tr w:rsidR="007B2F39" w:rsidRPr="006168EB" w14:paraId="409B9CB3" w14:textId="77777777" w:rsidTr="00CC5E93">
        <w:trPr>
          <w:trHeight w:val="330"/>
        </w:trPr>
        <w:tc>
          <w:tcPr>
            <w:tcW w:w="960" w:type="dxa"/>
            <w:shd w:val="clear" w:color="auto" w:fill="auto"/>
            <w:vAlign w:val="center"/>
            <w:hideMark/>
          </w:tcPr>
          <w:p w14:paraId="7967E724"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2021</w:t>
            </w:r>
          </w:p>
        </w:tc>
        <w:tc>
          <w:tcPr>
            <w:tcW w:w="960" w:type="dxa"/>
            <w:shd w:val="clear" w:color="auto" w:fill="auto"/>
            <w:vAlign w:val="center"/>
            <w:hideMark/>
          </w:tcPr>
          <w:p w14:paraId="221B4D96"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1.032</w:t>
            </w:r>
          </w:p>
        </w:tc>
        <w:tc>
          <w:tcPr>
            <w:tcW w:w="1477" w:type="dxa"/>
            <w:shd w:val="clear" w:color="auto" w:fill="auto"/>
            <w:vAlign w:val="center"/>
            <w:hideMark/>
          </w:tcPr>
          <w:p w14:paraId="0C7C3090" w14:textId="77777777" w:rsidR="007B2F39" w:rsidRPr="006168EB" w:rsidRDefault="007B2F39" w:rsidP="00854928">
            <w:pPr>
              <w:spacing w:before="120" w:after="0" w:line="269" w:lineRule="auto"/>
              <w:jc w:val="center"/>
              <w:rPr>
                <w:rFonts w:eastAsia="Times New Roman"/>
                <w:sz w:val="22"/>
              </w:rPr>
            </w:pPr>
            <w:r w:rsidRPr="00560318">
              <w:rPr>
                <w:sz w:val="22"/>
              </w:rPr>
              <w:t>-1,6</w:t>
            </w:r>
          </w:p>
        </w:tc>
        <w:tc>
          <w:tcPr>
            <w:tcW w:w="1701" w:type="dxa"/>
            <w:shd w:val="clear" w:color="auto" w:fill="auto"/>
            <w:vAlign w:val="center"/>
            <w:hideMark/>
          </w:tcPr>
          <w:p w14:paraId="135FB937"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10.610.730</w:t>
            </w:r>
          </w:p>
        </w:tc>
        <w:tc>
          <w:tcPr>
            <w:tcW w:w="1418" w:type="dxa"/>
            <w:shd w:val="clear" w:color="auto" w:fill="auto"/>
            <w:vAlign w:val="center"/>
            <w:hideMark/>
          </w:tcPr>
          <w:p w14:paraId="5A512F99" w14:textId="77777777" w:rsidR="007B2F39" w:rsidRPr="006168EB" w:rsidRDefault="007B2F39" w:rsidP="00854928">
            <w:pPr>
              <w:spacing w:before="120" w:after="0" w:line="269" w:lineRule="auto"/>
              <w:jc w:val="center"/>
              <w:rPr>
                <w:rFonts w:eastAsia="Times New Roman"/>
                <w:sz w:val="22"/>
              </w:rPr>
            </w:pPr>
            <w:r w:rsidRPr="00560318">
              <w:rPr>
                <w:color w:val="000000"/>
                <w:sz w:val="22"/>
              </w:rPr>
              <w:t>31,9</w:t>
            </w:r>
          </w:p>
        </w:tc>
        <w:tc>
          <w:tcPr>
            <w:tcW w:w="1559" w:type="dxa"/>
            <w:shd w:val="clear" w:color="auto" w:fill="auto"/>
            <w:vAlign w:val="center"/>
            <w:hideMark/>
          </w:tcPr>
          <w:p w14:paraId="779BD865" w14:textId="77777777" w:rsidR="007B2F39" w:rsidRPr="006168EB" w:rsidRDefault="007B2F39" w:rsidP="00854928">
            <w:pPr>
              <w:spacing w:before="120" w:after="0" w:line="269" w:lineRule="auto"/>
              <w:jc w:val="center"/>
              <w:rPr>
                <w:rFonts w:eastAsia="Times New Roman"/>
                <w:sz w:val="22"/>
              </w:rPr>
            </w:pPr>
            <w:r w:rsidRPr="00560318">
              <w:rPr>
                <w:rFonts w:eastAsia="Times New Roman"/>
                <w:color w:val="000000"/>
                <w:sz w:val="22"/>
              </w:rPr>
              <w:t>6.310.352</w:t>
            </w:r>
          </w:p>
        </w:tc>
        <w:tc>
          <w:tcPr>
            <w:tcW w:w="1271" w:type="dxa"/>
            <w:shd w:val="clear" w:color="auto" w:fill="auto"/>
            <w:vAlign w:val="center"/>
            <w:hideMark/>
          </w:tcPr>
          <w:p w14:paraId="30C99666" w14:textId="77777777" w:rsidR="007B2F39" w:rsidRPr="006168EB" w:rsidRDefault="007B2F39" w:rsidP="00854928">
            <w:pPr>
              <w:spacing w:before="120" w:after="0" w:line="269" w:lineRule="auto"/>
              <w:jc w:val="center"/>
              <w:rPr>
                <w:rFonts w:eastAsia="Times New Roman"/>
                <w:sz w:val="22"/>
              </w:rPr>
            </w:pPr>
            <w:r w:rsidRPr="00560318">
              <w:rPr>
                <w:sz w:val="22"/>
              </w:rPr>
              <w:t>31,8</w:t>
            </w:r>
          </w:p>
        </w:tc>
      </w:tr>
    </w:tbl>
    <w:p w14:paraId="5A42C7CC" w14:textId="35EB2947" w:rsidR="007B2F39" w:rsidRPr="006168EB" w:rsidRDefault="007B2F39" w:rsidP="00854928">
      <w:pPr>
        <w:spacing w:before="120" w:after="0" w:line="269" w:lineRule="auto"/>
        <w:jc w:val="center"/>
        <w:rPr>
          <w:i/>
          <w:sz w:val="24"/>
          <w:szCs w:val="24"/>
        </w:rPr>
      </w:pPr>
    </w:p>
    <w:bookmarkEnd w:id="3"/>
    <w:p w14:paraId="142EC5F6" w14:textId="77777777" w:rsidR="007B2F39" w:rsidRPr="006168EB" w:rsidRDefault="007B2F39" w:rsidP="00854928">
      <w:pPr>
        <w:spacing w:before="120" w:after="0" w:line="269" w:lineRule="auto"/>
        <w:rPr>
          <w:lang w:val="pt-BR"/>
        </w:rPr>
      </w:pPr>
      <w:r w:rsidRPr="006168EB">
        <w:rPr>
          <w:noProof/>
        </w:rPr>
        <w:lastRenderedPageBreak/>
        <w:drawing>
          <wp:inline distT="0" distB="0" distL="0" distR="0" wp14:anchorId="7A2DFE18" wp14:editId="5179D9C0">
            <wp:extent cx="5895975" cy="32099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6C3244" w14:textId="359ACAC7" w:rsidR="007E27A9" w:rsidRPr="007E27A9" w:rsidRDefault="007E27A9" w:rsidP="00854928">
      <w:pPr>
        <w:spacing w:before="120" w:after="0" w:line="269" w:lineRule="auto"/>
        <w:ind w:firstLine="720"/>
        <w:jc w:val="both"/>
        <w:rPr>
          <w:i/>
          <w:iCs/>
          <w:szCs w:val="28"/>
          <w:lang w:val="pt-BR"/>
        </w:rPr>
      </w:pPr>
      <w:bookmarkStart w:id="5" w:name="_Toc72767767"/>
      <w:r w:rsidRPr="007E27A9">
        <w:rPr>
          <w:i/>
          <w:iCs/>
          <w:szCs w:val="28"/>
          <w:lang w:val="pt-BR"/>
        </w:rPr>
        <w:t>(Nguồn: Cục Hàng hải Việt Nam)</w:t>
      </w:r>
    </w:p>
    <w:p w14:paraId="616D377F" w14:textId="4BE5A809" w:rsidR="007B2F39" w:rsidRPr="006168EB" w:rsidRDefault="007B2F39" w:rsidP="00854928">
      <w:pPr>
        <w:spacing w:before="120" w:after="0" w:line="269" w:lineRule="auto"/>
        <w:ind w:firstLine="720"/>
        <w:jc w:val="both"/>
        <w:rPr>
          <w:szCs w:val="28"/>
        </w:rPr>
      </w:pPr>
      <w:r w:rsidRPr="006168EB">
        <w:rPr>
          <w:szCs w:val="28"/>
          <w:lang w:val="pt-BR"/>
        </w:rPr>
        <w:t>Tuổi tàu bình quân của đội tàu vận tải biển chuyên dụng của Việt Nam là 15,5 tuổi, trẻ hơn 5,</w:t>
      </w:r>
      <w:r w:rsidR="001B66F0">
        <w:rPr>
          <w:szCs w:val="28"/>
          <w:lang w:val="pt-BR"/>
        </w:rPr>
        <w:t>4</w:t>
      </w:r>
      <w:r w:rsidRPr="006168EB">
        <w:rPr>
          <w:szCs w:val="28"/>
          <w:lang w:val="pt-BR"/>
        </w:rPr>
        <w:t xml:space="preserve"> tuổi so với tuổi tàu thế giới (21,</w:t>
      </w:r>
      <w:r w:rsidR="001B66F0">
        <w:rPr>
          <w:szCs w:val="28"/>
          <w:lang w:val="pt-BR"/>
        </w:rPr>
        <w:t>9</w:t>
      </w:r>
      <w:r w:rsidRPr="006168EB">
        <w:rPr>
          <w:szCs w:val="28"/>
          <w:lang w:val="pt-BR"/>
        </w:rPr>
        <w:t xml:space="preserve"> tuổi, theo UNCTAD). Nhóm tàu có độ tuổi trung bình trẻ nhất là tàu chở khách (7,9 tuổi), nhóm tàu có độ tuổi cao nhất là tàu khí hóa lỏng (23,6 tuổi); nhóm tàu tàu container 17,7 tuổi và nhóm tàu dầu hóa chất 17,6 tuổi.</w:t>
      </w:r>
    </w:p>
    <w:bookmarkEnd w:id="5"/>
    <w:p w14:paraId="5C2621DE" w14:textId="13FD7824" w:rsidR="007B2F39" w:rsidRDefault="007B2F39" w:rsidP="00854928">
      <w:pPr>
        <w:spacing w:before="120" w:after="0" w:line="269" w:lineRule="auto"/>
        <w:ind w:firstLine="720"/>
        <w:jc w:val="both"/>
        <w:rPr>
          <w:szCs w:val="28"/>
          <w:shd w:val="clear" w:color="auto" w:fill="FFFFFF"/>
        </w:rPr>
      </w:pPr>
      <w:r w:rsidRPr="006168EB">
        <w:rPr>
          <w:szCs w:val="28"/>
        </w:rPr>
        <w:t>T</w:t>
      </w:r>
      <w:r w:rsidR="00811BC7">
        <w:rPr>
          <w:szCs w:val="28"/>
        </w:rPr>
        <w:t>ừ</w:t>
      </w:r>
      <w:r w:rsidRPr="006168EB">
        <w:rPr>
          <w:szCs w:val="28"/>
        </w:rPr>
        <w:t xml:space="preserve"> năm 2020 </w:t>
      </w:r>
      <w:r w:rsidR="00811BC7">
        <w:rPr>
          <w:szCs w:val="28"/>
        </w:rPr>
        <w:t>đến nay</w:t>
      </w:r>
      <w:r w:rsidRPr="006168EB">
        <w:rPr>
          <w:szCs w:val="28"/>
        </w:rPr>
        <w:t xml:space="preserve">, một số doanh nghiệp đầu tư tàu chuyên dụng vận tải khí hóa lỏng, tàu dầu thô trọng tải lớn (trên </w:t>
      </w:r>
      <w:r w:rsidR="001B66F0">
        <w:rPr>
          <w:szCs w:val="28"/>
        </w:rPr>
        <w:t>1</w:t>
      </w:r>
      <w:r w:rsidRPr="006168EB">
        <w:rPr>
          <w:szCs w:val="28"/>
        </w:rPr>
        <w:t xml:space="preserve">00.000 DWT), có độ tuổi từ 15 đến 20 tuổi đề xuất treo cờ Việt Nam theo quy định tại khoản điểm c, khoản 1, Điều 7 của Nghị định số 171/2016/NĐ-CP của Chính phủ quy định về </w:t>
      </w:r>
      <w:r w:rsidRPr="006168EB">
        <w:rPr>
          <w:szCs w:val="28"/>
          <w:shd w:val="clear" w:color="auto" w:fill="FFFFFF"/>
        </w:rPr>
        <w:t>đăng ký, xóa đăng ký và mua, bán, đóng mới tàu biển. Điều này giúp làm tăng quy mô đội tàu trong nước, nhà nước cũng thu được một khoản thuế, phí từ việc nhập khẩu và đăng ký tàu biển.</w:t>
      </w:r>
      <w:r w:rsidR="00811BC7">
        <w:rPr>
          <w:szCs w:val="28"/>
          <w:shd w:val="clear" w:color="auto" w:fill="FFFFFF"/>
        </w:rPr>
        <w:t xml:space="preserve"> Việc đầu tư đội tàu chuyên dụng trọng tải lớn sẽ mở ra cơ hội tăng thị phần vận tải hàng hóa xuất nhập khẩu của đội tàu biển Việt Nam.</w:t>
      </w:r>
    </w:p>
    <w:p w14:paraId="21C4FED9" w14:textId="03016390" w:rsidR="00854928" w:rsidRPr="00854928" w:rsidRDefault="00081D01" w:rsidP="00854928">
      <w:pPr>
        <w:widowControl w:val="0"/>
        <w:spacing w:before="120" w:after="0" w:line="269" w:lineRule="auto"/>
        <w:ind w:firstLine="720"/>
        <w:jc w:val="both"/>
        <w:rPr>
          <w:rFonts w:cs="Times New Roman"/>
          <w:iCs/>
          <w:szCs w:val="28"/>
        </w:rPr>
      </w:pPr>
      <w:bookmarkStart w:id="6" w:name="_Toc88147414"/>
      <w:r>
        <w:rPr>
          <w:rFonts w:cs="Times New Roman"/>
          <w:iCs/>
          <w:szCs w:val="28"/>
        </w:rPr>
        <w:t xml:space="preserve">- </w:t>
      </w:r>
      <w:r w:rsidR="001B66F0">
        <w:rPr>
          <w:rFonts w:cs="Times New Roman"/>
          <w:iCs/>
          <w:szCs w:val="28"/>
        </w:rPr>
        <w:t>Về</w:t>
      </w:r>
      <w:r w:rsidR="007B2F39" w:rsidRPr="00854928">
        <w:rPr>
          <w:rFonts w:cs="Times New Roman"/>
          <w:iCs/>
          <w:szCs w:val="28"/>
        </w:rPr>
        <w:t xml:space="preserve"> </w:t>
      </w:r>
      <w:r w:rsidR="001B66F0">
        <w:rPr>
          <w:rFonts w:cs="Times New Roman"/>
          <w:iCs/>
          <w:szCs w:val="28"/>
        </w:rPr>
        <w:t>t</w:t>
      </w:r>
      <w:r w:rsidR="007B2F39" w:rsidRPr="00854928">
        <w:rPr>
          <w:rFonts w:cs="Times New Roman"/>
          <w:iCs/>
          <w:szCs w:val="28"/>
        </w:rPr>
        <w:t>hị phần vận tải</w:t>
      </w:r>
      <w:bookmarkEnd w:id="6"/>
      <w:r w:rsidR="001B66F0">
        <w:rPr>
          <w:rFonts w:cs="Times New Roman"/>
          <w:iCs/>
          <w:szCs w:val="28"/>
        </w:rPr>
        <w:t>:</w:t>
      </w:r>
    </w:p>
    <w:p w14:paraId="460AB2C6" w14:textId="0F63D864" w:rsidR="007B2F39" w:rsidRPr="00854928" w:rsidRDefault="007B2F39" w:rsidP="00854928">
      <w:pPr>
        <w:widowControl w:val="0"/>
        <w:spacing w:before="120" w:after="0" w:line="269" w:lineRule="auto"/>
        <w:ind w:firstLine="720"/>
        <w:jc w:val="both"/>
        <w:rPr>
          <w:rFonts w:cs="Times New Roman"/>
          <w:b/>
          <w:bCs/>
          <w:color w:val="000000" w:themeColor="text1"/>
          <w:szCs w:val="28"/>
        </w:rPr>
      </w:pPr>
      <w:r w:rsidRPr="00854928">
        <w:rPr>
          <w:color w:val="000000" w:themeColor="text1"/>
        </w:rPr>
        <w:t>So với các nước trong khu vực, Việt Nam là thị trường vận tải lớn với sản lượng vận tải hàng hóa xuất nhập khẩu ngày càng tăng, mặc dù ảnh hưởng của dịch Covid-19 tổng sản lượng hàng hóa theo tấn thông qua cảng biển Việt Nam vẫn có xu hướng tăng dần theo các năm, năm 202</w:t>
      </w:r>
      <w:r w:rsidR="001B66F0">
        <w:rPr>
          <w:color w:val="000000" w:themeColor="text1"/>
        </w:rPr>
        <w:t>2</w:t>
      </w:r>
      <w:r w:rsidRPr="00854928">
        <w:rPr>
          <w:color w:val="000000" w:themeColor="text1"/>
        </w:rPr>
        <w:t xml:space="preserve">, đạt </w:t>
      </w:r>
      <w:r w:rsidR="001B66F0">
        <w:rPr>
          <w:color w:val="000000" w:themeColor="text1"/>
        </w:rPr>
        <w:t>733</w:t>
      </w:r>
      <w:r w:rsidRPr="00854928">
        <w:rPr>
          <w:color w:val="000000" w:themeColor="text1"/>
        </w:rPr>
        <w:t xml:space="preserve"> triệu tấn, tăng </w:t>
      </w:r>
      <w:r w:rsidR="001B66F0">
        <w:rPr>
          <w:color w:val="000000" w:themeColor="text1"/>
        </w:rPr>
        <w:t>4</w:t>
      </w:r>
      <w:r w:rsidRPr="00854928">
        <w:rPr>
          <w:color w:val="000000" w:themeColor="text1"/>
        </w:rPr>
        <w:t>% so với năm 202</w:t>
      </w:r>
      <w:r w:rsidR="001B66F0">
        <w:rPr>
          <w:color w:val="000000" w:themeColor="text1"/>
        </w:rPr>
        <w:t>1</w:t>
      </w:r>
      <w:r w:rsidRPr="00854928">
        <w:rPr>
          <w:color w:val="000000" w:themeColor="text1"/>
        </w:rPr>
        <w:t xml:space="preserve">. Trong đó, sản lượng hàng hóa container thông qua cảng biển Việt Nam cũng trên đà tăng trưởng, đạt trên </w:t>
      </w:r>
      <w:r w:rsidR="001B66F0">
        <w:rPr>
          <w:color w:val="000000" w:themeColor="text1"/>
        </w:rPr>
        <w:t>25,1</w:t>
      </w:r>
      <w:r w:rsidRPr="00854928">
        <w:rPr>
          <w:color w:val="000000" w:themeColor="text1"/>
        </w:rPr>
        <w:t xml:space="preserve"> triệu TEUs tăng </w:t>
      </w:r>
      <w:r w:rsidR="001B66F0">
        <w:rPr>
          <w:color w:val="000000" w:themeColor="text1"/>
        </w:rPr>
        <w:t>5</w:t>
      </w:r>
      <w:r w:rsidRPr="00854928">
        <w:rPr>
          <w:color w:val="000000" w:themeColor="text1"/>
        </w:rPr>
        <w:t xml:space="preserve">% so với cùng kỳ. </w:t>
      </w:r>
    </w:p>
    <w:p w14:paraId="63D5F7BB" w14:textId="0ECE116D" w:rsidR="001B66F0" w:rsidRPr="001B66F0" w:rsidRDefault="001B66F0" w:rsidP="001B66F0">
      <w:pPr>
        <w:spacing w:before="120" w:after="0" w:line="269" w:lineRule="auto"/>
        <w:ind w:left="125" w:firstLine="595"/>
        <w:jc w:val="both"/>
        <w:rPr>
          <w:color w:val="000000" w:themeColor="text1"/>
        </w:rPr>
      </w:pPr>
      <w:r>
        <w:rPr>
          <w:rFonts w:cs="Times New Roman"/>
          <w:color w:val="000000" w:themeColor="text1"/>
        </w:rPr>
        <w:lastRenderedPageBreak/>
        <w:t>Về thị phần vận t</w:t>
      </w:r>
      <w:r w:rsidR="00BF461E">
        <w:rPr>
          <w:rFonts w:cs="Times New Roman"/>
          <w:color w:val="000000" w:themeColor="text1"/>
        </w:rPr>
        <w:t>ả</w:t>
      </w:r>
      <w:r w:rsidR="00081D01">
        <w:rPr>
          <w:rFonts w:cs="Times New Roman"/>
          <w:color w:val="000000" w:themeColor="text1"/>
        </w:rPr>
        <w:t>i hàn</w:t>
      </w:r>
      <w:r>
        <w:rPr>
          <w:rFonts w:cs="Times New Roman"/>
          <w:color w:val="000000" w:themeColor="text1"/>
        </w:rPr>
        <w:t>g hóa xuất nhập khẩu</w:t>
      </w:r>
      <w:r w:rsidRPr="001B66F0">
        <w:rPr>
          <w:rFonts w:cs="Times New Roman"/>
          <w:color w:val="000000" w:themeColor="text1"/>
        </w:rPr>
        <w:t>, đ</w:t>
      </w:r>
      <w:r w:rsidR="007B2F39" w:rsidRPr="001B66F0">
        <w:rPr>
          <w:rFonts w:cs="Times New Roman"/>
          <w:color w:val="000000" w:themeColor="text1"/>
        </w:rPr>
        <w:t>ội tàu biển nước ngoài ngày càng chiếm lĩnh thị trường vận tải hàng hóa xuất nhập khẩu của Việt Nam, đặc biệt là hàng hoá xuất nhập khẩu bằng container, thị trường vận tải hàng XNK do đội tàu biển Việt Nam đảm nhậm giảm dần từ 11% năm 2015 xuống 8 % năm 2016 và 2017, 7% năm 2018, xuống 5% năm 2019 và 2020 và đạt 7% năm 2021</w:t>
      </w:r>
      <w:bookmarkStart w:id="7" w:name="_Toc88147415"/>
      <w:bookmarkStart w:id="8" w:name="_Toc87622248"/>
      <w:r>
        <w:rPr>
          <w:rFonts w:cs="Times New Roman"/>
          <w:color w:val="000000" w:themeColor="text1"/>
        </w:rPr>
        <w:t xml:space="preserve">. </w:t>
      </w:r>
      <w:r w:rsidRPr="00854928">
        <w:rPr>
          <w:color w:val="000000" w:themeColor="text1"/>
        </w:rPr>
        <w:t xml:space="preserve">Hiện nay các hãng tàu container của Việt Nam chủ yếu hoạt động thị trường nội địa. </w:t>
      </w:r>
      <w:r>
        <w:rPr>
          <w:color w:val="000000" w:themeColor="text1"/>
        </w:rPr>
        <w:t xml:space="preserve">Tuyến vận tải quốc tế container xa nhất của chủ tàu Việt Nam là đi </w:t>
      </w:r>
      <w:r w:rsidRPr="00854928">
        <w:rPr>
          <w:color w:val="000000" w:themeColor="text1"/>
        </w:rPr>
        <w:t xml:space="preserve">Malaysia-Ấn độ </w:t>
      </w:r>
      <w:r>
        <w:rPr>
          <w:color w:val="000000" w:themeColor="text1"/>
        </w:rPr>
        <w:t>của Công ty Vận tải biển VMIC,</w:t>
      </w:r>
      <w:r w:rsidRPr="00854928">
        <w:rPr>
          <w:color w:val="000000" w:themeColor="text1"/>
        </w:rPr>
        <w:t xml:space="preserve"> </w:t>
      </w:r>
      <w:r>
        <w:rPr>
          <w:color w:val="000000" w:themeColor="text1"/>
        </w:rPr>
        <w:t>ngoài ra còn một số tuyến đi Hồng Kông, Singapore, Trung Quốc</w:t>
      </w:r>
      <w:r w:rsidRPr="00854928">
        <w:rPr>
          <w:color w:val="000000" w:themeColor="text1"/>
        </w:rPr>
        <w:t>.</w:t>
      </w:r>
    </w:p>
    <w:p w14:paraId="18863E0C" w14:textId="6755429C" w:rsidR="001B66F0" w:rsidRPr="001B66F0" w:rsidRDefault="00081D01" w:rsidP="001B66F0">
      <w:pPr>
        <w:pStyle w:val="Heading5"/>
        <w:spacing w:before="120" w:line="269" w:lineRule="auto"/>
        <w:rPr>
          <w:rFonts w:ascii="Times New Roman" w:hAnsi="Times New Roman" w:cs="Times New Roman"/>
          <w:color w:val="000000" w:themeColor="text1"/>
          <w:spacing w:val="-2"/>
        </w:rPr>
      </w:pPr>
      <w:r>
        <w:rPr>
          <w:rFonts w:ascii="Times New Roman" w:hAnsi="Times New Roman" w:cs="Times New Roman"/>
          <w:color w:val="000000" w:themeColor="text1"/>
          <w:spacing w:val="-2"/>
        </w:rPr>
        <w:t xml:space="preserve">- </w:t>
      </w:r>
      <w:r w:rsidR="001B66F0" w:rsidRPr="001B66F0">
        <w:rPr>
          <w:rFonts w:ascii="Times New Roman" w:hAnsi="Times New Roman" w:cs="Times New Roman"/>
          <w:color w:val="000000" w:themeColor="text1"/>
          <w:spacing w:val="-2"/>
        </w:rPr>
        <w:t>Thị phần vận chuyển hàng hóa xuất nhập khẩu</w:t>
      </w:r>
      <w:bookmarkEnd w:id="7"/>
    </w:p>
    <w:p w14:paraId="7107212E" w14:textId="7EB50C92" w:rsidR="001B66F0" w:rsidRPr="00404117" w:rsidRDefault="001B66F0" w:rsidP="001B66F0">
      <w:pPr>
        <w:pStyle w:val="Caption"/>
        <w:spacing w:line="269" w:lineRule="auto"/>
        <w:jc w:val="center"/>
      </w:pPr>
      <w:bookmarkStart w:id="9" w:name="_Toc88147517"/>
      <w:bookmarkEnd w:id="8"/>
      <w:r w:rsidRPr="00404117">
        <w:t xml:space="preserve">Biểu đồ </w:t>
      </w:r>
      <w:r w:rsidR="00E326F4">
        <w:fldChar w:fldCharType="begin"/>
      </w:r>
      <w:r w:rsidR="00E326F4">
        <w:instrText xml:space="preserve"> SEQ Biểu_đồ \* ARABIC </w:instrText>
      </w:r>
      <w:r w:rsidR="00E326F4">
        <w:fldChar w:fldCharType="separate"/>
      </w:r>
      <w:r w:rsidR="00DA305B">
        <w:rPr>
          <w:noProof/>
        </w:rPr>
        <w:t>1</w:t>
      </w:r>
      <w:r w:rsidR="00E326F4">
        <w:rPr>
          <w:noProof/>
        </w:rPr>
        <w:fldChar w:fldCharType="end"/>
      </w:r>
      <w:r w:rsidRPr="00404117">
        <w:t>: Thị phần vận tải hàng hóa xuất nhập khẩu</w:t>
      </w:r>
      <w:bookmarkEnd w:id="9"/>
      <w:r w:rsidRPr="00404117">
        <w:t xml:space="preserve"> thông qua cảng biển Việt Nam</w:t>
      </w:r>
    </w:p>
    <w:p w14:paraId="3990E536" w14:textId="77777777" w:rsidR="001B66F0" w:rsidRPr="006168EB" w:rsidRDefault="001B66F0" w:rsidP="001B66F0">
      <w:pPr>
        <w:spacing w:before="120" w:after="0" w:line="269" w:lineRule="auto"/>
      </w:pPr>
      <w:r>
        <w:rPr>
          <w:noProof/>
          <w:spacing w:val="-8"/>
          <w:szCs w:val="28"/>
        </w:rPr>
        <w:drawing>
          <wp:inline distT="0" distB="0" distL="0" distR="0" wp14:anchorId="1312C2AA" wp14:editId="44DA3A75">
            <wp:extent cx="5950585" cy="26954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5427" cy="2697685"/>
                    </a:xfrm>
                    <a:prstGeom prst="rect">
                      <a:avLst/>
                    </a:prstGeom>
                    <a:noFill/>
                  </pic:spPr>
                </pic:pic>
              </a:graphicData>
            </a:graphic>
          </wp:inline>
        </w:drawing>
      </w:r>
    </w:p>
    <w:p w14:paraId="638E36F8" w14:textId="7DD132F6" w:rsidR="007E27A9" w:rsidRPr="007E27A9" w:rsidRDefault="007E27A9" w:rsidP="00854928">
      <w:pPr>
        <w:spacing w:before="120" w:after="0" w:line="269" w:lineRule="auto"/>
        <w:ind w:left="125" w:firstLine="595"/>
        <w:jc w:val="both"/>
        <w:rPr>
          <w:i/>
          <w:iCs/>
          <w:color w:val="000000" w:themeColor="text1"/>
        </w:rPr>
      </w:pPr>
      <w:r w:rsidRPr="007E27A9">
        <w:rPr>
          <w:i/>
          <w:iCs/>
          <w:color w:val="000000" w:themeColor="text1"/>
        </w:rPr>
        <w:t>(Nguồn: Cục Hàng hải Việt Nam tổng hợp)</w:t>
      </w:r>
    </w:p>
    <w:p w14:paraId="7981BBB3" w14:textId="0E621361" w:rsidR="007B2F39" w:rsidRDefault="007B2F39" w:rsidP="00854928">
      <w:pPr>
        <w:spacing w:before="120" w:after="0" w:line="269" w:lineRule="auto"/>
        <w:ind w:left="125" w:firstLine="595"/>
        <w:jc w:val="both"/>
        <w:rPr>
          <w:color w:val="000000" w:themeColor="text1"/>
        </w:rPr>
      </w:pPr>
      <w:r w:rsidRPr="00854928">
        <w:rPr>
          <w:color w:val="000000" w:themeColor="text1"/>
        </w:rPr>
        <w:t>Ngoài ra, toàn bộ đội tàu thuộc sở hữu của chủ tàu Việt Nam nhưng treo cờ nước ngoài chiếm khoảng 40% tấn trọng tải của đội tàu vận tải Việt Nam tham gia hoạt động vận tải quốc tế không được tính vào thị phần cho đội tàu biển Việt Nam.</w:t>
      </w:r>
    </w:p>
    <w:p w14:paraId="553FACF8" w14:textId="2598EAE6" w:rsidR="007B2F39" w:rsidRPr="00B91A25" w:rsidRDefault="007B2F39" w:rsidP="00B91A25">
      <w:pPr>
        <w:spacing w:before="120" w:after="0" w:line="269" w:lineRule="auto"/>
        <w:ind w:firstLine="720"/>
        <w:jc w:val="both"/>
        <w:rPr>
          <w:color w:val="000000" w:themeColor="text1"/>
        </w:rPr>
      </w:pPr>
      <w:bookmarkStart w:id="10" w:name="_Toc88147416"/>
      <w:r w:rsidRPr="001B66F0">
        <w:rPr>
          <w:rFonts w:cs="Times New Roman"/>
          <w:color w:val="000000" w:themeColor="text1"/>
          <w:szCs w:val="28"/>
          <w:lang w:val="en-GB"/>
        </w:rPr>
        <w:t>Thị phần vận tải nội địa</w:t>
      </w:r>
      <w:bookmarkEnd w:id="10"/>
      <w:r w:rsidR="001B66F0" w:rsidRPr="001B66F0">
        <w:rPr>
          <w:rFonts w:cs="Times New Roman"/>
          <w:color w:val="000000" w:themeColor="text1"/>
          <w:szCs w:val="28"/>
          <w:lang w:val="en-GB"/>
        </w:rPr>
        <w:t>, đ</w:t>
      </w:r>
      <w:r w:rsidRPr="001B66F0">
        <w:rPr>
          <w:rFonts w:cs="Times New Roman"/>
          <w:color w:val="000000" w:themeColor="text1"/>
          <w:szCs w:val="28"/>
        </w:rPr>
        <w:t xml:space="preserve">ội tàu biển Việt Nam về cơ bản đã đảm nhận được 100% khối lượng hàng vận tải nội địa bằng đường biển, trừ một số tàu chuyên dụng như LPG, xi măng rời. Đối với loại hàng đội tàu biển Việt Nam chưa đáp ứng được </w:t>
      </w:r>
      <w:r w:rsidRPr="00B91A25">
        <w:rPr>
          <w:color w:val="000000" w:themeColor="text1"/>
        </w:rPr>
        <w:t xml:space="preserve">yêu cầu, Bộ GTVT đã cấp phép cho một số tàu mang cờ quốc tịch nước ngoài thuộc sở hữu doanh nghiệp Việt Nam được vận tải nội địa ngắn hạn. </w:t>
      </w:r>
    </w:p>
    <w:p w14:paraId="7678478D" w14:textId="6B5740B9" w:rsidR="00B91A25" w:rsidRPr="00B91A25" w:rsidRDefault="00B91A25" w:rsidP="00B91A25">
      <w:pPr>
        <w:spacing w:before="120" w:after="0" w:line="269" w:lineRule="auto"/>
        <w:ind w:firstLine="720"/>
        <w:jc w:val="both"/>
        <w:rPr>
          <w:color w:val="000000" w:themeColor="text1"/>
        </w:rPr>
      </w:pPr>
      <w:r w:rsidRPr="00B91A25">
        <w:rPr>
          <w:color w:val="000000" w:themeColor="text1"/>
        </w:rPr>
        <w:t>b) Đội tàu nước ngoài đang hoạt động tại Việt Nam</w:t>
      </w:r>
    </w:p>
    <w:p w14:paraId="49614B1B" w14:textId="367B07B8" w:rsidR="00FC3BB1" w:rsidRPr="00FC3BB1" w:rsidRDefault="00FC3BB1" w:rsidP="00FC3BB1">
      <w:pPr>
        <w:tabs>
          <w:tab w:val="left" w:pos="709"/>
        </w:tabs>
        <w:spacing w:before="120" w:after="0" w:line="269" w:lineRule="auto"/>
        <w:ind w:firstLine="720"/>
        <w:jc w:val="both"/>
      </w:pPr>
      <w:r w:rsidRPr="006168EB">
        <w:t xml:space="preserve">- Hiện tại, có khoảng </w:t>
      </w:r>
      <w:r>
        <w:t>gần 40 hãng tàu</w:t>
      </w:r>
      <w:r w:rsidRPr="006168EB">
        <w:t xml:space="preserve"> nước ngoài hoạt động vận tải hàng hóa xuất nhập khẩu tại Việt Nam, </w:t>
      </w:r>
      <w:r>
        <w:t xml:space="preserve">đảm nhận trên 90% sản lượng hàng hóa xuất nhập khẩu. </w:t>
      </w:r>
      <w:r>
        <w:lastRenderedPageBreak/>
        <w:t>Trong đó có mặt của hầu hết các hãng tàu lớn nhất triên thế giới như hãng tàu MSC, Maersk, CMA-CGM, COSCO</w:t>
      </w:r>
      <w:r w:rsidR="00EF00F2">
        <w:t>, ONE,</w:t>
      </w:r>
      <w:r w:rsidR="00EF00F2" w:rsidRPr="00EF00F2">
        <w:rPr>
          <w:szCs w:val="28"/>
        </w:rPr>
        <w:t xml:space="preserve"> </w:t>
      </w:r>
      <w:r w:rsidR="00EF00F2" w:rsidRPr="006168EB">
        <w:rPr>
          <w:szCs w:val="28"/>
        </w:rPr>
        <w:t>Hapag - Lloyd</w:t>
      </w:r>
      <w:r w:rsidR="00EF00F2">
        <w:t xml:space="preserve"> </w:t>
      </w:r>
      <w:r>
        <w:t>… C</w:t>
      </w:r>
      <w:r w:rsidRPr="006168EB">
        <w:t xml:space="preserve">ác hãng tàu nước ngoài vào hoạt động tại Việt Nam đều có đại diện tại Việt </w:t>
      </w:r>
      <w:r w:rsidRPr="00FC3BB1">
        <w:t xml:space="preserve">Nam dưới hình thức doanh nghiệp, với vốn 100% nước ngoài, thay mặt cho hãng tàu thực hiện hoạt động kinh doanh tại Việt Nam và làm đại lý theo hợp đồng. </w:t>
      </w:r>
      <w:r w:rsidRPr="00FC3BB1">
        <w:rPr>
          <w:szCs w:val="28"/>
        </w:rPr>
        <w:t>Các đại diện hãng tàu tại Việt Nam thay mặt cho hãng tàu thực hiện một số nội dung như sau: Tổ chức và thực hiện các công việc liên quan đến quá trình vận chuyển, giao nhận hàng hóa trên cơ sở hợp đồng vận chuyển bằng đường biển; Cung cấp dịch vụ vận tải hàng hóa bao gồm các hoạt động: Chào bán dịch vụ vận tải hàng hóa; giao dịch với khách hàng, cung cấp thông tin về giá cả và các thông tin khách hàng yêu cầu; chuẩn bị tài liệu liên quan đến chứng từ vận tải; tổ chức thực hiện thủ tục liên quan cho tàu vào cảng hoặc tiếp nhận hàng khi có yêu cầu; Thực hiện dịch vụ kho bãi và lưu giữ hàng hoá; Giải quyết các công việc khác theo ủy quyền.</w:t>
      </w:r>
    </w:p>
    <w:p w14:paraId="348B38F4" w14:textId="385DEB11" w:rsidR="00FC3BB1" w:rsidRPr="006168EB" w:rsidRDefault="00FC3BB1" w:rsidP="00FC3BB1">
      <w:pPr>
        <w:pStyle w:val="ListParagraph"/>
        <w:spacing w:before="120" w:after="0" w:line="269" w:lineRule="auto"/>
        <w:ind w:left="0" w:firstLine="720"/>
        <w:contextualSpacing w:val="0"/>
        <w:jc w:val="both"/>
        <w:rPr>
          <w:szCs w:val="28"/>
        </w:rPr>
      </w:pPr>
      <w:r w:rsidRPr="006168EB">
        <w:rPr>
          <w:b/>
          <w:i/>
          <w:szCs w:val="28"/>
        </w:rPr>
        <w:t xml:space="preserve">- </w:t>
      </w:r>
      <w:r w:rsidR="00EF00F2">
        <w:rPr>
          <w:szCs w:val="28"/>
        </w:rPr>
        <w:t>Các hãng tàu hợp tác với nhau theo hình thức liên minh, hiện nay có 03 liên minh lớn nhất, chiếm khoảng 70-80% thị phần trên toàn cầu, đó là liên minh</w:t>
      </w:r>
      <w:r w:rsidRPr="006168EB">
        <w:rPr>
          <w:szCs w:val="28"/>
        </w:rPr>
        <w:t xml:space="preserve"> 2M (bao gồm hãng tàu Maersk và MSC), </w:t>
      </w:r>
      <w:r w:rsidR="00EF00F2">
        <w:rPr>
          <w:szCs w:val="28"/>
        </w:rPr>
        <w:t xml:space="preserve">liên minh </w:t>
      </w:r>
      <w:r w:rsidRPr="006168EB">
        <w:rPr>
          <w:szCs w:val="28"/>
        </w:rPr>
        <w:t xml:space="preserve">Ocean Alliance (bao gồm hãng tàu CMA- CGM, Evergreen, OOCL và COSCO Shipping) và T.H.E Alliance (bao gồm hãng tàu HMM, ONE, Yangming và Hapag - Lloyd). Các hãng tàu trong liên minh trao đổi thông tin về hàng hóa để thực hiện khai thác tàu đến và tàu đi, chia sẻ chỗ (địa điểm, thời điểm, thời gian bốc, dỡ hàng hóa). </w:t>
      </w:r>
      <w:r w:rsidR="00BC4653">
        <w:rPr>
          <w:szCs w:val="28"/>
        </w:rPr>
        <w:t xml:space="preserve">Sự liên minh vận tải mang lại hiệu quả kinh tế về cả quy mô và phạm vi. Nếu vận hành đơn lẻ sẽ kéo theo chi phí cố định tăng cao vượt quá khả năng tài chính của hãng tàu. Việc liên minh chia sẻ tàu sẽ giảm thiểu rủi ro và tăng hiêu quả sử dụng tàu, khuyến khích các hãng tàu đóng những tàu có trọng tải lớn hơn để tối ưu hóa hiệu quả khai thác và chia sẻ rủi ro. </w:t>
      </w:r>
      <w:r w:rsidRPr="006168EB">
        <w:rPr>
          <w:szCs w:val="28"/>
        </w:rPr>
        <w:t xml:space="preserve">Các công ty trong liên minh không được chia sẻ thông tin về giá cước, các loại phụ phí và các vấn đề về kinh doanh do phải tuân thủ quy định của Luật Antil Trust Law (Luật chống độc quyền) của Châu Âu và Hoa Kỳ. </w:t>
      </w:r>
    </w:p>
    <w:p w14:paraId="06DB9C39" w14:textId="68DC3A21" w:rsidR="007B2F39" w:rsidRDefault="00BC4653" w:rsidP="00854928">
      <w:pPr>
        <w:spacing w:before="120" w:after="0" w:line="269" w:lineRule="auto"/>
        <w:ind w:firstLine="720"/>
        <w:jc w:val="both"/>
        <w:rPr>
          <w:b/>
          <w:bCs/>
          <w:color w:val="000000" w:themeColor="text1"/>
        </w:rPr>
      </w:pPr>
      <w:r>
        <w:rPr>
          <w:b/>
          <w:bCs/>
          <w:color w:val="000000" w:themeColor="text1"/>
        </w:rPr>
        <w:t>3</w:t>
      </w:r>
      <w:r w:rsidR="00B91A25" w:rsidRPr="00BC4653">
        <w:rPr>
          <w:b/>
          <w:bCs/>
          <w:color w:val="000000" w:themeColor="text1"/>
        </w:rPr>
        <w:t>.</w:t>
      </w:r>
      <w:r w:rsidR="007B2F39" w:rsidRPr="00BC4653">
        <w:rPr>
          <w:b/>
          <w:bCs/>
          <w:color w:val="000000" w:themeColor="text1"/>
        </w:rPr>
        <w:t xml:space="preserve"> </w:t>
      </w:r>
      <w:r w:rsidR="00602F70" w:rsidRPr="00BC4653">
        <w:rPr>
          <w:b/>
          <w:bCs/>
          <w:color w:val="000000" w:themeColor="text1"/>
        </w:rPr>
        <w:t>T</w:t>
      </w:r>
      <w:r w:rsidR="007B2F39" w:rsidRPr="00BC4653">
        <w:rPr>
          <w:b/>
          <w:bCs/>
          <w:color w:val="000000" w:themeColor="text1"/>
        </w:rPr>
        <w:t>hực trạng hệ thống cảng biển Việt Nam</w:t>
      </w:r>
    </w:p>
    <w:p w14:paraId="63AEEF35" w14:textId="6968537B" w:rsidR="00A30491" w:rsidRPr="00A30491" w:rsidRDefault="00A30491" w:rsidP="00854928">
      <w:pPr>
        <w:spacing w:before="120" w:after="0" w:line="269" w:lineRule="auto"/>
        <w:ind w:firstLine="720"/>
        <w:jc w:val="both"/>
        <w:rPr>
          <w:color w:val="000000" w:themeColor="text1"/>
        </w:rPr>
      </w:pPr>
      <w:r w:rsidRPr="00A30491">
        <w:rPr>
          <w:color w:val="000000" w:themeColor="text1"/>
        </w:rPr>
        <w:t xml:space="preserve">a) </w:t>
      </w:r>
      <w:r w:rsidR="0064330A">
        <w:rPr>
          <w:color w:val="000000" w:themeColor="text1"/>
        </w:rPr>
        <w:t>Về</w:t>
      </w:r>
      <w:r w:rsidRPr="00A30491">
        <w:rPr>
          <w:color w:val="000000" w:themeColor="text1"/>
        </w:rPr>
        <w:t xml:space="preserve"> </w:t>
      </w:r>
      <w:r>
        <w:rPr>
          <w:color w:val="000000" w:themeColor="text1"/>
        </w:rPr>
        <w:t xml:space="preserve">cơ sở </w:t>
      </w:r>
      <w:r w:rsidRPr="00A30491">
        <w:rPr>
          <w:color w:val="000000" w:themeColor="text1"/>
        </w:rPr>
        <w:t>hạ tầng</w:t>
      </w:r>
    </w:p>
    <w:p w14:paraId="3841E324" w14:textId="0CE276AF" w:rsidR="007B2F39" w:rsidRPr="00B65F4D" w:rsidRDefault="007B2F39" w:rsidP="00854928">
      <w:pPr>
        <w:spacing w:before="120" w:after="0" w:line="269" w:lineRule="auto"/>
        <w:ind w:firstLine="720"/>
        <w:jc w:val="both"/>
        <w:rPr>
          <w:rFonts w:eastAsia="Times New Roman" w:cs="Times New Roman"/>
          <w:color w:val="000000" w:themeColor="text1"/>
          <w:szCs w:val="28"/>
          <w:lang w:eastAsia="x-none"/>
        </w:rPr>
      </w:pPr>
      <w:r w:rsidRPr="00B65F4D">
        <w:rPr>
          <w:rFonts w:eastAsia="Times New Roman" w:cs="Times New Roman"/>
          <w:color w:val="000000" w:themeColor="text1"/>
          <w:szCs w:val="28"/>
          <w:lang w:eastAsia="x-none"/>
        </w:rPr>
        <w:t>Trong những năm vừa qua, mặc dù kinh tế đất nước còn nhiều khó khăn, nhưng Chính phủ đã dành nguồn lực rất lớn cho phát triển kết cấu hạ tầng giao thông</w:t>
      </w:r>
      <w:r w:rsidR="006A43F4">
        <w:rPr>
          <w:rFonts w:eastAsia="Times New Roman" w:cs="Times New Roman"/>
          <w:color w:val="000000" w:themeColor="text1"/>
          <w:szCs w:val="28"/>
          <w:lang w:eastAsia="x-none"/>
        </w:rPr>
        <w:t xml:space="preserve"> </w:t>
      </w:r>
      <w:r w:rsidRPr="00B65F4D">
        <w:rPr>
          <w:rFonts w:eastAsia="Times New Roman" w:cs="Times New Roman"/>
          <w:color w:val="000000" w:themeColor="text1"/>
          <w:szCs w:val="28"/>
          <w:lang w:eastAsia="x-none"/>
        </w:rPr>
        <w:t xml:space="preserve">đã đưa năng lực cạnh tranh của Việt Nam lên đứng thứ 67/141 nước và là một trong những nước có điểm số và thứ hạng tăng cao nhất thế giới theo xếp hạng của Diễn đàn kinh tế thế giới năm 2019. Tại Nghị quyết số 105/NQ-CP ngày 19/11/2019 của Chính phủ về triển khai thực hiện kết luận của Bộ Chính trị về tình hình thực hiện Nghị quyết số 13-NQ/TW ngày 16/01/2012 của Ban Chấp hành Trung ương khóa XI về xây dựng </w:t>
      </w:r>
      <w:r w:rsidRPr="00B65F4D">
        <w:rPr>
          <w:rFonts w:eastAsia="Times New Roman" w:cs="Times New Roman"/>
          <w:color w:val="000000" w:themeColor="text1"/>
          <w:szCs w:val="28"/>
          <w:lang w:eastAsia="x-none"/>
        </w:rPr>
        <w:lastRenderedPageBreak/>
        <w:t>kết cấu hạ tầng đồng bộ nhằm đưa nước ta cơ bản trở thành nước công nghiệp theo hướng hiện đại đã đánh giá “Kết cấu hạ tầng trong nước đã có những bước tiến rõ rệt, nhiều dự án, công trình kết cấu hạ tầng được tập trung đầu tư, góp phần quan trọng thúc đẩy kinh tế - xã hội nước ta phát triển, củng cố quốc phòng, an ninh. Bước đầu đã huy động được nguồn lực ngoài ngân sách nhà nước để đầu tư phát triển kết cấu hạ tầng.</w:t>
      </w:r>
    </w:p>
    <w:p w14:paraId="4A013C38" w14:textId="5CB93CFE" w:rsidR="007B2F39" w:rsidRDefault="00A30491" w:rsidP="00874088">
      <w:pPr>
        <w:spacing w:before="120" w:after="0" w:line="269" w:lineRule="auto"/>
        <w:ind w:firstLine="720"/>
        <w:jc w:val="both"/>
        <w:rPr>
          <w:rFonts w:eastAsia="Times New Roman" w:cs="Times New Roman"/>
          <w:color w:val="000000" w:themeColor="text1"/>
          <w:szCs w:val="28"/>
          <w:lang w:val="x-none" w:eastAsia="x-none"/>
        </w:rPr>
      </w:pPr>
      <w:r>
        <w:rPr>
          <w:rFonts w:eastAsia="Times New Roman" w:cs="Times New Roman"/>
          <w:szCs w:val="28"/>
          <w:lang w:eastAsia="x-none"/>
        </w:rPr>
        <w:t xml:space="preserve">- </w:t>
      </w:r>
      <w:r w:rsidR="00874088">
        <w:rPr>
          <w:rFonts w:eastAsia="Times New Roman" w:cs="Times New Roman"/>
          <w:szCs w:val="28"/>
          <w:lang w:eastAsia="x-none"/>
        </w:rPr>
        <w:t xml:space="preserve">Về hệ thống cảng biển: Thủ tướng Chính phủ đã ban hành </w:t>
      </w:r>
      <w:r w:rsidR="00BE4B03">
        <w:rPr>
          <w:rFonts w:eastAsia="Times New Roman" w:cs="Times New Roman"/>
          <w:szCs w:val="28"/>
          <w:lang w:eastAsia="x-none"/>
        </w:rPr>
        <w:t xml:space="preserve">Quyết </w:t>
      </w:r>
      <w:r w:rsidR="007B2F39" w:rsidRPr="006168EB">
        <w:rPr>
          <w:rFonts w:eastAsia="Times New Roman" w:cs="Times New Roman"/>
          <w:szCs w:val="28"/>
          <w:lang w:val="x-none" w:eastAsia="x-none"/>
        </w:rPr>
        <w:t>định số 1</w:t>
      </w:r>
      <w:r w:rsidR="007B2F39" w:rsidRPr="006168EB">
        <w:rPr>
          <w:rFonts w:eastAsia="Times New Roman" w:cs="Times New Roman"/>
          <w:szCs w:val="28"/>
          <w:lang w:eastAsia="x-none"/>
        </w:rPr>
        <w:t>579</w:t>
      </w:r>
      <w:r w:rsidR="007B2F39" w:rsidRPr="006168EB">
        <w:rPr>
          <w:rFonts w:eastAsia="Times New Roman" w:cs="Times New Roman"/>
          <w:szCs w:val="28"/>
          <w:lang w:val="x-none" w:eastAsia="x-none"/>
        </w:rPr>
        <w:t>/QĐ-TTg ngày 2</w:t>
      </w:r>
      <w:r w:rsidR="007B2F39" w:rsidRPr="006168EB">
        <w:rPr>
          <w:rFonts w:eastAsia="Times New Roman" w:cs="Times New Roman"/>
          <w:szCs w:val="28"/>
          <w:lang w:eastAsia="x-none"/>
        </w:rPr>
        <w:t>2</w:t>
      </w:r>
      <w:r w:rsidR="007B2F39" w:rsidRPr="006168EB">
        <w:rPr>
          <w:rFonts w:eastAsia="Times New Roman" w:cs="Times New Roman"/>
          <w:szCs w:val="28"/>
          <w:lang w:val="x-none" w:eastAsia="x-none"/>
        </w:rPr>
        <w:t>/</w:t>
      </w:r>
      <w:r w:rsidR="007B2F39" w:rsidRPr="006168EB">
        <w:rPr>
          <w:rFonts w:eastAsia="Times New Roman" w:cs="Times New Roman"/>
          <w:szCs w:val="28"/>
          <w:lang w:eastAsia="x-none"/>
        </w:rPr>
        <w:t>9</w:t>
      </w:r>
      <w:r w:rsidR="007B2F39" w:rsidRPr="006168EB">
        <w:rPr>
          <w:rFonts w:eastAsia="Times New Roman" w:cs="Times New Roman"/>
          <w:szCs w:val="28"/>
          <w:lang w:val="x-none" w:eastAsia="x-none"/>
        </w:rPr>
        <w:t>/20</w:t>
      </w:r>
      <w:r w:rsidR="007B2F39" w:rsidRPr="006168EB">
        <w:rPr>
          <w:rFonts w:eastAsia="Times New Roman" w:cs="Times New Roman"/>
          <w:szCs w:val="28"/>
          <w:lang w:eastAsia="x-none"/>
        </w:rPr>
        <w:t>21</w:t>
      </w:r>
      <w:r w:rsidR="00BE4B03">
        <w:rPr>
          <w:rFonts w:eastAsia="Times New Roman" w:cs="Times New Roman"/>
          <w:szCs w:val="28"/>
          <w:lang w:eastAsia="x-none"/>
        </w:rPr>
        <w:t xml:space="preserve"> về </w:t>
      </w:r>
      <w:r w:rsidR="00BE4B03" w:rsidRPr="006168EB">
        <w:rPr>
          <w:rFonts w:eastAsia="Times New Roman" w:cs="Times New Roman"/>
          <w:szCs w:val="28"/>
          <w:lang w:eastAsia="x-none"/>
        </w:rPr>
        <w:t>Qu</w:t>
      </w:r>
      <w:r w:rsidR="00BE4B03" w:rsidRPr="006168EB">
        <w:rPr>
          <w:rFonts w:eastAsia="Times New Roman" w:cs="Times New Roman"/>
          <w:szCs w:val="28"/>
          <w:lang w:val="x-none" w:eastAsia="x-none"/>
        </w:rPr>
        <w:t>y hoạch tổng thể phát triển hệ thống cảng biển Việt Nam thời kỳ 2021 - 2030, tầm nhìn đến năm 2050</w:t>
      </w:r>
      <w:r w:rsidR="00BE4B03">
        <w:rPr>
          <w:rFonts w:eastAsia="Times New Roman" w:cs="Times New Roman"/>
          <w:szCs w:val="28"/>
          <w:lang w:eastAsia="x-none"/>
        </w:rPr>
        <w:t xml:space="preserve">, theo đó </w:t>
      </w:r>
      <w:r w:rsidR="007B2F39" w:rsidRPr="006168EB">
        <w:rPr>
          <w:rFonts w:eastAsia="Times New Roman" w:cs="Times New Roman"/>
          <w:szCs w:val="28"/>
          <w:lang w:val="x-none" w:eastAsia="x-none"/>
        </w:rPr>
        <w:t>hệ thống cảng biển Việt Nam được phân chia thành 0</w:t>
      </w:r>
      <w:r w:rsidR="007B2F39" w:rsidRPr="006168EB">
        <w:rPr>
          <w:rFonts w:eastAsia="Times New Roman" w:cs="Times New Roman"/>
          <w:szCs w:val="28"/>
          <w:lang w:eastAsia="x-none"/>
        </w:rPr>
        <w:t>5</w:t>
      </w:r>
      <w:r w:rsidR="007B2F39" w:rsidRPr="006168EB">
        <w:rPr>
          <w:rFonts w:eastAsia="Times New Roman" w:cs="Times New Roman"/>
          <w:szCs w:val="28"/>
          <w:lang w:val="x-none" w:eastAsia="x-none"/>
        </w:rPr>
        <w:t xml:space="preserve"> nhóm cảng biển với </w:t>
      </w:r>
      <w:r w:rsidR="007B2F39" w:rsidRPr="006168EB">
        <w:rPr>
          <w:rFonts w:eastAsia="Times New Roman" w:cs="Times New Roman"/>
          <w:szCs w:val="28"/>
          <w:lang w:eastAsia="x-none"/>
        </w:rPr>
        <w:t>36</w:t>
      </w:r>
      <w:r w:rsidR="007B2F39" w:rsidRPr="006168EB">
        <w:rPr>
          <w:rFonts w:eastAsia="Times New Roman" w:cs="Times New Roman"/>
          <w:szCs w:val="28"/>
          <w:lang w:val="x-none" w:eastAsia="x-none"/>
        </w:rPr>
        <w:t xml:space="preserve"> cảng biển. Trong đó: 02 cảng biển </w:t>
      </w:r>
      <w:r w:rsidR="007B2F39" w:rsidRPr="006168EB">
        <w:rPr>
          <w:rFonts w:eastAsia="Times New Roman" w:cs="Times New Roman"/>
          <w:szCs w:val="28"/>
          <w:lang w:eastAsia="x-none"/>
        </w:rPr>
        <w:t xml:space="preserve">đặc biệt, </w:t>
      </w:r>
      <w:r w:rsidR="007B2F39" w:rsidRPr="006168EB">
        <w:rPr>
          <w:rFonts w:eastAsia="Times New Roman" w:cs="Times New Roman"/>
          <w:szCs w:val="28"/>
          <w:lang w:val="x-none" w:eastAsia="x-none"/>
        </w:rPr>
        <w:t>1</w:t>
      </w:r>
      <w:r w:rsidR="007B2F39" w:rsidRPr="006168EB">
        <w:rPr>
          <w:rFonts w:eastAsia="Times New Roman" w:cs="Times New Roman"/>
          <w:szCs w:val="28"/>
          <w:lang w:eastAsia="x-none"/>
        </w:rPr>
        <w:t>5</w:t>
      </w:r>
      <w:r w:rsidR="007B2F39" w:rsidRPr="006168EB">
        <w:rPr>
          <w:rFonts w:eastAsia="Times New Roman" w:cs="Times New Roman"/>
          <w:szCs w:val="28"/>
          <w:lang w:val="x-none" w:eastAsia="x-none"/>
        </w:rPr>
        <w:t xml:space="preserve"> cảng biển loại I</w:t>
      </w:r>
      <w:r w:rsidR="007B2F39" w:rsidRPr="006168EB">
        <w:rPr>
          <w:rFonts w:eastAsia="Times New Roman" w:cs="Times New Roman"/>
          <w:szCs w:val="28"/>
          <w:lang w:eastAsia="x-none"/>
        </w:rPr>
        <w:t>,</w:t>
      </w:r>
      <w:r w:rsidR="007B2F39" w:rsidRPr="006168EB">
        <w:rPr>
          <w:rFonts w:eastAsia="Times New Roman" w:cs="Times New Roman"/>
          <w:szCs w:val="28"/>
          <w:lang w:val="x-none" w:eastAsia="x-none"/>
        </w:rPr>
        <w:t xml:space="preserve"> </w:t>
      </w:r>
      <w:r w:rsidR="007B2F39" w:rsidRPr="006168EB">
        <w:rPr>
          <w:rFonts w:eastAsia="Times New Roman" w:cs="Times New Roman"/>
          <w:szCs w:val="28"/>
          <w:lang w:eastAsia="x-none"/>
        </w:rPr>
        <w:t>06</w:t>
      </w:r>
      <w:r w:rsidR="007B2F39" w:rsidRPr="006168EB">
        <w:rPr>
          <w:rFonts w:eastAsia="Times New Roman" w:cs="Times New Roman"/>
          <w:szCs w:val="28"/>
          <w:lang w:val="x-none" w:eastAsia="x-none"/>
        </w:rPr>
        <w:t xml:space="preserve"> cảng biển loại II và 13 cảng biển loại III.</w:t>
      </w:r>
      <w:r w:rsidR="00B65F4D">
        <w:rPr>
          <w:rFonts w:eastAsia="Times New Roman" w:cs="Times New Roman"/>
          <w:szCs w:val="28"/>
          <w:lang w:eastAsia="x-none"/>
        </w:rPr>
        <w:t xml:space="preserve"> Về tổng số bến </w:t>
      </w:r>
      <w:r w:rsidR="007B2F39" w:rsidRPr="00B65F4D">
        <w:rPr>
          <w:rFonts w:eastAsia="Times New Roman" w:cs="Times New Roman"/>
          <w:color w:val="000000" w:themeColor="text1"/>
          <w:szCs w:val="28"/>
          <w:lang w:val="x-none" w:eastAsia="x-none"/>
        </w:rPr>
        <w:t xml:space="preserve">286 bến cảng/96 km bến (gấp hơn 4,5 lần năm 2000), với tổng lượng hàng hóa thông qua </w:t>
      </w:r>
      <w:r w:rsidR="00B65F4D">
        <w:rPr>
          <w:rFonts w:eastAsia="Times New Roman" w:cs="Times New Roman"/>
          <w:color w:val="000000" w:themeColor="text1"/>
          <w:szCs w:val="28"/>
          <w:lang w:eastAsia="x-none"/>
        </w:rPr>
        <w:t>năm 202</w:t>
      </w:r>
      <w:r w:rsidR="00874088">
        <w:rPr>
          <w:rFonts w:eastAsia="Times New Roman" w:cs="Times New Roman"/>
          <w:color w:val="000000" w:themeColor="text1"/>
          <w:szCs w:val="28"/>
          <w:lang w:eastAsia="x-none"/>
        </w:rPr>
        <w:t>2</w:t>
      </w:r>
      <w:r w:rsidR="00B65F4D">
        <w:rPr>
          <w:rFonts w:eastAsia="Times New Roman" w:cs="Times New Roman"/>
          <w:color w:val="000000" w:themeColor="text1"/>
          <w:szCs w:val="28"/>
          <w:lang w:eastAsia="x-none"/>
        </w:rPr>
        <w:t xml:space="preserve"> </w:t>
      </w:r>
      <w:r w:rsidR="007B2F39" w:rsidRPr="00B65F4D">
        <w:rPr>
          <w:rFonts w:eastAsia="Times New Roman" w:cs="Times New Roman"/>
          <w:color w:val="000000" w:themeColor="text1"/>
          <w:szCs w:val="28"/>
          <w:lang w:val="x-none" w:eastAsia="x-none"/>
        </w:rPr>
        <w:t xml:space="preserve">đạt </w:t>
      </w:r>
      <w:r w:rsidR="00874088">
        <w:rPr>
          <w:rFonts w:eastAsia="Times New Roman" w:cs="Times New Roman"/>
          <w:color w:val="000000" w:themeColor="text1"/>
          <w:szCs w:val="28"/>
          <w:lang w:eastAsia="x-none"/>
        </w:rPr>
        <w:t>733</w:t>
      </w:r>
      <w:r w:rsidR="007B2F39" w:rsidRPr="00B65F4D">
        <w:rPr>
          <w:rFonts w:eastAsia="Times New Roman" w:cs="Times New Roman"/>
          <w:color w:val="000000" w:themeColor="text1"/>
          <w:szCs w:val="28"/>
          <w:lang w:val="x-none" w:eastAsia="x-none"/>
        </w:rPr>
        <w:t xml:space="preserve"> triệu tấn (gấp khoảng 8,</w:t>
      </w:r>
      <w:r w:rsidR="00874088">
        <w:rPr>
          <w:rFonts w:eastAsia="Times New Roman" w:cs="Times New Roman"/>
          <w:color w:val="000000" w:themeColor="text1"/>
          <w:szCs w:val="28"/>
          <w:lang w:eastAsia="x-none"/>
        </w:rPr>
        <w:t>5</w:t>
      </w:r>
      <w:r w:rsidR="007B2F39" w:rsidRPr="00B65F4D">
        <w:rPr>
          <w:rFonts w:eastAsia="Times New Roman" w:cs="Times New Roman"/>
          <w:color w:val="000000" w:themeColor="text1"/>
          <w:szCs w:val="28"/>
          <w:lang w:val="x-none" w:eastAsia="x-none"/>
        </w:rPr>
        <w:t xml:space="preserve"> lần năm 2000). </w:t>
      </w:r>
      <w:bookmarkStart w:id="11" w:name="_Toc66955813"/>
      <w:bookmarkStart w:id="12" w:name="_Toc68601450"/>
      <w:bookmarkStart w:id="13" w:name="_Toc68688450"/>
    </w:p>
    <w:p w14:paraId="39BD26F3" w14:textId="72AB57BD" w:rsidR="00EA5568" w:rsidRDefault="00EA5568" w:rsidP="00974CA9">
      <w:pPr>
        <w:pStyle w:val="NormalWeb"/>
        <w:shd w:val="clear" w:color="auto" w:fill="FFFFFF"/>
        <w:spacing w:before="120" w:beforeAutospacing="0" w:after="0" w:afterAutospacing="0" w:line="269" w:lineRule="auto"/>
        <w:ind w:firstLine="567"/>
        <w:jc w:val="both"/>
        <w:rPr>
          <w:sz w:val="28"/>
          <w:szCs w:val="28"/>
          <w:lang w:val="pt-BR"/>
        </w:rPr>
      </w:pPr>
      <w:r w:rsidRPr="00400C36">
        <w:rPr>
          <w:sz w:val="28"/>
          <w:szCs w:val="28"/>
          <w:lang w:val="pt-BR"/>
        </w:rPr>
        <w:t>Theo Quyết định số 508/QĐ-BGTVT ngày 02/4/2021 của Bộ Giao thông vận tải công bố danh mục bến cảng thuộc các cảng biển Việt Nam, gồm 286 bến cảng thuộc 3</w:t>
      </w:r>
      <w:r>
        <w:rPr>
          <w:sz w:val="28"/>
          <w:szCs w:val="28"/>
          <w:lang w:val="pt-BR"/>
        </w:rPr>
        <w:t>6</w:t>
      </w:r>
      <w:r w:rsidRPr="00400C36">
        <w:rPr>
          <w:sz w:val="28"/>
          <w:szCs w:val="28"/>
          <w:lang w:val="pt-BR"/>
        </w:rPr>
        <w:t xml:space="preserve"> cảng biển. Tăng 08 bến cảng so với năm 2020 (công bố tại Quyết định số 761/QĐ-BGTVT ngày 24/4/2020 của Bộ Giao thông vận tải, gồm 278 bến cảng thuộc 32 cảng biển) và tăng 41 bến cảng so với năm 2016 (công bố tại Quyết định số 1943/QĐ-BGTVT ngày 22/6/2016 của Bộ Giao thông vận tải, gồm 245 bến cảng thuộc 29 cảng biển). Trong 286 bến cảng, chỉ có duy nhất một bến chuyên dùng cho tàu khách quốc tế (cảng biển Quảng Ninh), với </w:t>
      </w:r>
      <w:r w:rsidRPr="00EA5568">
        <w:rPr>
          <w:color w:val="000000" w:themeColor="text1"/>
          <w:sz w:val="28"/>
          <w:szCs w:val="28"/>
          <w:lang w:val="pt-BR"/>
        </w:rPr>
        <w:t>17</w:t>
      </w:r>
      <w:r w:rsidRPr="00400C36">
        <w:rPr>
          <w:sz w:val="28"/>
          <w:szCs w:val="28"/>
          <w:lang w:val="pt-BR"/>
        </w:rPr>
        <w:t xml:space="preserve"> bến cảng </w:t>
      </w:r>
      <w:r w:rsidR="009F21CE">
        <w:rPr>
          <w:sz w:val="28"/>
          <w:szCs w:val="28"/>
          <w:lang w:val="pt-BR"/>
        </w:rPr>
        <w:t xml:space="preserve">chuyên dụng </w:t>
      </w:r>
      <w:r w:rsidRPr="00400C36">
        <w:rPr>
          <w:sz w:val="28"/>
          <w:szCs w:val="28"/>
          <w:lang w:val="pt-BR"/>
        </w:rPr>
        <w:t xml:space="preserve">container còn lại là các bến cảng </w:t>
      </w:r>
      <w:r w:rsidR="009F21CE">
        <w:rPr>
          <w:sz w:val="28"/>
          <w:szCs w:val="28"/>
          <w:lang w:val="pt-BR"/>
        </w:rPr>
        <w:t xml:space="preserve">hàng tổng hợp, </w:t>
      </w:r>
      <w:r w:rsidRPr="00400C36">
        <w:rPr>
          <w:sz w:val="28"/>
          <w:szCs w:val="28"/>
          <w:lang w:val="pt-BR"/>
        </w:rPr>
        <w:t>xăng dầu, khí hóa lỏng, chuyên dùng khác, đặc biệt là bến cảng tổng hợp chiếm đa số</w:t>
      </w:r>
      <w:r>
        <w:rPr>
          <w:sz w:val="28"/>
          <w:szCs w:val="28"/>
          <w:lang w:val="pt-BR"/>
        </w:rPr>
        <w:t>.</w:t>
      </w:r>
    </w:p>
    <w:p w14:paraId="74E11E18" w14:textId="77777777" w:rsidR="009F21CE" w:rsidRDefault="00EA5568" w:rsidP="00974CA9">
      <w:pPr>
        <w:pStyle w:val="NormalWeb"/>
        <w:shd w:val="clear" w:color="auto" w:fill="FFFFFF"/>
        <w:spacing w:before="120" w:beforeAutospacing="0" w:after="0" w:afterAutospacing="0" w:line="269" w:lineRule="auto"/>
        <w:ind w:firstLine="567"/>
        <w:jc w:val="both"/>
        <w:rPr>
          <w:sz w:val="28"/>
          <w:szCs w:val="28"/>
          <w:lang w:val="pt-BR"/>
        </w:rPr>
      </w:pPr>
      <w:r w:rsidRPr="00400C36">
        <w:rPr>
          <w:sz w:val="28"/>
          <w:szCs w:val="28"/>
          <w:lang w:val="pt-BR"/>
        </w:rPr>
        <w:t xml:space="preserve">Các doanh nghiệp đầu tư, kinh doanh khai thác cảng hiện nay </w:t>
      </w:r>
      <w:r w:rsidR="009F21CE">
        <w:rPr>
          <w:sz w:val="28"/>
          <w:szCs w:val="28"/>
          <w:lang w:val="pt-BR"/>
        </w:rPr>
        <w:t>rất đa dạng, thuộc mọi thành phần kinh tế</w:t>
      </w:r>
      <w:r w:rsidRPr="00400C36">
        <w:rPr>
          <w:sz w:val="28"/>
          <w:szCs w:val="28"/>
          <w:lang w:val="pt-BR"/>
        </w:rPr>
        <w:t xml:space="preserve">, </w:t>
      </w:r>
      <w:r w:rsidR="009F21CE">
        <w:rPr>
          <w:sz w:val="28"/>
          <w:szCs w:val="28"/>
          <w:lang w:val="pt-BR"/>
        </w:rPr>
        <w:t>với nguồn vốn tư nhân, liên doanh, nhà nước</w:t>
      </w:r>
      <w:r>
        <w:rPr>
          <w:sz w:val="28"/>
          <w:szCs w:val="28"/>
          <w:lang w:val="pt-BR"/>
        </w:rPr>
        <w:t>, trong đó một số cảng có nguồn vốn nhà nước vẫn chiếm thị phần lớn như các cảng thuộc Tổng công ty Hàng hải Việt Nam và Tổng công ty Tân cảng Sài Gòn</w:t>
      </w:r>
      <w:r w:rsidRPr="00400C36">
        <w:rPr>
          <w:sz w:val="28"/>
          <w:szCs w:val="28"/>
          <w:lang w:val="pt-BR"/>
        </w:rPr>
        <w:t>.</w:t>
      </w:r>
    </w:p>
    <w:p w14:paraId="4965D32F" w14:textId="63A22ADD" w:rsidR="00EA5568" w:rsidRPr="00EA5568" w:rsidRDefault="00EA5568" w:rsidP="00974CA9">
      <w:pPr>
        <w:pStyle w:val="NormalWeb"/>
        <w:shd w:val="clear" w:color="auto" w:fill="FFFFFF"/>
        <w:spacing w:before="120" w:beforeAutospacing="0" w:after="0" w:afterAutospacing="0" w:line="269" w:lineRule="auto"/>
        <w:ind w:firstLine="567"/>
        <w:jc w:val="both"/>
        <w:rPr>
          <w:sz w:val="28"/>
          <w:szCs w:val="28"/>
          <w:lang w:val="pt-BR"/>
        </w:rPr>
      </w:pPr>
      <w:r w:rsidRPr="00400C36">
        <w:rPr>
          <w:sz w:val="28"/>
          <w:szCs w:val="28"/>
          <w:lang w:val="pt-BR"/>
        </w:rPr>
        <w:t xml:space="preserve"> </w:t>
      </w:r>
      <w:r w:rsidR="009F21CE">
        <w:rPr>
          <w:sz w:val="28"/>
          <w:szCs w:val="28"/>
          <w:lang w:val="pt-BR"/>
        </w:rPr>
        <w:t>Quy định về</w:t>
      </w:r>
      <w:r w:rsidRPr="00400C36">
        <w:rPr>
          <w:sz w:val="28"/>
          <w:szCs w:val="28"/>
          <w:lang w:val="pt-BR"/>
        </w:rPr>
        <w:t xml:space="preserve"> kinh doanh khai thác cảng biển thực hiện theo quy định tại Nghị định số 37/2017/NĐ-CP ngày 4/4/2017 về điều kiện kinh doanh khai thác cảng biển và Nghị định số 147/2018/NĐ-CP ngày 24/10/2018 của Chính phủ sửa đổi, bổ sung một số điều của các Nghị định quy định về điều kiện kinh doanh trong lĩnh vực hàng hải. Doanh nghiệp cảng chỉ được kinh doanh khai thác cảng biển khi đã được cấp Giấy chứng nhận đủ điều kiện kinh doanh khai thác cảng biển theo quy định tại Nghị định này. Doanh nghiệp cảng phải được thành lập theo quy định tại của pháp luật về doanh nghiệp và phải đáp ứng các điều kiện về tổ chức bộ máy, nhân lực; điều kiện cơ sở vật chất, trang thiết bị; điều kiện về bảo vệ môi trường.  </w:t>
      </w:r>
    </w:p>
    <w:p w14:paraId="2C700803" w14:textId="77777777" w:rsidR="007B2F39" w:rsidRPr="00104D83" w:rsidRDefault="007B2F39" w:rsidP="00974CA9">
      <w:pPr>
        <w:pStyle w:val="09bang"/>
        <w:numPr>
          <w:ilvl w:val="0"/>
          <w:numId w:val="0"/>
        </w:numPr>
        <w:spacing w:line="269" w:lineRule="auto"/>
        <w:rPr>
          <w:b w:val="0"/>
          <w:bCs/>
          <w:lang w:val="en-US"/>
        </w:rPr>
      </w:pPr>
      <w:r w:rsidRPr="00104D83">
        <w:rPr>
          <w:b w:val="0"/>
          <w:bCs/>
          <w:lang w:val="en-US"/>
        </w:rPr>
        <w:lastRenderedPageBreak/>
        <w:t>Bảng tổng hợp năng lực hiện trạng hệ thống cảng biển Việt Nam</w:t>
      </w:r>
      <w:bookmarkEnd w:id="11"/>
      <w:bookmarkEnd w:id="12"/>
      <w:bookmarkEnd w:id="13"/>
    </w:p>
    <w:tbl>
      <w:tblPr>
        <w:tblW w:w="525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485"/>
        <w:gridCol w:w="1254"/>
        <w:gridCol w:w="941"/>
        <w:gridCol w:w="939"/>
        <w:gridCol w:w="939"/>
        <w:gridCol w:w="939"/>
        <w:gridCol w:w="939"/>
        <w:gridCol w:w="998"/>
        <w:gridCol w:w="847"/>
      </w:tblGrid>
      <w:tr w:rsidR="007B2F39" w:rsidRPr="0046142B" w14:paraId="48483EB7" w14:textId="77777777" w:rsidTr="0046142B">
        <w:trPr>
          <w:trHeight w:val="319"/>
          <w:tblHeader/>
        </w:trPr>
        <w:tc>
          <w:tcPr>
            <w:tcW w:w="323" w:type="pct"/>
            <w:shd w:val="clear" w:color="auto" w:fill="auto"/>
            <w:noWrap/>
            <w:vAlign w:val="center"/>
          </w:tcPr>
          <w:p w14:paraId="60F0227F" w14:textId="77777777" w:rsidR="007B2F39" w:rsidRPr="0046142B" w:rsidRDefault="007B2F39" w:rsidP="00854928">
            <w:pPr>
              <w:spacing w:before="120" w:after="0" w:line="269" w:lineRule="auto"/>
              <w:jc w:val="center"/>
              <w:rPr>
                <w:bCs/>
                <w:sz w:val="22"/>
              </w:rPr>
            </w:pPr>
            <w:r w:rsidRPr="0046142B">
              <w:rPr>
                <w:bCs/>
                <w:sz w:val="22"/>
              </w:rPr>
              <w:t>TT</w:t>
            </w:r>
          </w:p>
        </w:tc>
        <w:tc>
          <w:tcPr>
            <w:tcW w:w="748" w:type="pct"/>
            <w:shd w:val="clear" w:color="auto" w:fill="auto"/>
            <w:noWrap/>
            <w:vAlign w:val="center"/>
          </w:tcPr>
          <w:p w14:paraId="77683FF2" w14:textId="77777777" w:rsidR="007B2F39" w:rsidRPr="0046142B" w:rsidRDefault="007B2F39" w:rsidP="00854928">
            <w:pPr>
              <w:spacing w:before="120" w:after="0" w:line="269" w:lineRule="auto"/>
              <w:jc w:val="center"/>
              <w:rPr>
                <w:bCs/>
                <w:sz w:val="22"/>
              </w:rPr>
            </w:pPr>
            <w:r w:rsidRPr="0046142B">
              <w:rPr>
                <w:bCs/>
                <w:sz w:val="22"/>
              </w:rPr>
              <w:t>Thông số</w:t>
            </w:r>
          </w:p>
        </w:tc>
        <w:tc>
          <w:tcPr>
            <w:tcW w:w="632" w:type="pct"/>
            <w:shd w:val="clear" w:color="auto" w:fill="auto"/>
            <w:noWrap/>
            <w:vAlign w:val="center"/>
          </w:tcPr>
          <w:p w14:paraId="756A10A3" w14:textId="77777777" w:rsidR="007B2F39" w:rsidRPr="0046142B" w:rsidRDefault="007B2F39" w:rsidP="00854928">
            <w:pPr>
              <w:spacing w:before="120" w:after="0" w:line="269" w:lineRule="auto"/>
              <w:jc w:val="center"/>
              <w:rPr>
                <w:bCs/>
                <w:sz w:val="22"/>
              </w:rPr>
            </w:pPr>
            <w:r w:rsidRPr="0046142B">
              <w:rPr>
                <w:bCs/>
                <w:sz w:val="22"/>
              </w:rPr>
              <w:t>Đơn vị</w:t>
            </w:r>
          </w:p>
        </w:tc>
        <w:tc>
          <w:tcPr>
            <w:tcW w:w="474" w:type="pct"/>
            <w:shd w:val="clear" w:color="auto" w:fill="auto"/>
            <w:noWrap/>
            <w:vAlign w:val="center"/>
          </w:tcPr>
          <w:p w14:paraId="010D2272" w14:textId="77777777" w:rsidR="007B2F39" w:rsidRPr="0046142B" w:rsidRDefault="007B2F39" w:rsidP="00854928">
            <w:pPr>
              <w:spacing w:before="120" w:after="0" w:line="269" w:lineRule="auto"/>
              <w:jc w:val="center"/>
              <w:rPr>
                <w:bCs/>
                <w:sz w:val="22"/>
              </w:rPr>
            </w:pPr>
            <w:r w:rsidRPr="0046142B">
              <w:rPr>
                <w:bCs/>
                <w:sz w:val="22"/>
              </w:rPr>
              <w:t>Nhóm 1</w:t>
            </w:r>
          </w:p>
        </w:tc>
        <w:tc>
          <w:tcPr>
            <w:tcW w:w="473" w:type="pct"/>
            <w:shd w:val="clear" w:color="auto" w:fill="auto"/>
            <w:noWrap/>
            <w:vAlign w:val="center"/>
          </w:tcPr>
          <w:p w14:paraId="6FEF322C" w14:textId="77777777" w:rsidR="007B2F39" w:rsidRPr="0046142B" w:rsidRDefault="007B2F39" w:rsidP="00854928">
            <w:pPr>
              <w:spacing w:before="120" w:after="0" w:line="269" w:lineRule="auto"/>
              <w:jc w:val="center"/>
              <w:rPr>
                <w:bCs/>
                <w:sz w:val="22"/>
              </w:rPr>
            </w:pPr>
            <w:r w:rsidRPr="0046142B">
              <w:rPr>
                <w:bCs/>
                <w:sz w:val="22"/>
              </w:rPr>
              <w:t>Nhóm 2</w:t>
            </w:r>
          </w:p>
        </w:tc>
        <w:tc>
          <w:tcPr>
            <w:tcW w:w="473" w:type="pct"/>
            <w:shd w:val="clear" w:color="auto" w:fill="auto"/>
            <w:noWrap/>
            <w:vAlign w:val="center"/>
          </w:tcPr>
          <w:p w14:paraId="4664BC1E" w14:textId="77777777" w:rsidR="007B2F39" w:rsidRPr="0046142B" w:rsidRDefault="007B2F39" w:rsidP="00854928">
            <w:pPr>
              <w:spacing w:before="120" w:after="0" w:line="269" w:lineRule="auto"/>
              <w:jc w:val="center"/>
              <w:rPr>
                <w:bCs/>
                <w:sz w:val="22"/>
              </w:rPr>
            </w:pPr>
            <w:r w:rsidRPr="0046142B">
              <w:rPr>
                <w:bCs/>
                <w:sz w:val="22"/>
              </w:rPr>
              <w:t>Nhóm 3</w:t>
            </w:r>
          </w:p>
        </w:tc>
        <w:tc>
          <w:tcPr>
            <w:tcW w:w="473" w:type="pct"/>
            <w:shd w:val="clear" w:color="auto" w:fill="auto"/>
            <w:noWrap/>
            <w:vAlign w:val="center"/>
          </w:tcPr>
          <w:p w14:paraId="2191B320" w14:textId="77777777" w:rsidR="007B2F39" w:rsidRPr="0046142B" w:rsidRDefault="007B2F39" w:rsidP="00854928">
            <w:pPr>
              <w:spacing w:before="120" w:after="0" w:line="269" w:lineRule="auto"/>
              <w:jc w:val="center"/>
              <w:rPr>
                <w:bCs/>
                <w:sz w:val="22"/>
              </w:rPr>
            </w:pPr>
            <w:r w:rsidRPr="0046142B">
              <w:rPr>
                <w:bCs/>
                <w:sz w:val="22"/>
              </w:rPr>
              <w:t>Nhóm 4</w:t>
            </w:r>
          </w:p>
        </w:tc>
        <w:tc>
          <w:tcPr>
            <w:tcW w:w="473" w:type="pct"/>
            <w:shd w:val="clear" w:color="auto" w:fill="auto"/>
            <w:noWrap/>
            <w:vAlign w:val="center"/>
          </w:tcPr>
          <w:p w14:paraId="6D919F80" w14:textId="77777777" w:rsidR="007B2F39" w:rsidRPr="0046142B" w:rsidRDefault="007B2F39" w:rsidP="00854928">
            <w:pPr>
              <w:spacing w:before="120" w:after="0" w:line="269" w:lineRule="auto"/>
              <w:jc w:val="center"/>
              <w:rPr>
                <w:bCs/>
                <w:sz w:val="22"/>
              </w:rPr>
            </w:pPr>
            <w:r w:rsidRPr="0046142B">
              <w:rPr>
                <w:bCs/>
                <w:sz w:val="22"/>
              </w:rPr>
              <w:t>Nhóm 5</w:t>
            </w:r>
          </w:p>
        </w:tc>
        <w:tc>
          <w:tcPr>
            <w:tcW w:w="503" w:type="pct"/>
            <w:shd w:val="clear" w:color="auto" w:fill="auto"/>
            <w:noWrap/>
            <w:vAlign w:val="center"/>
          </w:tcPr>
          <w:p w14:paraId="06A0D948" w14:textId="77777777" w:rsidR="007B2F39" w:rsidRPr="0046142B" w:rsidRDefault="007B2F39" w:rsidP="00854928">
            <w:pPr>
              <w:spacing w:before="120" w:after="0" w:line="269" w:lineRule="auto"/>
              <w:jc w:val="center"/>
              <w:rPr>
                <w:bCs/>
                <w:sz w:val="22"/>
              </w:rPr>
            </w:pPr>
            <w:r w:rsidRPr="0046142B">
              <w:rPr>
                <w:bCs/>
                <w:sz w:val="22"/>
              </w:rPr>
              <w:t>Nhóm 6</w:t>
            </w:r>
          </w:p>
        </w:tc>
        <w:tc>
          <w:tcPr>
            <w:tcW w:w="427" w:type="pct"/>
            <w:shd w:val="clear" w:color="auto" w:fill="auto"/>
            <w:noWrap/>
            <w:vAlign w:val="center"/>
          </w:tcPr>
          <w:p w14:paraId="63BC424C" w14:textId="77777777" w:rsidR="007B2F39" w:rsidRPr="0046142B" w:rsidRDefault="007B2F39" w:rsidP="00854928">
            <w:pPr>
              <w:spacing w:before="120" w:after="0" w:line="269" w:lineRule="auto"/>
              <w:jc w:val="center"/>
              <w:rPr>
                <w:bCs/>
                <w:sz w:val="22"/>
              </w:rPr>
            </w:pPr>
            <w:r w:rsidRPr="0046142B">
              <w:rPr>
                <w:bCs/>
                <w:sz w:val="22"/>
              </w:rPr>
              <w:t>Tổng</w:t>
            </w:r>
          </w:p>
        </w:tc>
      </w:tr>
      <w:tr w:rsidR="007B2F39" w:rsidRPr="0046142B" w14:paraId="2D233BD8" w14:textId="77777777" w:rsidTr="0046142B">
        <w:trPr>
          <w:trHeight w:val="304"/>
        </w:trPr>
        <w:tc>
          <w:tcPr>
            <w:tcW w:w="323" w:type="pct"/>
            <w:shd w:val="clear" w:color="auto" w:fill="auto"/>
            <w:noWrap/>
            <w:vAlign w:val="center"/>
          </w:tcPr>
          <w:p w14:paraId="169ADBE8" w14:textId="77777777" w:rsidR="007B2F39" w:rsidRPr="0046142B" w:rsidRDefault="007B2F39" w:rsidP="00854928">
            <w:pPr>
              <w:spacing w:before="120" w:after="0" w:line="269" w:lineRule="auto"/>
              <w:jc w:val="center"/>
              <w:rPr>
                <w:bCs/>
                <w:sz w:val="22"/>
              </w:rPr>
            </w:pPr>
            <w:r w:rsidRPr="0046142B">
              <w:rPr>
                <w:bCs/>
                <w:sz w:val="22"/>
              </w:rPr>
              <w:t>1</w:t>
            </w:r>
          </w:p>
        </w:tc>
        <w:tc>
          <w:tcPr>
            <w:tcW w:w="748" w:type="pct"/>
            <w:shd w:val="clear" w:color="auto" w:fill="auto"/>
            <w:vAlign w:val="center"/>
          </w:tcPr>
          <w:p w14:paraId="4DF31C90" w14:textId="77777777" w:rsidR="007B2F39" w:rsidRPr="0046142B" w:rsidRDefault="007B2F39" w:rsidP="00854928">
            <w:pPr>
              <w:spacing w:before="120" w:after="0" w:line="269" w:lineRule="auto"/>
              <w:rPr>
                <w:bCs/>
                <w:sz w:val="22"/>
              </w:rPr>
            </w:pPr>
            <w:r w:rsidRPr="0046142B">
              <w:rPr>
                <w:bCs/>
                <w:sz w:val="22"/>
              </w:rPr>
              <w:t>Số lượng bến cảng</w:t>
            </w:r>
          </w:p>
        </w:tc>
        <w:tc>
          <w:tcPr>
            <w:tcW w:w="632" w:type="pct"/>
            <w:shd w:val="clear" w:color="auto" w:fill="auto"/>
            <w:noWrap/>
            <w:vAlign w:val="center"/>
          </w:tcPr>
          <w:p w14:paraId="029B8C85" w14:textId="77777777" w:rsidR="007B2F39" w:rsidRPr="0046142B" w:rsidRDefault="007B2F39" w:rsidP="00854928">
            <w:pPr>
              <w:spacing w:before="120" w:after="0" w:line="269" w:lineRule="auto"/>
              <w:jc w:val="center"/>
              <w:rPr>
                <w:bCs/>
                <w:sz w:val="22"/>
              </w:rPr>
            </w:pPr>
            <w:r w:rsidRPr="0046142B">
              <w:rPr>
                <w:bCs/>
                <w:sz w:val="22"/>
              </w:rPr>
              <w:t>Bến cảng</w:t>
            </w:r>
          </w:p>
        </w:tc>
        <w:tc>
          <w:tcPr>
            <w:tcW w:w="474" w:type="pct"/>
            <w:shd w:val="clear" w:color="auto" w:fill="auto"/>
            <w:noWrap/>
            <w:vAlign w:val="center"/>
          </w:tcPr>
          <w:p w14:paraId="246A7361" w14:textId="77777777" w:rsidR="007B2F39" w:rsidRPr="0046142B" w:rsidRDefault="007B2F39" w:rsidP="00854928">
            <w:pPr>
              <w:spacing w:before="120" w:after="0" w:line="269" w:lineRule="auto"/>
              <w:jc w:val="center"/>
              <w:rPr>
                <w:bCs/>
                <w:sz w:val="22"/>
              </w:rPr>
            </w:pPr>
            <w:r w:rsidRPr="0046142B">
              <w:rPr>
                <w:bCs/>
                <w:sz w:val="22"/>
              </w:rPr>
              <w:t>68</w:t>
            </w:r>
          </w:p>
        </w:tc>
        <w:tc>
          <w:tcPr>
            <w:tcW w:w="473" w:type="pct"/>
            <w:shd w:val="clear" w:color="auto" w:fill="auto"/>
            <w:noWrap/>
            <w:vAlign w:val="center"/>
          </w:tcPr>
          <w:p w14:paraId="22D91866" w14:textId="77777777" w:rsidR="007B2F39" w:rsidRPr="0046142B" w:rsidRDefault="007B2F39" w:rsidP="00854928">
            <w:pPr>
              <w:spacing w:before="120" w:after="0" w:line="269" w:lineRule="auto"/>
              <w:jc w:val="center"/>
              <w:rPr>
                <w:bCs/>
                <w:sz w:val="22"/>
              </w:rPr>
            </w:pPr>
            <w:r w:rsidRPr="0046142B">
              <w:rPr>
                <w:bCs/>
                <w:sz w:val="22"/>
              </w:rPr>
              <w:t>20</w:t>
            </w:r>
          </w:p>
        </w:tc>
        <w:tc>
          <w:tcPr>
            <w:tcW w:w="473" w:type="pct"/>
            <w:shd w:val="clear" w:color="auto" w:fill="auto"/>
            <w:noWrap/>
            <w:vAlign w:val="center"/>
          </w:tcPr>
          <w:p w14:paraId="7D89C875" w14:textId="77777777" w:rsidR="007B2F39" w:rsidRPr="0046142B" w:rsidRDefault="007B2F39" w:rsidP="00854928">
            <w:pPr>
              <w:spacing w:before="120" w:after="0" w:line="269" w:lineRule="auto"/>
              <w:jc w:val="center"/>
              <w:rPr>
                <w:bCs/>
                <w:sz w:val="22"/>
              </w:rPr>
            </w:pPr>
            <w:r w:rsidRPr="0046142B">
              <w:rPr>
                <w:bCs/>
                <w:sz w:val="22"/>
              </w:rPr>
              <w:t>25</w:t>
            </w:r>
          </w:p>
        </w:tc>
        <w:tc>
          <w:tcPr>
            <w:tcW w:w="473" w:type="pct"/>
            <w:shd w:val="clear" w:color="auto" w:fill="auto"/>
            <w:noWrap/>
            <w:vAlign w:val="center"/>
          </w:tcPr>
          <w:p w14:paraId="29DC34AE" w14:textId="77777777" w:rsidR="007B2F39" w:rsidRPr="0046142B" w:rsidRDefault="007B2F39" w:rsidP="00854928">
            <w:pPr>
              <w:spacing w:before="120" w:after="0" w:line="269" w:lineRule="auto"/>
              <w:jc w:val="center"/>
              <w:rPr>
                <w:bCs/>
                <w:sz w:val="22"/>
              </w:rPr>
            </w:pPr>
            <w:r w:rsidRPr="0046142B">
              <w:rPr>
                <w:bCs/>
                <w:sz w:val="22"/>
              </w:rPr>
              <w:t>29</w:t>
            </w:r>
          </w:p>
        </w:tc>
        <w:tc>
          <w:tcPr>
            <w:tcW w:w="473" w:type="pct"/>
            <w:shd w:val="clear" w:color="auto" w:fill="auto"/>
            <w:noWrap/>
            <w:vAlign w:val="center"/>
          </w:tcPr>
          <w:p w14:paraId="7FDDBA91" w14:textId="77777777" w:rsidR="007B2F39" w:rsidRPr="0046142B" w:rsidRDefault="007B2F39" w:rsidP="00854928">
            <w:pPr>
              <w:spacing w:before="120" w:after="0" w:line="269" w:lineRule="auto"/>
              <w:jc w:val="center"/>
              <w:rPr>
                <w:bCs/>
                <w:sz w:val="22"/>
              </w:rPr>
            </w:pPr>
            <w:r w:rsidRPr="0046142B">
              <w:rPr>
                <w:bCs/>
                <w:sz w:val="22"/>
              </w:rPr>
              <w:t>107</w:t>
            </w:r>
          </w:p>
        </w:tc>
        <w:tc>
          <w:tcPr>
            <w:tcW w:w="503" w:type="pct"/>
            <w:shd w:val="clear" w:color="auto" w:fill="auto"/>
            <w:noWrap/>
            <w:vAlign w:val="center"/>
          </w:tcPr>
          <w:p w14:paraId="784B5830" w14:textId="77777777" w:rsidR="007B2F39" w:rsidRPr="0046142B" w:rsidRDefault="007B2F39" w:rsidP="00854928">
            <w:pPr>
              <w:spacing w:before="120" w:after="0" w:line="269" w:lineRule="auto"/>
              <w:jc w:val="center"/>
              <w:rPr>
                <w:bCs/>
                <w:sz w:val="22"/>
              </w:rPr>
            </w:pPr>
            <w:r w:rsidRPr="0046142B">
              <w:rPr>
                <w:bCs/>
                <w:sz w:val="22"/>
              </w:rPr>
              <w:t>37</w:t>
            </w:r>
          </w:p>
        </w:tc>
        <w:tc>
          <w:tcPr>
            <w:tcW w:w="427" w:type="pct"/>
            <w:shd w:val="clear" w:color="auto" w:fill="auto"/>
            <w:noWrap/>
            <w:vAlign w:val="center"/>
          </w:tcPr>
          <w:p w14:paraId="7D833207" w14:textId="77777777" w:rsidR="007B2F39" w:rsidRPr="0046142B" w:rsidRDefault="007B2F39" w:rsidP="00854928">
            <w:pPr>
              <w:spacing w:before="120" w:after="0" w:line="269" w:lineRule="auto"/>
              <w:jc w:val="center"/>
              <w:rPr>
                <w:bCs/>
                <w:sz w:val="22"/>
              </w:rPr>
            </w:pPr>
            <w:r w:rsidRPr="0046142B">
              <w:rPr>
                <w:bCs/>
                <w:sz w:val="22"/>
              </w:rPr>
              <w:t>286</w:t>
            </w:r>
          </w:p>
        </w:tc>
      </w:tr>
      <w:tr w:rsidR="007B2F39" w:rsidRPr="0046142B" w14:paraId="79567B24" w14:textId="77777777" w:rsidTr="0046142B">
        <w:trPr>
          <w:trHeight w:val="304"/>
        </w:trPr>
        <w:tc>
          <w:tcPr>
            <w:tcW w:w="323" w:type="pct"/>
            <w:shd w:val="clear" w:color="auto" w:fill="auto"/>
            <w:noWrap/>
            <w:vAlign w:val="center"/>
          </w:tcPr>
          <w:p w14:paraId="3BBB8657" w14:textId="77777777" w:rsidR="007B2F39" w:rsidRPr="0046142B" w:rsidRDefault="007B2F39" w:rsidP="00854928">
            <w:pPr>
              <w:spacing w:before="120" w:after="0" w:line="269" w:lineRule="auto"/>
              <w:jc w:val="center"/>
              <w:rPr>
                <w:sz w:val="22"/>
              </w:rPr>
            </w:pPr>
            <w:r w:rsidRPr="0046142B">
              <w:rPr>
                <w:sz w:val="22"/>
              </w:rPr>
              <w:t>2</w:t>
            </w:r>
          </w:p>
        </w:tc>
        <w:tc>
          <w:tcPr>
            <w:tcW w:w="748" w:type="pct"/>
            <w:shd w:val="clear" w:color="auto" w:fill="auto"/>
            <w:vAlign w:val="center"/>
          </w:tcPr>
          <w:p w14:paraId="241D8C47" w14:textId="77777777" w:rsidR="007B2F39" w:rsidRPr="0046142B" w:rsidRDefault="007B2F39" w:rsidP="00854928">
            <w:pPr>
              <w:spacing w:before="120" w:after="0" w:line="269" w:lineRule="auto"/>
              <w:rPr>
                <w:sz w:val="22"/>
              </w:rPr>
            </w:pPr>
            <w:r w:rsidRPr="0046142B">
              <w:rPr>
                <w:sz w:val="22"/>
              </w:rPr>
              <w:t>Số lượng cầu cảng</w:t>
            </w:r>
          </w:p>
        </w:tc>
        <w:tc>
          <w:tcPr>
            <w:tcW w:w="632" w:type="pct"/>
            <w:shd w:val="clear" w:color="auto" w:fill="auto"/>
            <w:noWrap/>
            <w:vAlign w:val="center"/>
          </w:tcPr>
          <w:p w14:paraId="1C9B3D03" w14:textId="77777777" w:rsidR="007B2F39" w:rsidRPr="0046142B" w:rsidRDefault="007B2F39" w:rsidP="00854928">
            <w:pPr>
              <w:spacing w:before="120" w:after="0" w:line="269" w:lineRule="auto"/>
              <w:jc w:val="center"/>
              <w:rPr>
                <w:sz w:val="22"/>
              </w:rPr>
            </w:pPr>
            <w:r w:rsidRPr="0046142B">
              <w:rPr>
                <w:sz w:val="22"/>
              </w:rPr>
              <w:t>Cầu cảng</w:t>
            </w:r>
          </w:p>
        </w:tc>
        <w:tc>
          <w:tcPr>
            <w:tcW w:w="474" w:type="pct"/>
            <w:shd w:val="clear" w:color="auto" w:fill="auto"/>
            <w:noWrap/>
            <w:vAlign w:val="center"/>
          </w:tcPr>
          <w:p w14:paraId="0A805EEE" w14:textId="77777777" w:rsidR="007B2F39" w:rsidRPr="0046142B" w:rsidRDefault="007B2F39" w:rsidP="00854928">
            <w:pPr>
              <w:spacing w:before="120" w:after="0" w:line="269" w:lineRule="auto"/>
              <w:jc w:val="center"/>
              <w:rPr>
                <w:sz w:val="22"/>
              </w:rPr>
            </w:pPr>
            <w:r w:rsidRPr="0046142B">
              <w:rPr>
                <w:sz w:val="22"/>
              </w:rPr>
              <w:t>127</w:t>
            </w:r>
          </w:p>
        </w:tc>
        <w:tc>
          <w:tcPr>
            <w:tcW w:w="473" w:type="pct"/>
            <w:shd w:val="clear" w:color="auto" w:fill="auto"/>
            <w:noWrap/>
            <w:vAlign w:val="center"/>
          </w:tcPr>
          <w:p w14:paraId="79C684D5" w14:textId="77777777" w:rsidR="007B2F39" w:rsidRPr="0046142B" w:rsidRDefault="007B2F39" w:rsidP="00854928">
            <w:pPr>
              <w:spacing w:before="120" w:after="0" w:line="269" w:lineRule="auto"/>
              <w:jc w:val="center"/>
              <w:rPr>
                <w:sz w:val="22"/>
              </w:rPr>
            </w:pPr>
            <w:r w:rsidRPr="0046142B">
              <w:rPr>
                <w:sz w:val="22"/>
              </w:rPr>
              <w:t>58</w:t>
            </w:r>
          </w:p>
        </w:tc>
        <w:tc>
          <w:tcPr>
            <w:tcW w:w="473" w:type="pct"/>
            <w:shd w:val="clear" w:color="auto" w:fill="auto"/>
            <w:noWrap/>
            <w:vAlign w:val="center"/>
          </w:tcPr>
          <w:p w14:paraId="4FE2DE4F" w14:textId="77777777" w:rsidR="007B2F39" w:rsidRPr="0046142B" w:rsidRDefault="007B2F39" w:rsidP="00854928">
            <w:pPr>
              <w:spacing w:before="120" w:after="0" w:line="269" w:lineRule="auto"/>
              <w:jc w:val="center"/>
              <w:rPr>
                <w:sz w:val="22"/>
              </w:rPr>
            </w:pPr>
            <w:r w:rsidRPr="0046142B">
              <w:rPr>
                <w:sz w:val="22"/>
              </w:rPr>
              <w:t>55</w:t>
            </w:r>
          </w:p>
        </w:tc>
        <w:tc>
          <w:tcPr>
            <w:tcW w:w="473" w:type="pct"/>
            <w:shd w:val="clear" w:color="auto" w:fill="auto"/>
            <w:noWrap/>
            <w:vAlign w:val="center"/>
          </w:tcPr>
          <w:p w14:paraId="4D774B26" w14:textId="77777777" w:rsidR="007B2F39" w:rsidRPr="0046142B" w:rsidRDefault="007B2F39" w:rsidP="00854928">
            <w:pPr>
              <w:spacing w:before="120" w:after="0" w:line="269" w:lineRule="auto"/>
              <w:jc w:val="center"/>
              <w:rPr>
                <w:sz w:val="22"/>
              </w:rPr>
            </w:pPr>
            <w:r w:rsidRPr="0046142B">
              <w:rPr>
                <w:sz w:val="22"/>
              </w:rPr>
              <w:t>61</w:t>
            </w:r>
          </w:p>
        </w:tc>
        <w:tc>
          <w:tcPr>
            <w:tcW w:w="473" w:type="pct"/>
            <w:shd w:val="clear" w:color="auto" w:fill="auto"/>
            <w:noWrap/>
            <w:vAlign w:val="center"/>
          </w:tcPr>
          <w:p w14:paraId="748AD176" w14:textId="77777777" w:rsidR="007B2F39" w:rsidRPr="0046142B" w:rsidRDefault="007B2F39" w:rsidP="00854928">
            <w:pPr>
              <w:spacing w:before="120" w:after="0" w:line="269" w:lineRule="auto"/>
              <w:jc w:val="center"/>
              <w:rPr>
                <w:sz w:val="22"/>
              </w:rPr>
            </w:pPr>
            <w:r w:rsidRPr="0046142B">
              <w:rPr>
                <w:sz w:val="22"/>
              </w:rPr>
              <w:t>218</w:t>
            </w:r>
          </w:p>
        </w:tc>
        <w:tc>
          <w:tcPr>
            <w:tcW w:w="503" w:type="pct"/>
            <w:shd w:val="clear" w:color="auto" w:fill="auto"/>
            <w:noWrap/>
            <w:vAlign w:val="center"/>
          </w:tcPr>
          <w:p w14:paraId="0C9281D9" w14:textId="77777777" w:rsidR="007B2F39" w:rsidRPr="0046142B" w:rsidRDefault="007B2F39" w:rsidP="00854928">
            <w:pPr>
              <w:spacing w:before="120" w:after="0" w:line="269" w:lineRule="auto"/>
              <w:jc w:val="center"/>
              <w:rPr>
                <w:sz w:val="22"/>
              </w:rPr>
            </w:pPr>
            <w:r w:rsidRPr="0046142B">
              <w:rPr>
                <w:sz w:val="22"/>
              </w:rPr>
              <w:t>69</w:t>
            </w:r>
          </w:p>
        </w:tc>
        <w:tc>
          <w:tcPr>
            <w:tcW w:w="427" w:type="pct"/>
            <w:shd w:val="clear" w:color="auto" w:fill="auto"/>
            <w:noWrap/>
            <w:vAlign w:val="center"/>
          </w:tcPr>
          <w:p w14:paraId="6B8C1D8C" w14:textId="77777777" w:rsidR="007B2F39" w:rsidRPr="0046142B" w:rsidRDefault="007B2F39" w:rsidP="00854928">
            <w:pPr>
              <w:spacing w:before="120" w:after="0" w:line="269" w:lineRule="auto"/>
              <w:jc w:val="center"/>
              <w:rPr>
                <w:sz w:val="22"/>
              </w:rPr>
            </w:pPr>
            <w:r w:rsidRPr="0046142B">
              <w:rPr>
                <w:sz w:val="22"/>
              </w:rPr>
              <w:t>588</w:t>
            </w:r>
          </w:p>
        </w:tc>
      </w:tr>
      <w:tr w:rsidR="007B2F39" w:rsidRPr="0046142B" w14:paraId="2D6463AE" w14:textId="77777777" w:rsidTr="0046142B">
        <w:trPr>
          <w:trHeight w:val="304"/>
        </w:trPr>
        <w:tc>
          <w:tcPr>
            <w:tcW w:w="323" w:type="pct"/>
            <w:shd w:val="clear" w:color="auto" w:fill="auto"/>
            <w:noWrap/>
            <w:vAlign w:val="center"/>
          </w:tcPr>
          <w:p w14:paraId="05BF1AE1" w14:textId="77777777" w:rsidR="007B2F39" w:rsidRPr="0046142B" w:rsidRDefault="007B2F39" w:rsidP="00854928">
            <w:pPr>
              <w:spacing w:before="120" w:after="0" w:line="269" w:lineRule="auto"/>
              <w:jc w:val="center"/>
              <w:rPr>
                <w:sz w:val="22"/>
              </w:rPr>
            </w:pPr>
            <w:r w:rsidRPr="0046142B">
              <w:rPr>
                <w:sz w:val="22"/>
              </w:rPr>
              <w:t>a</w:t>
            </w:r>
          </w:p>
        </w:tc>
        <w:tc>
          <w:tcPr>
            <w:tcW w:w="748" w:type="pct"/>
            <w:shd w:val="clear" w:color="auto" w:fill="auto"/>
            <w:vAlign w:val="center"/>
          </w:tcPr>
          <w:p w14:paraId="0F76D487" w14:textId="77777777" w:rsidR="007B2F39" w:rsidRPr="0046142B" w:rsidRDefault="007B2F39" w:rsidP="00854928">
            <w:pPr>
              <w:spacing w:before="120" w:after="0" w:line="269" w:lineRule="auto"/>
              <w:rPr>
                <w:sz w:val="22"/>
              </w:rPr>
            </w:pPr>
            <w:r w:rsidRPr="0046142B">
              <w:rPr>
                <w:sz w:val="22"/>
              </w:rPr>
              <w:t>Tổng hợp, container</w:t>
            </w:r>
          </w:p>
        </w:tc>
        <w:tc>
          <w:tcPr>
            <w:tcW w:w="632" w:type="pct"/>
            <w:shd w:val="clear" w:color="auto" w:fill="auto"/>
            <w:noWrap/>
            <w:vAlign w:val="center"/>
          </w:tcPr>
          <w:p w14:paraId="5CC3E7A7" w14:textId="77777777" w:rsidR="007B2F39" w:rsidRPr="0046142B" w:rsidRDefault="007B2F39" w:rsidP="00854928">
            <w:pPr>
              <w:spacing w:before="120" w:after="0" w:line="269" w:lineRule="auto"/>
              <w:jc w:val="center"/>
              <w:rPr>
                <w:sz w:val="22"/>
              </w:rPr>
            </w:pPr>
            <w:r w:rsidRPr="0046142B">
              <w:rPr>
                <w:sz w:val="22"/>
              </w:rPr>
              <w:t>Cầu cảng</w:t>
            </w:r>
          </w:p>
        </w:tc>
        <w:tc>
          <w:tcPr>
            <w:tcW w:w="474" w:type="pct"/>
            <w:shd w:val="clear" w:color="auto" w:fill="auto"/>
            <w:noWrap/>
            <w:vAlign w:val="center"/>
          </w:tcPr>
          <w:p w14:paraId="629ADCBD" w14:textId="77777777" w:rsidR="007B2F39" w:rsidRPr="0046142B" w:rsidRDefault="007B2F39" w:rsidP="00854928">
            <w:pPr>
              <w:spacing w:before="120" w:after="0" w:line="269" w:lineRule="auto"/>
              <w:jc w:val="center"/>
              <w:rPr>
                <w:sz w:val="22"/>
              </w:rPr>
            </w:pPr>
            <w:r w:rsidRPr="0046142B">
              <w:rPr>
                <w:sz w:val="22"/>
              </w:rPr>
              <w:t>72</w:t>
            </w:r>
          </w:p>
        </w:tc>
        <w:tc>
          <w:tcPr>
            <w:tcW w:w="473" w:type="pct"/>
            <w:shd w:val="clear" w:color="auto" w:fill="auto"/>
            <w:noWrap/>
            <w:vAlign w:val="center"/>
          </w:tcPr>
          <w:p w14:paraId="6A132E27" w14:textId="77777777" w:rsidR="007B2F39" w:rsidRPr="0046142B" w:rsidRDefault="007B2F39" w:rsidP="00854928">
            <w:pPr>
              <w:spacing w:before="120" w:after="0" w:line="269" w:lineRule="auto"/>
              <w:jc w:val="center"/>
              <w:rPr>
                <w:sz w:val="22"/>
              </w:rPr>
            </w:pPr>
            <w:r w:rsidRPr="0046142B">
              <w:rPr>
                <w:sz w:val="22"/>
              </w:rPr>
              <w:t>27</w:t>
            </w:r>
          </w:p>
        </w:tc>
        <w:tc>
          <w:tcPr>
            <w:tcW w:w="473" w:type="pct"/>
            <w:shd w:val="clear" w:color="auto" w:fill="auto"/>
            <w:noWrap/>
            <w:vAlign w:val="center"/>
          </w:tcPr>
          <w:p w14:paraId="7CDE72CB" w14:textId="77777777" w:rsidR="007B2F39" w:rsidRPr="0046142B" w:rsidRDefault="007B2F39" w:rsidP="00854928">
            <w:pPr>
              <w:spacing w:before="120" w:after="0" w:line="269" w:lineRule="auto"/>
              <w:jc w:val="center"/>
              <w:rPr>
                <w:sz w:val="22"/>
              </w:rPr>
            </w:pPr>
            <w:r w:rsidRPr="0046142B">
              <w:rPr>
                <w:sz w:val="22"/>
              </w:rPr>
              <w:t>30</w:t>
            </w:r>
          </w:p>
        </w:tc>
        <w:tc>
          <w:tcPr>
            <w:tcW w:w="473" w:type="pct"/>
            <w:shd w:val="clear" w:color="auto" w:fill="auto"/>
            <w:noWrap/>
            <w:vAlign w:val="center"/>
          </w:tcPr>
          <w:p w14:paraId="7CE6D3C6" w14:textId="77777777" w:rsidR="007B2F39" w:rsidRPr="0046142B" w:rsidRDefault="007B2F39" w:rsidP="00854928">
            <w:pPr>
              <w:spacing w:before="120" w:after="0" w:line="269" w:lineRule="auto"/>
              <w:jc w:val="center"/>
              <w:rPr>
                <w:sz w:val="22"/>
              </w:rPr>
            </w:pPr>
            <w:r w:rsidRPr="0046142B">
              <w:rPr>
                <w:sz w:val="22"/>
              </w:rPr>
              <w:t>30</w:t>
            </w:r>
          </w:p>
        </w:tc>
        <w:tc>
          <w:tcPr>
            <w:tcW w:w="473" w:type="pct"/>
            <w:shd w:val="clear" w:color="auto" w:fill="auto"/>
            <w:noWrap/>
            <w:vAlign w:val="center"/>
          </w:tcPr>
          <w:p w14:paraId="3E5740DA" w14:textId="77777777" w:rsidR="007B2F39" w:rsidRPr="0046142B" w:rsidRDefault="007B2F39" w:rsidP="00854928">
            <w:pPr>
              <w:spacing w:before="120" w:after="0" w:line="269" w:lineRule="auto"/>
              <w:jc w:val="center"/>
              <w:rPr>
                <w:sz w:val="22"/>
              </w:rPr>
            </w:pPr>
            <w:r w:rsidRPr="0046142B">
              <w:rPr>
                <w:sz w:val="22"/>
              </w:rPr>
              <w:t>91</w:t>
            </w:r>
          </w:p>
        </w:tc>
        <w:tc>
          <w:tcPr>
            <w:tcW w:w="503" w:type="pct"/>
            <w:shd w:val="clear" w:color="auto" w:fill="auto"/>
            <w:noWrap/>
            <w:vAlign w:val="center"/>
          </w:tcPr>
          <w:p w14:paraId="345FB0A8" w14:textId="77777777" w:rsidR="007B2F39" w:rsidRPr="0046142B" w:rsidRDefault="007B2F39" w:rsidP="00854928">
            <w:pPr>
              <w:spacing w:before="120" w:after="0" w:line="269" w:lineRule="auto"/>
              <w:jc w:val="center"/>
              <w:rPr>
                <w:sz w:val="22"/>
              </w:rPr>
            </w:pPr>
            <w:r w:rsidRPr="0046142B">
              <w:rPr>
                <w:sz w:val="22"/>
              </w:rPr>
              <w:t>37</w:t>
            </w:r>
          </w:p>
        </w:tc>
        <w:tc>
          <w:tcPr>
            <w:tcW w:w="427" w:type="pct"/>
            <w:shd w:val="clear" w:color="auto" w:fill="auto"/>
            <w:noWrap/>
            <w:vAlign w:val="center"/>
          </w:tcPr>
          <w:p w14:paraId="5608DF1E" w14:textId="77777777" w:rsidR="007B2F39" w:rsidRPr="0046142B" w:rsidRDefault="007B2F39" w:rsidP="00854928">
            <w:pPr>
              <w:spacing w:before="120" w:after="0" w:line="269" w:lineRule="auto"/>
              <w:jc w:val="center"/>
              <w:rPr>
                <w:sz w:val="22"/>
              </w:rPr>
            </w:pPr>
            <w:r w:rsidRPr="0046142B">
              <w:rPr>
                <w:sz w:val="22"/>
              </w:rPr>
              <w:t>287</w:t>
            </w:r>
          </w:p>
        </w:tc>
      </w:tr>
      <w:tr w:rsidR="007B2F39" w:rsidRPr="0046142B" w14:paraId="55BDDE67" w14:textId="77777777" w:rsidTr="0046142B">
        <w:trPr>
          <w:trHeight w:val="304"/>
        </w:trPr>
        <w:tc>
          <w:tcPr>
            <w:tcW w:w="323" w:type="pct"/>
            <w:shd w:val="clear" w:color="auto" w:fill="auto"/>
            <w:noWrap/>
            <w:vAlign w:val="center"/>
          </w:tcPr>
          <w:p w14:paraId="7F50E59F" w14:textId="77777777" w:rsidR="007B2F39" w:rsidRPr="0046142B" w:rsidRDefault="007B2F39" w:rsidP="00854928">
            <w:pPr>
              <w:spacing w:before="120" w:after="0" w:line="269" w:lineRule="auto"/>
              <w:jc w:val="center"/>
              <w:rPr>
                <w:sz w:val="22"/>
              </w:rPr>
            </w:pPr>
            <w:r w:rsidRPr="0046142B">
              <w:rPr>
                <w:sz w:val="22"/>
              </w:rPr>
              <w:t>b</w:t>
            </w:r>
          </w:p>
        </w:tc>
        <w:tc>
          <w:tcPr>
            <w:tcW w:w="748" w:type="pct"/>
            <w:shd w:val="clear" w:color="auto" w:fill="auto"/>
            <w:vAlign w:val="center"/>
          </w:tcPr>
          <w:p w14:paraId="5D85F5AD" w14:textId="77777777" w:rsidR="007B2F39" w:rsidRPr="0046142B" w:rsidRDefault="007B2F39" w:rsidP="00854928">
            <w:pPr>
              <w:spacing w:before="120" w:after="0" w:line="269" w:lineRule="auto"/>
              <w:rPr>
                <w:sz w:val="22"/>
              </w:rPr>
            </w:pPr>
            <w:r w:rsidRPr="0046142B">
              <w:rPr>
                <w:sz w:val="22"/>
              </w:rPr>
              <w:t>Chuyên dùng</w:t>
            </w:r>
          </w:p>
        </w:tc>
        <w:tc>
          <w:tcPr>
            <w:tcW w:w="632" w:type="pct"/>
            <w:shd w:val="clear" w:color="auto" w:fill="auto"/>
            <w:noWrap/>
            <w:vAlign w:val="center"/>
          </w:tcPr>
          <w:p w14:paraId="772EE3DB" w14:textId="77777777" w:rsidR="007B2F39" w:rsidRPr="0046142B" w:rsidRDefault="007B2F39" w:rsidP="00854928">
            <w:pPr>
              <w:spacing w:before="120" w:after="0" w:line="269" w:lineRule="auto"/>
              <w:jc w:val="center"/>
              <w:rPr>
                <w:sz w:val="22"/>
              </w:rPr>
            </w:pPr>
            <w:r w:rsidRPr="0046142B">
              <w:rPr>
                <w:sz w:val="22"/>
              </w:rPr>
              <w:t>Cầu bến</w:t>
            </w:r>
          </w:p>
        </w:tc>
        <w:tc>
          <w:tcPr>
            <w:tcW w:w="474" w:type="pct"/>
            <w:shd w:val="clear" w:color="auto" w:fill="auto"/>
            <w:noWrap/>
            <w:vAlign w:val="center"/>
          </w:tcPr>
          <w:p w14:paraId="5CE84BFB" w14:textId="77777777" w:rsidR="007B2F39" w:rsidRPr="0046142B" w:rsidRDefault="007B2F39" w:rsidP="00854928">
            <w:pPr>
              <w:spacing w:before="120" w:after="0" w:line="269" w:lineRule="auto"/>
              <w:jc w:val="center"/>
              <w:rPr>
                <w:sz w:val="22"/>
              </w:rPr>
            </w:pPr>
            <w:r w:rsidRPr="0046142B">
              <w:rPr>
                <w:sz w:val="22"/>
              </w:rPr>
              <w:t>55</w:t>
            </w:r>
          </w:p>
        </w:tc>
        <w:tc>
          <w:tcPr>
            <w:tcW w:w="473" w:type="pct"/>
            <w:shd w:val="clear" w:color="auto" w:fill="auto"/>
            <w:noWrap/>
            <w:vAlign w:val="center"/>
          </w:tcPr>
          <w:p w14:paraId="56B7CD19" w14:textId="77777777" w:rsidR="007B2F39" w:rsidRPr="0046142B" w:rsidRDefault="007B2F39" w:rsidP="00854928">
            <w:pPr>
              <w:spacing w:before="120" w:after="0" w:line="269" w:lineRule="auto"/>
              <w:jc w:val="center"/>
              <w:rPr>
                <w:sz w:val="22"/>
              </w:rPr>
            </w:pPr>
            <w:r w:rsidRPr="0046142B">
              <w:rPr>
                <w:sz w:val="22"/>
              </w:rPr>
              <w:t>31</w:t>
            </w:r>
          </w:p>
        </w:tc>
        <w:tc>
          <w:tcPr>
            <w:tcW w:w="473" w:type="pct"/>
            <w:shd w:val="clear" w:color="auto" w:fill="auto"/>
            <w:noWrap/>
            <w:vAlign w:val="center"/>
          </w:tcPr>
          <w:p w14:paraId="64442E04" w14:textId="77777777" w:rsidR="007B2F39" w:rsidRPr="0046142B" w:rsidRDefault="007B2F39" w:rsidP="00854928">
            <w:pPr>
              <w:spacing w:before="120" w:after="0" w:line="269" w:lineRule="auto"/>
              <w:jc w:val="center"/>
              <w:rPr>
                <w:sz w:val="22"/>
              </w:rPr>
            </w:pPr>
            <w:r w:rsidRPr="0046142B">
              <w:rPr>
                <w:sz w:val="22"/>
              </w:rPr>
              <w:t>25</w:t>
            </w:r>
          </w:p>
        </w:tc>
        <w:tc>
          <w:tcPr>
            <w:tcW w:w="473" w:type="pct"/>
            <w:shd w:val="clear" w:color="auto" w:fill="auto"/>
            <w:noWrap/>
            <w:vAlign w:val="center"/>
          </w:tcPr>
          <w:p w14:paraId="26A64BE9" w14:textId="77777777" w:rsidR="007B2F39" w:rsidRPr="0046142B" w:rsidRDefault="007B2F39" w:rsidP="00854928">
            <w:pPr>
              <w:spacing w:before="120" w:after="0" w:line="269" w:lineRule="auto"/>
              <w:jc w:val="center"/>
              <w:rPr>
                <w:sz w:val="22"/>
              </w:rPr>
            </w:pPr>
            <w:r w:rsidRPr="0046142B">
              <w:rPr>
                <w:sz w:val="22"/>
              </w:rPr>
              <w:t>31</w:t>
            </w:r>
          </w:p>
        </w:tc>
        <w:tc>
          <w:tcPr>
            <w:tcW w:w="473" w:type="pct"/>
            <w:shd w:val="clear" w:color="auto" w:fill="auto"/>
            <w:noWrap/>
            <w:vAlign w:val="center"/>
          </w:tcPr>
          <w:p w14:paraId="54BAF82B" w14:textId="77777777" w:rsidR="007B2F39" w:rsidRPr="0046142B" w:rsidRDefault="007B2F39" w:rsidP="00854928">
            <w:pPr>
              <w:spacing w:before="120" w:after="0" w:line="269" w:lineRule="auto"/>
              <w:jc w:val="center"/>
              <w:rPr>
                <w:sz w:val="22"/>
              </w:rPr>
            </w:pPr>
            <w:r w:rsidRPr="0046142B">
              <w:rPr>
                <w:sz w:val="22"/>
              </w:rPr>
              <w:t>127</w:t>
            </w:r>
          </w:p>
        </w:tc>
        <w:tc>
          <w:tcPr>
            <w:tcW w:w="503" w:type="pct"/>
            <w:shd w:val="clear" w:color="auto" w:fill="auto"/>
            <w:noWrap/>
            <w:vAlign w:val="center"/>
          </w:tcPr>
          <w:p w14:paraId="23CF7140" w14:textId="77777777" w:rsidR="007B2F39" w:rsidRPr="0046142B" w:rsidRDefault="007B2F39" w:rsidP="00854928">
            <w:pPr>
              <w:spacing w:before="120" w:after="0" w:line="269" w:lineRule="auto"/>
              <w:jc w:val="center"/>
              <w:rPr>
                <w:sz w:val="22"/>
              </w:rPr>
            </w:pPr>
            <w:r w:rsidRPr="0046142B">
              <w:rPr>
                <w:sz w:val="22"/>
              </w:rPr>
              <w:t>32</w:t>
            </w:r>
          </w:p>
        </w:tc>
        <w:tc>
          <w:tcPr>
            <w:tcW w:w="427" w:type="pct"/>
            <w:shd w:val="clear" w:color="auto" w:fill="auto"/>
            <w:noWrap/>
            <w:vAlign w:val="center"/>
          </w:tcPr>
          <w:p w14:paraId="68385FBE" w14:textId="77777777" w:rsidR="007B2F39" w:rsidRPr="0046142B" w:rsidRDefault="007B2F39" w:rsidP="00854928">
            <w:pPr>
              <w:spacing w:before="120" w:after="0" w:line="269" w:lineRule="auto"/>
              <w:jc w:val="center"/>
              <w:rPr>
                <w:sz w:val="22"/>
              </w:rPr>
            </w:pPr>
            <w:r w:rsidRPr="0046142B">
              <w:rPr>
                <w:sz w:val="22"/>
              </w:rPr>
              <w:t>301</w:t>
            </w:r>
          </w:p>
        </w:tc>
      </w:tr>
      <w:tr w:rsidR="007B2F39" w:rsidRPr="0046142B" w14:paraId="48476F91" w14:textId="77777777" w:rsidTr="0046142B">
        <w:trPr>
          <w:trHeight w:val="78"/>
        </w:trPr>
        <w:tc>
          <w:tcPr>
            <w:tcW w:w="323" w:type="pct"/>
            <w:shd w:val="clear" w:color="auto" w:fill="auto"/>
            <w:noWrap/>
            <w:vAlign w:val="center"/>
          </w:tcPr>
          <w:p w14:paraId="700A0236" w14:textId="77777777" w:rsidR="007B2F39" w:rsidRPr="0046142B" w:rsidRDefault="007B2F39" w:rsidP="00854928">
            <w:pPr>
              <w:spacing w:before="120" w:after="0" w:line="269" w:lineRule="auto"/>
              <w:jc w:val="center"/>
              <w:rPr>
                <w:sz w:val="22"/>
              </w:rPr>
            </w:pPr>
          </w:p>
        </w:tc>
        <w:tc>
          <w:tcPr>
            <w:tcW w:w="748" w:type="pct"/>
            <w:shd w:val="clear" w:color="auto" w:fill="auto"/>
            <w:vAlign w:val="center"/>
          </w:tcPr>
          <w:p w14:paraId="4B03C7EE" w14:textId="77777777" w:rsidR="007B2F39" w:rsidRPr="0046142B" w:rsidRDefault="007B2F39" w:rsidP="00854928">
            <w:pPr>
              <w:spacing w:before="120" w:after="0" w:line="269" w:lineRule="auto"/>
              <w:rPr>
                <w:sz w:val="22"/>
              </w:rPr>
            </w:pPr>
            <w:r w:rsidRPr="0046142B">
              <w:rPr>
                <w:sz w:val="22"/>
              </w:rPr>
              <w:t>Chiều dài</w:t>
            </w:r>
          </w:p>
        </w:tc>
        <w:tc>
          <w:tcPr>
            <w:tcW w:w="632" w:type="pct"/>
            <w:shd w:val="clear" w:color="auto" w:fill="auto"/>
            <w:noWrap/>
            <w:vAlign w:val="center"/>
          </w:tcPr>
          <w:p w14:paraId="6B19C81B" w14:textId="77777777" w:rsidR="007B2F39" w:rsidRPr="0046142B" w:rsidRDefault="007B2F39" w:rsidP="00854928">
            <w:pPr>
              <w:spacing w:before="120" w:after="0" w:line="269" w:lineRule="auto"/>
              <w:jc w:val="center"/>
              <w:rPr>
                <w:sz w:val="22"/>
              </w:rPr>
            </w:pPr>
            <w:r w:rsidRPr="0046142B">
              <w:rPr>
                <w:sz w:val="22"/>
              </w:rPr>
              <w:t>m</w:t>
            </w:r>
          </w:p>
        </w:tc>
        <w:tc>
          <w:tcPr>
            <w:tcW w:w="474" w:type="pct"/>
            <w:shd w:val="clear" w:color="auto" w:fill="auto"/>
            <w:noWrap/>
            <w:vAlign w:val="center"/>
          </w:tcPr>
          <w:p w14:paraId="571E9B0F" w14:textId="77777777" w:rsidR="007B2F39" w:rsidRPr="0046142B" w:rsidRDefault="007B2F39" w:rsidP="00854928">
            <w:pPr>
              <w:spacing w:before="120" w:after="0" w:line="269" w:lineRule="auto"/>
              <w:jc w:val="center"/>
              <w:rPr>
                <w:i/>
                <w:sz w:val="22"/>
              </w:rPr>
            </w:pPr>
            <w:r w:rsidRPr="0046142B">
              <w:rPr>
                <w:i/>
                <w:sz w:val="22"/>
              </w:rPr>
              <w:t>19.693</w:t>
            </w:r>
          </w:p>
        </w:tc>
        <w:tc>
          <w:tcPr>
            <w:tcW w:w="473" w:type="pct"/>
            <w:shd w:val="clear" w:color="auto" w:fill="auto"/>
            <w:noWrap/>
            <w:vAlign w:val="center"/>
          </w:tcPr>
          <w:p w14:paraId="4C2F73FA" w14:textId="77777777" w:rsidR="007B2F39" w:rsidRPr="0046142B" w:rsidRDefault="007B2F39" w:rsidP="00854928">
            <w:pPr>
              <w:spacing w:before="120" w:after="0" w:line="269" w:lineRule="auto"/>
              <w:jc w:val="center"/>
              <w:rPr>
                <w:i/>
                <w:sz w:val="22"/>
              </w:rPr>
            </w:pPr>
            <w:r w:rsidRPr="0046142B">
              <w:rPr>
                <w:i/>
                <w:sz w:val="22"/>
              </w:rPr>
              <w:t>10.962</w:t>
            </w:r>
          </w:p>
        </w:tc>
        <w:tc>
          <w:tcPr>
            <w:tcW w:w="473" w:type="pct"/>
            <w:shd w:val="clear" w:color="auto" w:fill="auto"/>
            <w:noWrap/>
            <w:vAlign w:val="center"/>
          </w:tcPr>
          <w:p w14:paraId="53811C61" w14:textId="77777777" w:rsidR="007B2F39" w:rsidRPr="0046142B" w:rsidRDefault="007B2F39" w:rsidP="00854928">
            <w:pPr>
              <w:spacing w:before="120" w:after="0" w:line="269" w:lineRule="auto"/>
              <w:jc w:val="center"/>
              <w:rPr>
                <w:i/>
                <w:sz w:val="22"/>
              </w:rPr>
            </w:pPr>
            <w:r w:rsidRPr="0046142B">
              <w:rPr>
                <w:i/>
                <w:sz w:val="22"/>
              </w:rPr>
              <w:t>10.168</w:t>
            </w:r>
          </w:p>
        </w:tc>
        <w:tc>
          <w:tcPr>
            <w:tcW w:w="473" w:type="pct"/>
            <w:shd w:val="clear" w:color="auto" w:fill="auto"/>
            <w:noWrap/>
            <w:vAlign w:val="center"/>
          </w:tcPr>
          <w:p w14:paraId="1B2A97EC" w14:textId="77777777" w:rsidR="007B2F39" w:rsidRPr="0046142B" w:rsidRDefault="007B2F39" w:rsidP="00854928">
            <w:pPr>
              <w:spacing w:before="120" w:after="0" w:line="269" w:lineRule="auto"/>
              <w:jc w:val="center"/>
              <w:rPr>
                <w:i/>
                <w:sz w:val="22"/>
              </w:rPr>
            </w:pPr>
            <w:r w:rsidRPr="0046142B">
              <w:rPr>
                <w:i/>
                <w:sz w:val="22"/>
              </w:rPr>
              <w:t>10.453</w:t>
            </w:r>
          </w:p>
        </w:tc>
        <w:tc>
          <w:tcPr>
            <w:tcW w:w="473" w:type="pct"/>
            <w:shd w:val="clear" w:color="auto" w:fill="auto"/>
            <w:noWrap/>
            <w:vAlign w:val="center"/>
          </w:tcPr>
          <w:p w14:paraId="4C12F4AD" w14:textId="77777777" w:rsidR="007B2F39" w:rsidRPr="0046142B" w:rsidRDefault="007B2F39" w:rsidP="00854928">
            <w:pPr>
              <w:spacing w:before="120" w:after="0" w:line="269" w:lineRule="auto"/>
              <w:jc w:val="center"/>
              <w:rPr>
                <w:i/>
                <w:sz w:val="22"/>
              </w:rPr>
            </w:pPr>
            <w:r w:rsidRPr="0046142B">
              <w:rPr>
                <w:i/>
                <w:sz w:val="22"/>
              </w:rPr>
              <w:t>37.357</w:t>
            </w:r>
          </w:p>
        </w:tc>
        <w:tc>
          <w:tcPr>
            <w:tcW w:w="503" w:type="pct"/>
            <w:shd w:val="clear" w:color="auto" w:fill="auto"/>
            <w:noWrap/>
            <w:vAlign w:val="center"/>
          </w:tcPr>
          <w:p w14:paraId="0E4176AE" w14:textId="77777777" w:rsidR="007B2F39" w:rsidRPr="0046142B" w:rsidRDefault="007B2F39" w:rsidP="00854928">
            <w:pPr>
              <w:spacing w:before="120" w:after="0" w:line="269" w:lineRule="auto"/>
              <w:jc w:val="center"/>
              <w:rPr>
                <w:i/>
                <w:sz w:val="22"/>
              </w:rPr>
            </w:pPr>
            <w:r w:rsidRPr="0046142B">
              <w:rPr>
                <w:i/>
                <w:sz w:val="22"/>
              </w:rPr>
              <w:t>7.642</w:t>
            </w:r>
          </w:p>
        </w:tc>
        <w:tc>
          <w:tcPr>
            <w:tcW w:w="427" w:type="pct"/>
            <w:shd w:val="clear" w:color="auto" w:fill="auto"/>
            <w:noWrap/>
            <w:vAlign w:val="center"/>
          </w:tcPr>
          <w:p w14:paraId="00729EEC" w14:textId="77777777" w:rsidR="007B2F39" w:rsidRPr="0046142B" w:rsidRDefault="007B2F39" w:rsidP="00854928">
            <w:pPr>
              <w:spacing w:before="120" w:after="0" w:line="269" w:lineRule="auto"/>
              <w:jc w:val="center"/>
              <w:rPr>
                <w:i/>
                <w:sz w:val="22"/>
              </w:rPr>
            </w:pPr>
            <w:r w:rsidRPr="0046142B">
              <w:rPr>
                <w:i/>
                <w:sz w:val="22"/>
              </w:rPr>
              <w:t>96.275</w:t>
            </w:r>
          </w:p>
        </w:tc>
      </w:tr>
    </w:tbl>
    <w:p w14:paraId="6DFE695A" w14:textId="01BCD142" w:rsidR="007E27A9" w:rsidRPr="007E27A9" w:rsidRDefault="007E27A9" w:rsidP="00854928">
      <w:pPr>
        <w:shd w:val="clear" w:color="auto" w:fill="FFFFFF"/>
        <w:spacing w:before="120" w:after="0" w:line="269" w:lineRule="auto"/>
        <w:ind w:firstLine="720"/>
        <w:jc w:val="both"/>
        <w:rPr>
          <w:rFonts w:eastAsia="sans-serif" w:cs="Times New Roman"/>
          <w:i/>
          <w:iCs/>
          <w:szCs w:val="28"/>
          <w:shd w:val="clear" w:color="auto" w:fill="FFFFFF"/>
        </w:rPr>
      </w:pPr>
      <w:r w:rsidRPr="007E27A9">
        <w:rPr>
          <w:rFonts w:eastAsia="sans-serif" w:cs="Times New Roman"/>
          <w:i/>
          <w:iCs/>
          <w:szCs w:val="28"/>
          <w:shd w:val="clear" w:color="auto" w:fill="FFFFFF"/>
        </w:rPr>
        <w:t>(Nguồn: Cục Hàng hải Việt Nam tổng hợp)</w:t>
      </w:r>
    </w:p>
    <w:p w14:paraId="2082FCA8" w14:textId="57F60520" w:rsidR="007B2F39" w:rsidRPr="006168EB" w:rsidRDefault="00B978A9" w:rsidP="00854928">
      <w:pPr>
        <w:shd w:val="clear" w:color="auto" w:fill="FFFFFF"/>
        <w:spacing w:before="120" w:after="0" w:line="269" w:lineRule="auto"/>
        <w:ind w:firstLine="720"/>
        <w:jc w:val="both"/>
        <w:rPr>
          <w:rFonts w:eastAsia="sans-serif" w:cs="Times New Roman"/>
          <w:szCs w:val="28"/>
          <w:shd w:val="clear" w:color="auto" w:fill="FFFFFF"/>
        </w:rPr>
      </w:pPr>
      <w:r>
        <w:rPr>
          <w:rFonts w:cs="Times New Roman"/>
          <w:spacing w:val="3"/>
          <w:szCs w:val="28"/>
          <w:shd w:val="clear" w:color="auto" w:fill="FFFFFF"/>
        </w:rPr>
        <w:t>Theo công bố của Tạp chí Lloyd’d, b</w:t>
      </w:r>
      <w:r w:rsidRPr="00B978A9">
        <w:rPr>
          <w:rFonts w:cs="Times New Roman"/>
          <w:spacing w:val="3"/>
          <w:szCs w:val="28"/>
          <w:shd w:val="clear" w:color="auto" w:fill="FFFFFF"/>
        </w:rPr>
        <w:t xml:space="preserve">a cảng container của Việt Nam lọt vào top 50 cảng có sản lượng container thông qua lớn nhất thế giới, đó là </w:t>
      </w:r>
      <w:r w:rsidR="00F10EC3">
        <w:rPr>
          <w:rFonts w:cs="Times New Roman"/>
          <w:spacing w:val="3"/>
          <w:szCs w:val="28"/>
          <w:shd w:val="clear" w:color="auto" w:fill="FFFFFF"/>
        </w:rPr>
        <w:t>c</w:t>
      </w:r>
      <w:r w:rsidRPr="00B978A9">
        <w:rPr>
          <w:rFonts w:cs="Times New Roman"/>
          <w:spacing w:val="3"/>
          <w:szCs w:val="28"/>
          <w:shd w:val="clear" w:color="auto" w:fill="FFFFFF"/>
        </w:rPr>
        <w:t>ảng TP</w:t>
      </w:r>
      <w:r>
        <w:rPr>
          <w:rFonts w:cs="Times New Roman"/>
          <w:spacing w:val="3"/>
          <w:szCs w:val="28"/>
          <w:shd w:val="clear" w:color="auto" w:fill="FFFFFF"/>
        </w:rPr>
        <w:t>.</w:t>
      </w:r>
      <w:r w:rsidRPr="00B978A9">
        <w:rPr>
          <w:rFonts w:cs="Times New Roman"/>
          <w:spacing w:val="3"/>
          <w:szCs w:val="28"/>
          <w:shd w:val="clear" w:color="auto" w:fill="FFFFFF"/>
        </w:rPr>
        <w:t xml:space="preserve">HCM, Hải Phòng và Cái Mép Thị Vải. Cụ thể: </w:t>
      </w:r>
      <w:r>
        <w:rPr>
          <w:rFonts w:cs="Times New Roman"/>
          <w:spacing w:val="3"/>
          <w:szCs w:val="28"/>
          <w:shd w:val="clear" w:color="auto" w:fill="FFFFFF"/>
        </w:rPr>
        <w:t>c</w:t>
      </w:r>
      <w:r w:rsidRPr="00B978A9">
        <w:rPr>
          <w:rFonts w:cs="Times New Roman"/>
          <w:spacing w:val="3"/>
          <w:szCs w:val="28"/>
          <w:shd w:val="clear" w:color="auto" w:fill="FFFFFF"/>
        </w:rPr>
        <w:t xml:space="preserve">ảng TP HCM đứng thứ 22, </w:t>
      </w:r>
      <w:r>
        <w:rPr>
          <w:rFonts w:cs="Times New Roman"/>
          <w:spacing w:val="3"/>
          <w:szCs w:val="28"/>
          <w:shd w:val="clear" w:color="auto" w:fill="FFFFFF"/>
        </w:rPr>
        <w:t>c</w:t>
      </w:r>
      <w:r w:rsidRPr="00B978A9">
        <w:rPr>
          <w:rFonts w:cs="Times New Roman"/>
          <w:spacing w:val="3"/>
          <w:szCs w:val="28"/>
          <w:shd w:val="clear" w:color="auto" w:fill="FFFFFF"/>
        </w:rPr>
        <w:t xml:space="preserve">ảng Hải Phòng đứng thứ 28, </w:t>
      </w:r>
      <w:r>
        <w:rPr>
          <w:rFonts w:cs="Times New Roman"/>
          <w:spacing w:val="3"/>
          <w:szCs w:val="28"/>
          <w:shd w:val="clear" w:color="auto" w:fill="FFFFFF"/>
        </w:rPr>
        <w:t>c</w:t>
      </w:r>
      <w:r w:rsidRPr="00B978A9">
        <w:rPr>
          <w:rFonts w:cs="Times New Roman"/>
          <w:spacing w:val="3"/>
          <w:szCs w:val="28"/>
          <w:shd w:val="clear" w:color="auto" w:fill="FFFFFF"/>
        </w:rPr>
        <w:t>ảng Cái Mép Thị Vải đứng thứ 32.</w:t>
      </w:r>
      <w:r w:rsidRPr="00B978A9">
        <w:rPr>
          <w:rFonts w:ascii="Segoe UI" w:hAnsi="Segoe UI" w:cs="Segoe UI"/>
          <w:spacing w:val="3"/>
          <w:sz w:val="23"/>
          <w:szCs w:val="23"/>
          <w:shd w:val="clear" w:color="auto" w:fill="FFFFFF"/>
        </w:rPr>
        <w:t xml:space="preserve"> </w:t>
      </w:r>
      <w:r w:rsidR="007B2F39" w:rsidRPr="006168EB">
        <w:rPr>
          <w:rFonts w:eastAsia="sans-serif" w:cs="Times New Roman"/>
          <w:szCs w:val="28"/>
          <w:shd w:val="clear" w:color="auto" w:fill="FFFFFF"/>
        </w:rPr>
        <w:t>Hàng hóa thông qua các cảng biển</w:t>
      </w:r>
      <w:r w:rsidR="00BE4B03">
        <w:rPr>
          <w:rFonts w:eastAsia="sans-serif" w:cs="Times New Roman"/>
          <w:szCs w:val="28"/>
          <w:shd w:val="clear" w:color="auto" w:fill="FFFFFF"/>
        </w:rPr>
        <w:t>,</w:t>
      </w:r>
      <w:r w:rsidR="007B2F39" w:rsidRPr="006168EB">
        <w:rPr>
          <w:rFonts w:eastAsia="sans-serif" w:cs="Times New Roman"/>
          <w:szCs w:val="28"/>
          <w:shd w:val="clear" w:color="auto" w:fill="FFFFFF"/>
        </w:rPr>
        <w:t xml:space="preserve"> đặc biệt các cảng biển phát triển mới như Bà Rịa - Vũng Tàu được các tạp chí hàng hải quốc tế đánh giá có mức tăng trưởng cao nhất thế giới trong những năm gần đây. Điều này cho thấy dịch vụ cảng biển tại Việt Nam ngày càng được cải thiện nâng cao hiệu quả thông qua hàng hóa và hỗ trợ cho hoạt động vận tải biển, đặc biệt là vận tải biển quốc tế. </w:t>
      </w:r>
    </w:p>
    <w:p w14:paraId="5C237772" w14:textId="2F60854C" w:rsidR="007B2F39" w:rsidRPr="00A30491" w:rsidRDefault="00A30491" w:rsidP="00A30491">
      <w:pPr>
        <w:spacing w:before="120" w:after="0" w:line="269" w:lineRule="auto"/>
        <w:jc w:val="both"/>
        <w:rPr>
          <w:rFonts w:eastAsia="Times New Roman" w:cs="Times New Roman"/>
          <w:szCs w:val="28"/>
          <w:lang w:val="x-none" w:eastAsia="x-none"/>
        </w:rPr>
      </w:pPr>
      <w:r w:rsidRPr="00A30491">
        <w:rPr>
          <w:rFonts w:eastAsia="Times New Roman" w:cs="Times New Roman"/>
          <w:szCs w:val="28"/>
          <w:lang w:val="x-none" w:eastAsia="x-none"/>
        </w:rPr>
        <w:tab/>
      </w:r>
      <w:r>
        <w:rPr>
          <w:rFonts w:eastAsia="Times New Roman" w:cs="Times New Roman"/>
          <w:szCs w:val="28"/>
          <w:lang w:val="x-none" w:eastAsia="x-none"/>
        </w:rPr>
        <w:t xml:space="preserve">- </w:t>
      </w:r>
      <w:r w:rsidR="007B2F39" w:rsidRPr="00A30491">
        <w:rPr>
          <w:rFonts w:eastAsia="Times New Roman" w:cs="Times New Roman"/>
          <w:szCs w:val="28"/>
          <w:lang w:val="x-none" w:eastAsia="x-none"/>
        </w:rPr>
        <w:t xml:space="preserve">Về luồng hàng hải: hiện nay có 46 luồng hàng hải công cộng với tổng chiều dài là 1.105 km và 34 luồng hàng hải chuyên dùng, chiều dài </w:t>
      </w:r>
      <w:r w:rsidR="007B2F39" w:rsidRPr="00A30491">
        <w:rPr>
          <w:rFonts w:eastAsia="Times New Roman" w:cs="Times New Roman"/>
          <w:szCs w:val="28"/>
          <w:lang w:val="x-none" w:eastAsia="x-none" w:bidi="en-US"/>
        </w:rPr>
        <w:t xml:space="preserve">173,2 km. </w:t>
      </w:r>
      <w:r w:rsidR="007B2F39" w:rsidRPr="00A30491">
        <w:rPr>
          <w:rFonts w:eastAsia="Times New Roman" w:cs="Times New Roman"/>
          <w:szCs w:val="28"/>
          <w:lang w:val="x-none" w:eastAsia="x-none"/>
        </w:rPr>
        <w:t>Các luồng hàng hải được đầu tư hệ thống báo hiệu đồng bộ theo tiêu chuẩn, góp phần hỗ trợ cho tàu thuyền hành hải an toàn.</w:t>
      </w:r>
    </w:p>
    <w:p w14:paraId="57AA3604" w14:textId="3947823B" w:rsidR="007B2F39" w:rsidRPr="006168EB" w:rsidRDefault="00A30491" w:rsidP="00854928">
      <w:pPr>
        <w:spacing w:before="120" w:after="0" w:line="269" w:lineRule="auto"/>
        <w:ind w:firstLine="720"/>
        <w:jc w:val="both"/>
        <w:rPr>
          <w:rFonts w:eastAsia="Times New Roman" w:cs="Times New Roman"/>
          <w:szCs w:val="28"/>
          <w:lang w:val="x-none" w:eastAsia="x-none"/>
        </w:rPr>
      </w:pPr>
      <w:r>
        <w:rPr>
          <w:rFonts w:eastAsia="Times New Roman" w:cs="Times New Roman"/>
          <w:szCs w:val="28"/>
          <w:lang w:eastAsia="x-none"/>
        </w:rPr>
        <w:t xml:space="preserve">- </w:t>
      </w:r>
      <w:r w:rsidR="007B2F39" w:rsidRPr="006168EB">
        <w:rPr>
          <w:rFonts w:eastAsia="Times New Roman" w:cs="Times New Roman"/>
          <w:szCs w:val="28"/>
          <w:lang w:val="x-none" w:eastAsia="x-none"/>
        </w:rPr>
        <w:t xml:space="preserve">Về hệ thống đê chắn sóng, chắn cát: </w:t>
      </w:r>
      <w:r w:rsidR="007B2F39" w:rsidRPr="006168EB">
        <w:rPr>
          <w:rFonts w:eastAsia="Times New Roman" w:cs="Times New Roman"/>
          <w:szCs w:val="28"/>
          <w:lang w:eastAsia="x-none"/>
        </w:rPr>
        <w:t>hiện nay</w:t>
      </w:r>
      <w:r w:rsidR="007B2F39" w:rsidRPr="006168EB">
        <w:rPr>
          <w:rFonts w:eastAsia="Times New Roman" w:cs="Times New Roman"/>
          <w:szCs w:val="28"/>
          <w:lang w:val="x-none" w:eastAsia="x-none"/>
        </w:rPr>
        <w:t xml:space="preserve"> có 12 đê, kè với chiều dài khoảng 34,2 km tại một số cảng: Lạch Huyện, Nghi Sơn, Vũng Áng, Cửa Lò, Chân Mây, Tiên Sa, Dung Quất, luồng cho tàu biển lớn vào sông Hậu</w:t>
      </w:r>
      <w:r w:rsidR="007B2F39" w:rsidRPr="006168EB">
        <w:rPr>
          <w:rFonts w:eastAsia="Times New Roman" w:cs="Times New Roman"/>
          <w:szCs w:val="28"/>
          <w:lang w:eastAsia="x-none"/>
        </w:rPr>
        <w:t>,</w:t>
      </w:r>
      <w:r w:rsidR="007B2F39" w:rsidRPr="006168EB">
        <w:rPr>
          <w:rFonts w:eastAsia="Times New Roman" w:cs="Times New Roman"/>
          <w:szCs w:val="28"/>
          <w:lang w:val="x-none" w:eastAsia="x-none"/>
        </w:rPr>
        <w:t xml:space="preserve">... </w:t>
      </w:r>
    </w:p>
    <w:p w14:paraId="37E71CFB" w14:textId="69CE4B96" w:rsidR="007B2F39" w:rsidRPr="006168EB" w:rsidRDefault="00A30491" w:rsidP="00854928">
      <w:pPr>
        <w:spacing w:before="120" w:after="0" w:line="269" w:lineRule="auto"/>
        <w:ind w:firstLine="720"/>
        <w:jc w:val="both"/>
        <w:rPr>
          <w:rFonts w:eastAsia="Times New Roman" w:cs="Times New Roman"/>
          <w:szCs w:val="28"/>
          <w:lang w:val="x-none" w:eastAsia="x-none"/>
        </w:rPr>
      </w:pPr>
      <w:r>
        <w:rPr>
          <w:rFonts w:eastAsia="Times New Roman" w:cs="Times New Roman"/>
          <w:szCs w:val="28"/>
          <w:lang w:eastAsia="x-none"/>
        </w:rPr>
        <w:t xml:space="preserve">- </w:t>
      </w:r>
      <w:r w:rsidR="007B2F39" w:rsidRPr="006168EB">
        <w:rPr>
          <w:rFonts w:eastAsia="Times New Roman" w:cs="Times New Roman"/>
          <w:szCs w:val="28"/>
          <w:lang w:val="x-none" w:eastAsia="x-none"/>
        </w:rPr>
        <w:t>Về hệ thống trợ giúp hàng hải:</w:t>
      </w:r>
    </w:p>
    <w:p w14:paraId="384FA7BE" w14:textId="51D7257E" w:rsidR="007B2F39" w:rsidRPr="006168EB" w:rsidRDefault="00A30491" w:rsidP="00854928">
      <w:pPr>
        <w:spacing w:before="120" w:after="0" w:line="269" w:lineRule="auto"/>
        <w:ind w:firstLine="720"/>
        <w:jc w:val="both"/>
        <w:rPr>
          <w:rFonts w:eastAsia="Times New Roman" w:cs="Times New Roman"/>
          <w:szCs w:val="28"/>
          <w:lang w:val="x-none" w:eastAsia="x-none"/>
        </w:rPr>
      </w:pPr>
      <w:r>
        <w:rPr>
          <w:rFonts w:eastAsia="Times New Roman" w:cs="Times New Roman"/>
          <w:szCs w:val="28"/>
          <w:lang w:eastAsia="x-none"/>
        </w:rPr>
        <w:t>+</w:t>
      </w:r>
      <w:r w:rsidR="007B2F39" w:rsidRPr="006168EB">
        <w:rPr>
          <w:rFonts w:eastAsia="Times New Roman" w:cs="Times New Roman"/>
          <w:szCs w:val="28"/>
          <w:lang w:val="x-none" w:eastAsia="x-none"/>
        </w:rPr>
        <w:t xml:space="preserve"> Hệ thống đèn biển: gồm</w:t>
      </w:r>
      <w:r w:rsidR="00AC0542">
        <w:rPr>
          <w:rFonts w:eastAsia="Times New Roman" w:cs="Times New Roman"/>
          <w:szCs w:val="28"/>
          <w:lang w:val="x-none" w:eastAsia="x-none"/>
        </w:rPr>
        <w:t xml:space="preserve"> 94 đèn biển tại các đảo, cửa v</w:t>
      </w:r>
      <w:r w:rsidR="00AC0542">
        <w:rPr>
          <w:rFonts w:eastAsia="Times New Roman" w:cs="Times New Roman"/>
          <w:szCs w:val="28"/>
          <w:lang w:eastAsia="x-none"/>
        </w:rPr>
        <w:t>ũ</w:t>
      </w:r>
      <w:r w:rsidR="007B2F39" w:rsidRPr="006168EB">
        <w:rPr>
          <w:rFonts w:eastAsia="Times New Roman" w:cs="Times New Roman"/>
          <w:szCs w:val="28"/>
          <w:lang w:val="x-none" w:eastAsia="x-none"/>
        </w:rPr>
        <w:t xml:space="preserve">ng vịnh trải dài từ Quảng Ninh đến Kiên Giang (25 đèn cấp I, 29 đèn cấp II và 40 đèn biển cấp III), trong đó 10 đèn ở quần đảo Trường Sa, tầm hiệu lực của đèn lên đến 20 - 25 hải lý bảo đảm hỗ trợ cho tàu thuyền hành hải an toàn. Ngoài ra, do </w:t>
      </w:r>
      <w:r w:rsidR="007B2F39" w:rsidRPr="006168EB">
        <w:rPr>
          <w:rFonts w:eastAsia="Times New Roman" w:cs="Times New Roman"/>
          <w:spacing w:val="-4"/>
          <w:szCs w:val="28"/>
          <w:lang w:val="x-none" w:eastAsia="x-none"/>
        </w:rPr>
        <w:t xml:space="preserve">hệ thống đèn biển đều được xây dựng tại những vị trí trọng yếu, đảo tiền tiêu, cửa </w:t>
      </w:r>
      <w:r w:rsidR="007B2F39" w:rsidRPr="006168EB">
        <w:rPr>
          <w:rFonts w:eastAsia="Times New Roman" w:cs="Times New Roman"/>
          <w:spacing w:val="-2"/>
          <w:szCs w:val="28"/>
          <w:lang w:val="x-none" w:eastAsia="x-none"/>
        </w:rPr>
        <w:t>biển nên có vai trò quan trọng đối với an ninh quốc gia, chủ quyền và biên giới biển.</w:t>
      </w:r>
    </w:p>
    <w:p w14:paraId="62E306B4" w14:textId="2FF6218B" w:rsidR="007B2F39" w:rsidRPr="006168EB" w:rsidRDefault="00A30491" w:rsidP="00854928">
      <w:pPr>
        <w:spacing w:before="120" w:after="0" w:line="269" w:lineRule="auto"/>
        <w:ind w:firstLine="720"/>
        <w:jc w:val="both"/>
        <w:rPr>
          <w:rFonts w:eastAsia="Times New Roman" w:cs="Times New Roman"/>
          <w:spacing w:val="-2"/>
          <w:szCs w:val="28"/>
          <w:lang w:val="x-none" w:eastAsia="x-none"/>
        </w:rPr>
      </w:pPr>
      <w:r>
        <w:rPr>
          <w:rFonts w:eastAsia="Times New Roman" w:cs="Times New Roman"/>
          <w:szCs w:val="28"/>
          <w:lang w:eastAsia="x-none"/>
        </w:rPr>
        <w:lastRenderedPageBreak/>
        <w:t xml:space="preserve">+ </w:t>
      </w:r>
      <w:r w:rsidR="007B2F39" w:rsidRPr="006168EB">
        <w:rPr>
          <w:rFonts w:eastAsia="Times New Roman" w:cs="Times New Roman"/>
          <w:szCs w:val="28"/>
          <w:lang w:val="x-none" w:eastAsia="x-none"/>
        </w:rPr>
        <w:t xml:space="preserve">Hệ thống đài thông tin duyên hải: gồm 32 đài thông tin duyên hải trải dài từ Móng Cái đến Hà Tiên phục vụ cung cấp thông tin về thời tiết, tình hình an toàn, an ninh hàng hải, trực ca, xử lý các tình huống khẩn cấp. Hệ thống LRIT của Việt Nam đã đáp ứng được yêu cầu về sử dụng thông </w:t>
      </w:r>
      <w:r w:rsidR="007B2F39" w:rsidRPr="006168EB">
        <w:rPr>
          <w:rFonts w:eastAsia="Times New Roman" w:cs="Times New Roman"/>
          <w:szCs w:val="28"/>
          <w:lang w:val="x-none" w:eastAsia="x-none" w:bidi="en-US"/>
        </w:rPr>
        <w:t xml:space="preserve">tin </w:t>
      </w:r>
      <w:r w:rsidR="007B2F39" w:rsidRPr="006168EB">
        <w:rPr>
          <w:rFonts w:eastAsia="Times New Roman" w:cs="Times New Roman"/>
          <w:szCs w:val="28"/>
          <w:lang w:val="x-none" w:eastAsia="x-none"/>
        </w:rPr>
        <w:t xml:space="preserve">LRIT nhằm nâng cao hiệu </w:t>
      </w:r>
      <w:r w:rsidR="007B2F39" w:rsidRPr="006168EB">
        <w:rPr>
          <w:rFonts w:eastAsia="Times New Roman" w:cs="Times New Roman"/>
          <w:spacing w:val="-2"/>
          <w:szCs w:val="28"/>
          <w:lang w:val="x-none" w:eastAsia="x-none"/>
        </w:rPr>
        <w:t>quả trong công tác quản lý, giám sát vị trí của các tàu thuyền mang cờ quốc gia, phục vụ công tác quản lý chuyên ngành hàng hải, công tác an toàn hàng hải, an ninh hàng hải và đặc biệt là hỗ trợ hiệu quả cho hoạt động tìm kiếm, cứu nạn trên biển,...</w:t>
      </w:r>
    </w:p>
    <w:p w14:paraId="3A8509B2" w14:textId="737EF725" w:rsidR="007B2F39" w:rsidRDefault="007B2F39" w:rsidP="00854928">
      <w:pPr>
        <w:spacing w:before="120" w:after="0" w:line="269" w:lineRule="auto"/>
        <w:jc w:val="both"/>
        <w:rPr>
          <w:rFonts w:eastAsia="Times New Roman" w:cs="Times New Roman"/>
          <w:szCs w:val="28"/>
          <w:lang w:val="x-none" w:eastAsia="x-none"/>
        </w:rPr>
      </w:pPr>
      <w:r w:rsidRPr="006168EB">
        <w:rPr>
          <w:rFonts w:eastAsia="Times New Roman" w:cs="Times New Roman"/>
          <w:szCs w:val="28"/>
          <w:lang w:val="x-none" w:eastAsia="x-none"/>
        </w:rPr>
        <w:tab/>
      </w:r>
      <w:r w:rsidR="00A30491">
        <w:rPr>
          <w:rFonts w:eastAsia="Times New Roman" w:cs="Times New Roman"/>
          <w:szCs w:val="28"/>
          <w:lang w:eastAsia="x-none"/>
        </w:rPr>
        <w:t>+</w:t>
      </w:r>
      <w:r w:rsidRPr="006168EB">
        <w:rPr>
          <w:rFonts w:eastAsia="Times New Roman" w:cs="Times New Roman"/>
          <w:szCs w:val="28"/>
          <w:lang w:val="x-none" w:eastAsia="x-none"/>
        </w:rPr>
        <w:t xml:space="preserve"> Hệ thống giám sát và điều phối giao thông hàng hải (VTS): đã được đầu tư tại các cảng biển lớn như</w:t>
      </w:r>
      <w:r w:rsidRPr="006168EB">
        <w:rPr>
          <w:rFonts w:eastAsia="Times New Roman" w:cs="Times New Roman"/>
          <w:szCs w:val="28"/>
          <w:lang w:eastAsia="x-none"/>
        </w:rPr>
        <w:t>:</w:t>
      </w:r>
      <w:r w:rsidRPr="006168EB">
        <w:rPr>
          <w:rFonts w:eastAsia="Times New Roman" w:cs="Times New Roman"/>
          <w:szCs w:val="28"/>
          <w:lang w:val="x-none" w:eastAsia="x-none"/>
        </w:rPr>
        <w:t xml:space="preserve"> Hải Phòng, Sài Gòn - Vũng Tàu, Đà Nẵng, Quy Nhơn, Nghi Sơn - Thanh Hóa, Cửa Lò - Nghệ An, An Giang và một số khu vực cảng biển khác đang hoàn thiện để đưa vào khai thác, đã hỗ trợ tốt cho công tác giám sát, quản lý hoạt động hàng hải trong vùng nước cảng biển.</w:t>
      </w:r>
    </w:p>
    <w:p w14:paraId="1CD1D77E" w14:textId="60ACF9D9" w:rsidR="007B2F39" w:rsidRPr="00854928" w:rsidRDefault="00A30491" w:rsidP="00854928">
      <w:pPr>
        <w:spacing w:before="120" w:after="0" w:line="269" w:lineRule="auto"/>
        <w:ind w:firstLine="720"/>
        <w:jc w:val="both"/>
        <w:rPr>
          <w:rFonts w:eastAsia="Calibri" w:cs="Times New Roman"/>
          <w:szCs w:val="28"/>
        </w:rPr>
      </w:pPr>
      <w:r>
        <w:rPr>
          <w:rFonts w:eastAsia="Calibri" w:cs="Times New Roman"/>
          <w:szCs w:val="28"/>
        </w:rPr>
        <w:t>b)</w:t>
      </w:r>
      <w:r w:rsidR="007B2F39" w:rsidRPr="00854928">
        <w:rPr>
          <w:rFonts w:eastAsia="Calibri" w:cs="Times New Roman"/>
          <w:szCs w:val="28"/>
        </w:rPr>
        <w:t xml:space="preserve"> Về sản lượng hàng hóa thông qua cảng biển: </w:t>
      </w:r>
    </w:p>
    <w:p w14:paraId="3944D0D8" w14:textId="0F053C10" w:rsidR="007B2F39" w:rsidRPr="0054264E" w:rsidRDefault="007B2F39" w:rsidP="00854928">
      <w:pPr>
        <w:pStyle w:val="06CONGDAUDONG"/>
        <w:tabs>
          <w:tab w:val="clear" w:pos="567"/>
        </w:tabs>
        <w:spacing w:line="269" w:lineRule="auto"/>
        <w:rPr>
          <w:sz w:val="28"/>
          <w:szCs w:val="28"/>
        </w:rPr>
      </w:pPr>
      <w:r w:rsidRPr="005E250A">
        <w:rPr>
          <w:noProof/>
          <w:sz w:val="28"/>
          <w:szCs w:val="28"/>
          <w:shd w:val="clear" w:color="auto" w:fill="FFFFFF"/>
        </w:rPr>
        <w:t>Hệ thống cảng biển Việt Nam đáp ứng được 100% nhu cầu sản lượng hàng hoá xuất nhập khẩu của Việt Nam ra các thị trường lớn trên thế giới</w:t>
      </w:r>
      <w:r w:rsidR="00A30491">
        <w:rPr>
          <w:noProof/>
          <w:sz w:val="28"/>
          <w:szCs w:val="28"/>
          <w:shd w:val="clear" w:color="auto" w:fill="FFFFFF"/>
        </w:rPr>
        <w:t xml:space="preserve"> và 100% sản lượng hàng hóa được vận tải nội địa</w:t>
      </w:r>
      <w:r w:rsidRPr="005E250A">
        <w:rPr>
          <w:noProof/>
          <w:sz w:val="28"/>
          <w:szCs w:val="28"/>
          <w:shd w:val="clear" w:color="auto" w:fill="FFFFFF"/>
        </w:rPr>
        <w:t xml:space="preserve">. </w:t>
      </w:r>
      <w:r w:rsidR="00FF232A">
        <w:rPr>
          <w:noProof/>
          <w:sz w:val="28"/>
          <w:szCs w:val="28"/>
          <w:shd w:val="clear" w:color="auto" w:fill="FFFFFF"/>
        </w:rPr>
        <w:t>Hiện nay đã</w:t>
      </w:r>
      <w:r w:rsidRPr="005E250A">
        <w:rPr>
          <w:noProof/>
          <w:sz w:val="28"/>
          <w:szCs w:val="28"/>
          <w:shd w:val="clear" w:color="auto" w:fill="FFFFFF"/>
          <w:lang w:val="vi-VN"/>
        </w:rPr>
        <w:t xml:space="preserve"> hình thành các cảng cửa ngõ kết hợp trung chuyển quốc tế tại khu vực phía Bắc và phía Nam, </w:t>
      </w:r>
      <w:r w:rsidR="0054264E">
        <w:rPr>
          <w:noProof/>
          <w:sz w:val="28"/>
          <w:szCs w:val="28"/>
          <w:shd w:val="clear" w:color="auto" w:fill="FFFFFF"/>
        </w:rPr>
        <w:t xml:space="preserve">thu hút được </w:t>
      </w:r>
      <w:r w:rsidR="00A30491">
        <w:rPr>
          <w:noProof/>
          <w:sz w:val="28"/>
          <w:szCs w:val="28"/>
          <w:shd w:val="clear" w:color="auto" w:fill="FFFFFF"/>
        </w:rPr>
        <w:t xml:space="preserve">gần </w:t>
      </w:r>
      <w:r w:rsidR="0054264E">
        <w:rPr>
          <w:noProof/>
          <w:sz w:val="28"/>
          <w:szCs w:val="28"/>
          <w:shd w:val="clear" w:color="auto" w:fill="FFFFFF"/>
        </w:rPr>
        <w:t>40 hãng tàu nước ngoài</w:t>
      </w:r>
      <w:r w:rsidR="00AF642B">
        <w:rPr>
          <w:noProof/>
          <w:sz w:val="28"/>
          <w:szCs w:val="28"/>
          <w:shd w:val="clear" w:color="auto" w:fill="FFFFFF"/>
        </w:rPr>
        <w:t xml:space="preserve"> ra vào </w:t>
      </w:r>
      <w:r w:rsidR="0054264E">
        <w:rPr>
          <w:noProof/>
          <w:sz w:val="28"/>
          <w:szCs w:val="28"/>
          <w:shd w:val="clear" w:color="auto" w:fill="FFFFFF"/>
        </w:rPr>
        <w:t>hoạt động</w:t>
      </w:r>
      <w:r w:rsidR="00A30491">
        <w:rPr>
          <w:noProof/>
          <w:sz w:val="28"/>
          <w:szCs w:val="28"/>
          <w:shd w:val="clear" w:color="auto" w:fill="FFFFFF"/>
        </w:rPr>
        <w:t xml:space="preserve">. Sản lượng hàng hóa thông qua đạt tốc độ tăng trưởng cao và ổn định trong nhiều năm, </w:t>
      </w:r>
      <w:r w:rsidR="00BE4B03">
        <w:rPr>
          <w:noProof/>
          <w:sz w:val="28"/>
          <w:szCs w:val="28"/>
          <w:shd w:val="clear" w:color="auto" w:fill="FFFFFF"/>
        </w:rPr>
        <w:t>cụ thể như sau:</w:t>
      </w:r>
    </w:p>
    <w:p w14:paraId="6A7D4C2C" w14:textId="77777777" w:rsidR="00A30491" w:rsidRDefault="007B2F39" w:rsidP="00A30491">
      <w:pPr>
        <w:spacing w:before="120" w:after="0" w:line="269" w:lineRule="auto"/>
        <w:ind w:firstLine="851"/>
        <w:jc w:val="both"/>
        <w:rPr>
          <w:rFonts w:cs="Times New Roman"/>
          <w:szCs w:val="28"/>
        </w:rPr>
      </w:pPr>
      <w:r w:rsidRPr="006168EB">
        <w:rPr>
          <w:rFonts w:cs="Times New Roman"/>
          <w:szCs w:val="28"/>
        </w:rPr>
        <w:t>Năm 2015, sản lượng hàng hoá thông qua cảng biển đạt 427,4 triệu tấn tăng 15% so với cùng kỳ năm 2013; Năm 2016 đạt 459,8 triệu tấn tăng 8% so với năm 2015; năm 2017 đạt 512,7 triệu tấn, tăng 11% so với năm 2016, trong đó hàng container đạt 16,487 triệu Teus, tăng 27% so với  năm 2016</w:t>
      </w:r>
      <w:r w:rsidRPr="006168EB">
        <w:rPr>
          <w:rFonts w:cs="Times New Roman"/>
          <w:szCs w:val="28"/>
          <w:lang w:val="vi-VN"/>
        </w:rPr>
        <w:t xml:space="preserve">. </w:t>
      </w:r>
      <w:r w:rsidRPr="006168EB">
        <w:rPr>
          <w:rFonts w:cs="Times New Roman"/>
          <w:szCs w:val="28"/>
        </w:rPr>
        <w:t xml:space="preserve">Năm 2018 đạt 596,56 triệu tấn tăng 16%, trong đó hàng container đạt 18,17 triệu teus tăng 10% so với cùng kỳ năm 2017; Năm 2019 đạt 664,6 triệu tấn tăng 11%, trong đó hàng container đạt 19,634 triệu Teus tăng 8% so với cùng kỳ năm 2018. </w:t>
      </w:r>
    </w:p>
    <w:p w14:paraId="42EBC7ED" w14:textId="41613CD1" w:rsidR="00BE4B03" w:rsidRPr="00C14F9B" w:rsidRDefault="007B2F39" w:rsidP="00C14F9B">
      <w:pPr>
        <w:spacing w:before="120" w:after="0" w:line="269" w:lineRule="auto"/>
        <w:ind w:firstLine="851"/>
        <w:jc w:val="both"/>
        <w:rPr>
          <w:rFonts w:cs="Times New Roman"/>
          <w:szCs w:val="28"/>
        </w:rPr>
      </w:pPr>
      <w:r w:rsidRPr="006168EB">
        <w:rPr>
          <w:rFonts w:cs="Times New Roman"/>
          <w:szCs w:val="28"/>
          <w:lang w:val="vi-VN"/>
        </w:rPr>
        <w:t xml:space="preserve">Tuy nhiên, </w:t>
      </w:r>
      <w:r w:rsidR="00A30491">
        <w:rPr>
          <w:rFonts w:cs="Times New Roman"/>
          <w:szCs w:val="28"/>
        </w:rPr>
        <w:t xml:space="preserve">kể từ </w:t>
      </w:r>
      <w:r w:rsidRPr="006168EB">
        <w:rPr>
          <w:rFonts w:cs="Times New Roman"/>
          <w:szCs w:val="28"/>
          <w:lang w:val="vi-VN"/>
        </w:rPr>
        <w:t xml:space="preserve">năm 2020 do ảnh hưởng của dịch </w:t>
      </w:r>
      <w:r w:rsidR="00A30491">
        <w:rPr>
          <w:rFonts w:cs="Times New Roman"/>
          <w:szCs w:val="28"/>
        </w:rPr>
        <w:t>C</w:t>
      </w:r>
      <w:r w:rsidRPr="006168EB">
        <w:rPr>
          <w:rFonts w:cs="Times New Roman"/>
          <w:szCs w:val="28"/>
          <w:lang w:val="vi-VN"/>
        </w:rPr>
        <w:t xml:space="preserve">ovid </w:t>
      </w:r>
      <w:r w:rsidRPr="006168EB">
        <w:rPr>
          <w:rFonts w:cs="Times New Roman"/>
          <w:szCs w:val="28"/>
        </w:rPr>
        <w:t>-</w:t>
      </w:r>
      <w:r w:rsidRPr="006168EB">
        <w:rPr>
          <w:rFonts w:cs="Times New Roman"/>
          <w:szCs w:val="28"/>
          <w:lang w:val="vi-VN"/>
        </w:rPr>
        <w:t xml:space="preserve"> 19 kéo dài làm cho tốc độ tăng trưởng</w:t>
      </w:r>
      <w:r w:rsidRPr="006168EB">
        <w:rPr>
          <w:rFonts w:cs="Times New Roman"/>
          <w:szCs w:val="28"/>
        </w:rPr>
        <w:t xml:space="preserve"> hàng hóa thông qua</w:t>
      </w:r>
      <w:r w:rsidRPr="006168EB">
        <w:rPr>
          <w:rFonts w:cs="Times New Roman"/>
          <w:szCs w:val="28"/>
          <w:lang w:val="vi-VN"/>
        </w:rPr>
        <w:t xml:space="preserve"> giảm còn 4%</w:t>
      </w:r>
      <w:r w:rsidRPr="006168EB">
        <w:rPr>
          <w:rFonts w:cs="Times New Roman"/>
          <w:szCs w:val="28"/>
        </w:rPr>
        <w:t xml:space="preserve"> so với cùng kỳ, trong đó hàng container vẫn đạt mức tăng trưởng khá tốt là 14% so với cùng kỳ.</w:t>
      </w:r>
      <w:r w:rsidR="007A5B0C">
        <w:rPr>
          <w:rFonts w:cs="Times New Roman"/>
          <w:szCs w:val="28"/>
        </w:rPr>
        <w:t xml:space="preserve"> </w:t>
      </w:r>
      <w:r w:rsidRPr="006168EB">
        <w:rPr>
          <w:rFonts w:eastAsia="Calibri" w:cs="Times New Roman"/>
          <w:szCs w:val="28"/>
          <w:lang w:bidi="en-US"/>
        </w:rPr>
        <w:t xml:space="preserve">Trong năm 2021, tổng </w:t>
      </w:r>
      <w:r w:rsidRPr="006168EB">
        <w:rPr>
          <w:rFonts w:eastAsia="Calibri" w:cs="Times New Roman"/>
          <w:szCs w:val="28"/>
        </w:rPr>
        <w:t>khối lượng hàng hóa thông qua đạt 706</w:t>
      </w:r>
      <w:r>
        <w:rPr>
          <w:rFonts w:eastAsia="Calibri" w:cs="Times New Roman"/>
          <w:szCs w:val="28"/>
        </w:rPr>
        <w:t>,1</w:t>
      </w:r>
      <w:r w:rsidRPr="006168EB">
        <w:rPr>
          <w:rFonts w:eastAsia="Calibri" w:cs="Times New Roman"/>
          <w:szCs w:val="28"/>
        </w:rPr>
        <w:t xml:space="preserve"> triệu tấn, tăng 2% so với năm 2020; hàng xuất khẩu đạt 184,5 triệu tấn, tăng 4% với năm 2020</w:t>
      </w:r>
      <w:r w:rsidRPr="006168EB">
        <w:rPr>
          <w:rFonts w:eastAsia="Calibri" w:cs="Times New Roman"/>
          <w:spacing w:val="-4"/>
          <w:szCs w:val="28"/>
        </w:rPr>
        <w:t xml:space="preserve">; </w:t>
      </w:r>
      <w:r w:rsidRPr="006168EB">
        <w:rPr>
          <w:rFonts w:eastAsia="Calibri" w:cs="Times New Roman"/>
          <w:szCs w:val="28"/>
        </w:rPr>
        <w:t xml:space="preserve">hàng nội địa đạt 302,9 triệu tấn, tăng 5% so với năm 2020. Trong đó, khối lượng hàng container ước đạt 23,9 triệu TEUs, tăng </w:t>
      </w:r>
      <w:r w:rsidRPr="00854928">
        <w:rPr>
          <w:rFonts w:eastAsia="Calibri" w:cs="Times New Roman"/>
          <w:szCs w:val="28"/>
        </w:rPr>
        <w:t>6% so với năm 2020.</w:t>
      </w:r>
      <w:r w:rsidR="007A5B0C">
        <w:rPr>
          <w:rFonts w:eastAsia="Calibri" w:cs="Times New Roman"/>
          <w:szCs w:val="28"/>
        </w:rPr>
        <w:t xml:space="preserve"> </w:t>
      </w:r>
      <w:r w:rsidR="00BE4B03" w:rsidRPr="00A30491">
        <w:rPr>
          <w:rFonts w:eastAsia="Calibri" w:cs="Times New Roman"/>
          <w:color w:val="000000" w:themeColor="text1"/>
          <w:szCs w:val="28"/>
        </w:rPr>
        <w:t xml:space="preserve">Trong năm 2022, </w:t>
      </w:r>
      <w:r w:rsidR="00223A63" w:rsidRPr="004E09A5">
        <w:rPr>
          <w:szCs w:val="28"/>
        </w:rPr>
        <w:t>khối lượng</w:t>
      </w:r>
      <w:r w:rsidR="00223A63">
        <w:rPr>
          <w:szCs w:val="28"/>
        </w:rPr>
        <w:t xml:space="preserve"> hàng hóa thông qua cảng biển </w:t>
      </w:r>
      <w:r w:rsidR="00A30491">
        <w:rPr>
          <w:szCs w:val="28"/>
        </w:rPr>
        <w:t>đạt</w:t>
      </w:r>
      <w:r w:rsidR="00223A63">
        <w:rPr>
          <w:szCs w:val="28"/>
        </w:rPr>
        <w:t xml:space="preserve"> 733,181 triệu tấn, tăng 4</w:t>
      </w:r>
      <w:r w:rsidR="00223A63" w:rsidRPr="004E09A5">
        <w:rPr>
          <w:szCs w:val="28"/>
        </w:rPr>
        <w:t>% so với cùng kỳ năm 2021, trong đó:</w:t>
      </w:r>
      <w:r w:rsidR="00223A63">
        <w:rPr>
          <w:szCs w:val="28"/>
        </w:rPr>
        <w:t xml:space="preserve"> </w:t>
      </w:r>
      <w:r w:rsidR="00223A63">
        <w:rPr>
          <w:spacing w:val="-6"/>
          <w:szCs w:val="28"/>
        </w:rPr>
        <w:t>Hàng xuất khẩu đạt 179,072 triệu tấn</w:t>
      </w:r>
      <w:r w:rsidR="00223A63">
        <w:rPr>
          <w:spacing w:val="-6"/>
          <w:szCs w:val="28"/>
          <w:lang w:val="vi-VN"/>
        </w:rPr>
        <w:t>,</w:t>
      </w:r>
      <w:r w:rsidR="00223A63">
        <w:rPr>
          <w:spacing w:val="-6"/>
          <w:szCs w:val="28"/>
        </w:rPr>
        <w:t xml:space="preserve"> </w:t>
      </w:r>
      <w:r w:rsidR="00223A63">
        <w:rPr>
          <w:spacing w:val="-6"/>
          <w:szCs w:val="28"/>
          <w:lang w:val="vi-VN"/>
        </w:rPr>
        <w:t>giảm 3</w:t>
      </w:r>
      <w:r w:rsidR="00223A63">
        <w:rPr>
          <w:spacing w:val="-6"/>
          <w:szCs w:val="28"/>
        </w:rPr>
        <w:t>%</w:t>
      </w:r>
      <w:r w:rsidR="00223A63" w:rsidRPr="004E09A5">
        <w:rPr>
          <w:spacing w:val="-6"/>
          <w:szCs w:val="28"/>
        </w:rPr>
        <w:t xml:space="preserve"> so với cùng kỳ năm 2021. Hàng nhập khẩu </w:t>
      </w:r>
      <w:r w:rsidR="00223A63">
        <w:rPr>
          <w:spacing w:val="-6"/>
          <w:szCs w:val="28"/>
        </w:rPr>
        <w:t>đạt 209,259 triệu tấn</w:t>
      </w:r>
      <w:r w:rsidR="00223A63">
        <w:rPr>
          <w:spacing w:val="-6"/>
          <w:szCs w:val="28"/>
          <w:lang w:val="vi-VN"/>
        </w:rPr>
        <w:t>,</w:t>
      </w:r>
      <w:r w:rsidR="00223A63">
        <w:rPr>
          <w:spacing w:val="-6"/>
          <w:szCs w:val="28"/>
        </w:rPr>
        <w:t xml:space="preserve"> giảm 2</w:t>
      </w:r>
      <w:r w:rsidR="00223A63" w:rsidRPr="004E09A5">
        <w:rPr>
          <w:spacing w:val="-6"/>
          <w:szCs w:val="28"/>
        </w:rPr>
        <w:t>% so với cùng kỳ năm 2021.</w:t>
      </w:r>
      <w:r w:rsidR="00223A63" w:rsidRPr="009B4DE9">
        <w:rPr>
          <w:spacing w:val="-4"/>
          <w:szCs w:val="28"/>
        </w:rPr>
        <w:t xml:space="preserve"> Hàng nội địa đạt </w:t>
      </w:r>
      <w:r w:rsidR="00223A63">
        <w:rPr>
          <w:spacing w:val="-4"/>
          <w:szCs w:val="28"/>
        </w:rPr>
        <w:lastRenderedPageBreak/>
        <w:t>342,793</w:t>
      </w:r>
      <w:r w:rsidR="00223A63" w:rsidRPr="009B4DE9">
        <w:rPr>
          <w:spacing w:val="-4"/>
          <w:szCs w:val="28"/>
        </w:rPr>
        <w:t xml:space="preserve"> triệu tấn tăng </w:t>
      </w:r>
      <w:r w:rsidR="00223A63">
        <w:rPr>
          <w:spacing w:val="-4"/>
          <w:szCs w:val="28"/>
        </w:rPr>
        <w:t>12</w:t>
      </w:r>
      <w:r w:rsidR="00223A63" w:rsidRPr="009B4DE9">
        <w:rPr>
          <w:spacing w:val="-4"/>
          <w:szCs w:val="28"/>
        </w:rPr>
        <w:t>% so với cùng kỳ năm 2021.</w:t>
      </w:r>
      <w:r w:rsidR="00223A63">
        <w:rPr>
          <w:szCs w:val="28"/>
        </w:rPr>
        <w:t xml:space="preserve"> Hàng quá cảnh bốc dỡ ước đạt 2,057</w:t>
      </w:r>
      <w:r w:rsidR="00223A63" w:rsidRPr="004E09A5">
        <w:rPr>
          <w:szCs w:val="28"/>
        </w:rPr>
        <w:t xml:space="preserve"> nghìn tấn. </w:t>
      </w:r>
      <w:r w:rsidR="00223A63">
        <w:rPr>
          <w:szCs w:val="28"/>
        </w:rPr>
        <w:t>H</w:t>
      </w:r>
      <w:r w:rsidR="00223A63" w:rsidRPr="004E09A5">
        <w:rPr>
          <w:szCs w:val="28"/>
        </w:rPr>
        <w:t>àng contai</w:t>
      </w:r>
      <w:r w:rsidR="00223A63">
        <w:rPr>
          <w:szCs w:val="28"/>
        </w:rPr>
        <w:t xml:space="preserve">ner thông qua cảng biển </w:t>
      </w:r>
      <w:r w:rsidR="00A30491">
        <w:rPr>
          <w:szCs w:val="28"/>
        </w:rPr>
        <w:t>trong</w:t>
      </w:r>
      <w:r w:rsidR="00223A63" w:rsidRPr="004E09A5">
        <w:rPr>
          <w:szCs w:val="28"/>
        </w:rPr>
        <w:t xml:space="preserve"> năm 20</w:t>
      </w:r>
      <w:r w:rsidR="00223A63">
        <w:rPr>
          <w:szCs w:val="28"/>
        </w:rPr>
        <w:t>22</w:t>
      </w:r>
      <w:r w:rsidR="00A30491">
        <w:rPr>
          <w:szCs w:val="28"/>
        </w:rPr>
        <w:t xml:space="preserve"> </w:t>
      </w:r>
      <w:r w:rsidR="00223A63">
        <w:rPr>
          <w:szCs w:val="28"/>
        </w:rPr>
        <w:t>đạt 25,</w:t>
      </w:r>
      <w:r w:rsidR="00A30491">
        <w:rPr>
          <w:szCs w:val="28"/>
        </w:rPr>
        <w:t>1</w:t>
      </w:r>
      <w:r w:rsidR="00223A63">
        <w:rPr>
          <w:szCs w:val="28"/>
          <w:lang w:val="vi-VN"/>
        </w:rPr>
        <w:t xml:space="preserve"> </w:t>
      </w:r>
      <w:r w:rsidR="00223A63">
        <w:rPr>
          <w:szCs w:val="28"/>
        </w:rPr>
        <w:t>triệu TEUs, tăng 5</w:t>
      </w:r>
      <w:r w:rsidR="00223A63" w:rsidRPr="004E09A5">
        <w:rPr>
          <w:szCs w:val="28"/>
        </w:rPr>
        <w:t>% so với cùng kỳ</w:t>
      </w:r>
      <w:r w:rsidR="00223A63">
        <w:rPr>
          <w:szCs w:val="28"/>
        </w:rPr>
        <w:t xml:space="preserve">, trong đó, hàng xuất khẩu đạt 8,292 triệu TEUs, tăng </w:t>
      </w:r>
      <w:r w:rsidR="00223A63">
        <w:rPr>
          <w:szCs w:val="28"/>
          <w:lang w:val="vi-VN"/>
        </w:rPr>
        <w:t>5</w:t>
      </w:r>
      <w:r w:rsidR="00223A63" w:rsidRPr="004E09A5">
        <w:rPr>
          <w:szCs w:val="28"/>
        </w:rPr>
        <w:t>% so với cùng kỳ</w:t>
      </w:r>
      <w:r w:rsidR="00223A63">
        <w:rPr>
          <w:szCs w:val="28"/>
        </w:rPr>
        <w:t>, hàng nhập khẩu đạt 8,584 triệu TEUs, tăng 8</w:t>
      </w:r>
      <w:r w:rsidR="00223A63" w:rsidRPr="004E09A5">
        <w:rPr>
          <w:szCs w:val="28"/>
        </w:rPr>
        <w:t>% so với cùng kỳ</w:t>
      </w:r>
      <w:r w:rsidR="00223A63">
        <w:rPr>
          <w:szCs w:val="28"/>
        </w:rPr>
        <w:t>, hàng nội địa ước đạt</w:t>
      </w:r>
      <w:r w:rsidR="00223A63">
        <w:rPr>
          <w:szCs w:val="28"/>
          <w:lang w:val="vi-VN"/>
        </w:rPr>
        <w:t xml:space="preserve"> </w:t>
      </w:r>
      <w:r w:rsidR="00223A63">
        <w:rPr>
          <w:szCs w:val="28"/>
        </w:rPr>
        <w:t xml:space="preserve">8,217 triệu TEUs, tăng 1% </w:t>
      </w:r>
      <w:r w:rsidR="00223A63" w:rsidRPr="004E09A5">
        <w:rPr>
          <w:szCs w:val="28"/>
        </w:rPr>
        <w:t>với cùng kỳ</w:t>
      </w:r>
      <w:r w:rsidR="00223A63">
        <w:rPr>
          <w:szCs w:val="28"/>
        </w:rPr>
        <w:t xml:space="preserve"> năm trước</w:t>
      </w:r>
      <w:r w:rsidR="00223A63" w:rsidRPr="004E09A5">
        <w:rPr>
          <w:szCs w:val="28"/>
        </w:rPr>
        <w:t>.</w:t>
      </w:r>
    </w:p>
    <w:p w14:paraId="7DA2F50D" w14:textId="58101ED8" w:rsidR="007B2F39" w:rsidRPr="00854928" w:rsidRDefault="007B2F39" w:rsidP="00854928">
      <w:pPr>
        <w:pStyle w:val="09bang"/>
        <w:keepNext/>
        <w:numPr>
          <w:ilvl w:val="0"/>
          <w:numId w:val="0"/>
        </w:numPr>
        <w:spacing w:line="269" w:lineRule="auto"/>
        <w:ind w:left="1277"/>
        <w:jc w:val="left"/>
        <w:rPr>
          <w:b w:val="0"/>
          <w:lang w:val="en-US"/>
        </w:rPr>
      </w:pPr>
      <w:bookmarkStart w:id="14" w:name="_Toc68601451"/>
      <w:bookmarkStart w:id="15" w:name="_Toc68688451"/>
      <w:bookmarkStart w:id="16" w:name="_Hlk123808161"/>
      <w:r w:rsidRPr="00854928">
        <w:rPr>
          <w:b w:val="0"/>
          <w:lang w:val="en-US"/>
        </w:rPr>
        <w:t>Tổng hợp khối lượng hàng hóa qua cảng biển (đơn vị: Tr</w:t>
      </w:r>
      <w:r w:rsidR="00C14F9B">
        <w:rPr>
          <w:b w:val="0"/>
          <w:lang w:val="en-US"/>
        </w:rPr>
        <w:t>iệu tấn</w:t>
      </w:r>
      <w:r w:rsidRPr="00854928">
        <w:rPr>
          <w:b w:val="0"/>
          <w:lang w:val="en-US"/>
        </w:rPr>
        <w:t>)</w:t>
      </w:r>
      <w:bookmarkEnd w:id="14"/>
      <w:bookmarkEnd w:id="15"/>
      <w:r w:rsidR="00C14F9B">
        <w:rPr>
          <w:b w:val="0"/>
          <w:lang w:val="en-US"/>
        </w:rPr>
        <w:t>:</w:t>
      </w:r>
    </w:p>
    <w:tbl>
      <w:tblPr>
        <w:tblW w:w="5146" w:type="pct"/>
        <w:tblLook w:val="04A0" w:firstRow="1" w:lastRow="0" w:firstColumn="1" w:lastColumn="0" w:noHBand="0" w:noVBand="1"/>
      </w:tblPr>
      <w:tblGrid>
        <w:gridCol w:w="1526"/>
        <w:gridCol w:w="1351"/>
        <w:gridCol w:w="1345"/>
        <w:gridCol w:w="1347"/>
        <w:gridCol w:w="1323"/>
        <w:gridCol w:w="1382"/>
        <w:gridCol w:w="1442"/>
      </w:tblGrid>
      <w:tr w:rsidR="004D108E" w:rsidRPr="004D108E" w14:paraId="3C4F4357" w14:textId="77777777" w:rsidTr="004D108E">
        <w:trPr>
          <w:trHeight w:val="566"/>
          <w:tblHeader/>
        </w:trPr>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3272FDD" w14:textId="77777777" w:rsidR="004D108E" w:rsidRPr="004D108E" w:rsidRDefault="004D108E" w:rsidP="00B978A9">
            <w:pPr>
              <w:spacing w:before="120" w:after="0" w:line="269" w:lineRule="auto"/>
              <w:jc w:val="center"/>
              <w:rPr>
                <w:sz w:val="26"/>
                <w:szCs w:val="26"/>
              </w:rPr>
            </w:pPr>
            <w:r w:rsidRPr="004D108E">
              <w:rPr>
                <w:sz w:val="26"/>
                <w:szCs w:val="26"/>
              </w:rPr>
              <w:t>Nhóm cảng</w:t>
            </w:r>
          </w:p>
        </w:tc>
        <w:tc>
          <w:tcPr>
            <w:tcW w:w="695" w:type="pct"/>
            <w:tcBorders>
              <w:top w:val="single" w:sz="4" w:space="0" w:color="auto"/>
              <w:left w:val="nil"/>
              <w:bottom w:val="single" w:sz="4" w:space="0" w:color="auto"/>
              <w:right w:val="single" w:sz="4" w:space="0" w:color="auto"/>
            </w:tcBorders>
            <w:shd w:val="clear" w:color="auto" w:fill="auto"/>
            <w:vAlign w:val="center"/>
          </w:tcPr>
          <w:p w14:paraId="0164000A" w14:textId="77777777" w:rsidR="004D108E" w:rsidRPr="004D108E" w:rsidRDefault="004D108E" w:rsidP="00B978A9">
            <w:pPr>
              <w:spacing w:before="120" w:after="0" w:line="269" w:lineRule="auto"/>
              <w:jc w:val="center"/>
              <w:rPr>
                <w:sz w:val="26"/>
                <w:szCs w:val="26"/>
              </w:rPr>
            </w:pPr>
            <w:r w:rsidRPr="004D108E">
              <w:rPr>
                <w:sz w:val="26"/>
                <w:szCs w:val="26"/>
              </w:rPr>
              <w:t>Năm 2016</w:t>
            </w:r>
          </w:p>
        </w:tc>
        <w:tc>
          <w:tcPr>
            <w:tcW w:w="692" w:type="pct"/>
            <w:tcBorders>
              <w:top w:val="single" w:sz="4" w:space="0" w:color="auto"/>
              <w:left w:val="nil"/>
              <w:bottom w:val="single" w:sz="4" w:space="0" w:color="auto"/>
              <w:right w:val="single" w:sz="4" w:space="0" w:color="auto"/>
            </w:tcBorders>
            <w:shd w:val="clear" w:color="auto" w:fill="auto"/>
            <w:vAlign w:val="center"/>
          </w:tcPr>
          <w:p w14:paraId="74622F6F" w14:textId="77777777" w:rsidR="004D108E" w:rsidRPr="004D108E" w:rsidRDefault="004D108E" w:rsidP="00B978A9">
            <w:pPr>
              <w:spacing w:before="120" w:after="0" w:line="269" w:lineRule="auto"/>
              <w:jc w:val="center"/>
              <w:rPr>
                <w:sz w:val="26"/>
                <w:szCs w:val="26"/>
              </w:rPr>
            </w:pPr>
            <w:r w:rsidRPr="004D108E">
              <w:rPr>
                <w:sz w:val="26"/>
                <w:szCs w:val="26"/>
              </w:rPr>
              <w:t>Năm 2017</w:t>
            </w:r>
          </w:p>
        </w:tc>
        <w:tc>
          <w:tcPr>
            <w:tcW w:w="693" w:type="pct"/>
            <w:tcBorders>
              <w:top w:val="single" w:sz="4" w:space="0" w:color="auto"/>
              <w:left w:val="nil"/>
              <w:bottom w:val="single" w:sz="4" w:space="0" w:color="auto"/>
              <w:right w:val="single" w:sz="4" w:space="0" w:color="auto"/>
            </w:tcBorders>
            <w:shd w:val="clear" w:color="auto" w:fill="auto"/>
            <w:vAlign w:val="center"/>
          </w:tcPr>
          <w:p w14:paraId="75C2B12E" w14:textId="77777777" w:rsidR="004D108E" w:rsidRPr="004D108E" w:rsidRDefault="004D108E" w:rsidP="00B978A9">
            <w:pPr>
              <w:spacing w:before="120" w:after="0" w:line="269" w:lineRule="auto"/>
              <w:jc w:val="center"/>
              <w:rPr>
                <w:sz w:val="26"/>
                <w:szCs w:val="26"/>
              </w:rPr>
            </w:pPr>
            <w:r w:rsidRPr="004D108E">
              <w:rPr>
                <w:sz w:val="26"/>
                <w:szCs w:val="26"/>
              </w:rPr>
              <w:t>Năm 2018</w:t>
            </w:r>
          </w:p>
        </w:tc>
        <w:tc>
          <w:tcPr>
            <w:tcW w:w="681" w:type="pct"/>
            <w:tcBorders>
              <w:top w:val="single" w:sz="4" w:space="0" w:color="auto"/>
              <w:left w:val="nil"/>
              <w:bottom w:val="single" w:sz="4" w:space="0" w:color="auto"/>
              <w:right w:val="single" w:sz="4" w:space="0" w:color="auto"/>
            </w:tcBorders>
            <w:shd w:val="clear" w:color="auto" w:fill="auto"/>
            <w:vAlign w:val="center"/>
          </w:tcPr>
          <w:p w14:paraId="491420D4" w14:textId="77777777" w:rsidR="004D108E" w:rsidRPr="004D108E" w:rsidRDefault="004D108E" w:rsidP="00B978A9">
            <w:pPr>
              <w:spacing w:before="120" w:after="0" w:line="269" w:lineRule="auto"/>
              <w:jc w:val="center"/>
              <w:rPr>
                <w:sz w:val="26"/>
                <w:szCs w:val="26"/>
              </w:rPr>
            </w:pPr>
            <w:r w:rsidRPr="004D108E">
              <w:rPr>
                <w:sz w:val="26"/>
                <w:szCs w:val="26"/>
              </w:rPr>
              <w:t>Năm 2019</w:t>
            </w:r>
          </w:p>
        </w:tc>
        <w:tc>
          <w:tcPr>
            <w:tcW w:w="711" w:type="pct"/>
            <w:tcBorders>
              <w:top w:val="single" w:sz="4" w:space="0" w:color="auto"/>
              <w:left w:val="nil"/>
              <w:bottom w:val="single" w:sz="4" w:space="0" w:color="auto"/>
              <w:right w:val="single" w:sz="4" w:space="0" w:color="auto"/>
            </w:tcBorders>
            <w:vAlign w:val="center"/>
          </w:tcPr>
          <w:p w14:paraId="243C4D3E" w14:textId="77777777" w:rsidR="004D108E" w:rsidRPr="004D108E" w:rsidRDefault="004D108E" w:rsidP="00B978A9">
            <w:pPr>
              <w:spacing w:before="120" w:after="0" w:line="269" w:lineRule="auto"/>
              <w:jc w:val="center"/>
              <w:rPr>
                <w:sz w:val="26"/>
                <w:szCs w:val="26"/>
              </w:rPr>
            </w:pPr>
            <w:r w:rsidRPr="004D108E">
              <w:rPr>
                <w:sz w:val="26"/>
                <w:szCs w:val="26"/>
              </w:rPr>
              <w:t>Năm 2020</w:t>
            </w:r>
          </w:p>
        </w:tc>
        <w:tc>
          <w:tcPr>
            <w:tcW w:w="742" w:type="pct"/>
            <w:tcBorders>
              <w:top w:val="single" w:sz="4" w:space="0" w:color="auto"/>
              <w:left w:val="single" w:sz="4" w:space="0" w:color="auto"/>
              <w:bottom w:val="single" w:sz="4" w:space="0" w:color="auto"/>
              <w:right w:val="single" w:sz="4" w:space="0" w:color="auto"/>
            </w:tcBorders>
          </w:tcPr>
          <w:p w14:paraId="24BE00D5" w14:textId="36A74673" w:rsidR="004D108E" w:rsidRPr="004D108E" w:rsidRDefault="004D108E" w:rsidP="004D108E">
            <w:pPr>
              <w:spacing w:before="120" w:after="0" w:line="269" w:lineRule="auto"/>
              <w:rPr>
                <w:rFonts w:cs="Times New Roman"/>
                <w:sz w:val="26"/>
                <w:szCs w:val="26"/>
              </w:rPr>
            </w:pPr>
            <w:r w:rsidRPr="004D108E">
              <w:rPr>
                <w:rFonts w:cs="Times New Roman"/>
                <w:sz w:val="26"/>
                <w:szCs w:val="26"/>
              </w:rPr>
              <w:t>Năm 2021</w:t>
            </w:r>
          </w:p>
        </w:tc>
      </w:tr>
      <w:tr w:rsidR="004D108E" w:rsidRPr="004D108E" w14:paraId="22FD3276" w14:textId="77777777" w:rsidTr="004D108E">
        <w:trPr>
          <w:trHeight w:val="260"/>
        </w:trPr>
        <w:tc>
          <w:tcPr>
            <w:tcW w:w="785" w:type="pct"/>
            <w:tcBorders>
              <w:top w:val="nil"/>
              <w:left w:val="single" w:sz="4" w:space="0" w:color="auto"/>
              <w:bottom w:val="single" w:sz="4" w:space="0" w:color="auto"/>
              <w:right w:val="single" w:sz="4" w:space="0" w:color="auto"/>
            </w:tcBorders>
            <w:shd w:val="clear" w:color="auto" w:fill="auto"/>
            <w:vAlign w:val="center"/>
          </w:tcPr>
          <w:p w14:paraId="47D727CA" w14:textId="77777777" w:rsidR="004D108E" w:rsidRPr="004D108E" w:rsidRDefault="004D108E" w:rsidP="004D108E">
            <w:pPr>
              <w:spacing w:after="0" w:line="240" w:lineRule="auto"/>
              <w:rPr>
                <w:sz w:val="26"/>
                <w:szCs w:val="26"/>
              </w:rPr>
            </w:pPr>
            <w:r w:rsidRPr="004D108E">
              <w:rPr>
                <w:sz w:val="26"/>
                <w:szCs w:val="26"/>
              </w:rPr>
              <w:t>Nhóm 1</w:t>
            </w:r>
          </w:p>
        </w:tc>
        <w:tc>
          <w:tcPr>
            <w:tcW w:w="695" w:type="pct"/>
            <w:tcBorders>
              <w:top w:val="nil"/>
              <w:left w:val="nil"/>
              <w:bottom w:val="single" w:sz="4" w:space="0" w:color="auto"/>
              <w:right w:val="single" w:sz="4" w:space="0" w:color="auto"/>
            </w:tcBorders>
            <w:shd w:val="clear" w:color="auto" w:fill="auto"/>
            <w:vAlign w:val="center"/>
          </w:tcPr>
          <w:p w14:paraId="241E394A" w14:textId="77777777" w:rsidR="004D108E" w:rsidRPr="004D108E" w:rsidRDefault="004D108E" w:rsidP="004D108E">
            <w:pPr>
              <w:spacing w:after="0" w:line="240" w:lineRule="auto"/>
              <w:jc w:val="center"/>
              <w:rPr>
                <w:sz w:val="26"/>
                <w:szCs w:val="26"/>
              </w:rPr>
            </w:pPr>
            <w:r w:rsidRPr="004D108E">
              <w:rPr>
                <w:sz w:val="26"/>
                <w:szCs w:val="26"/>
              </w:rPr>
              <w:t>138,57</w:t>
            </w:r>
          </w:p>
        </w:tc>
        <w:tc>
          <w:tcPr>
            <w:tcW w:w="692" w:type="pct"/>
            <w:tcBorders>
              <w:top w:val="nil"/>
              <w:left w:val="nil"/>
              <w:bottom w:val="single" w:sz="4" w:space="0" w:color="auto"/>
              <w:right w:val="single" w:sz="4" w:space="0" w:color="auto"/>
            </w:tcBorders>
            <w:shd w:val="clear" w:color="auto" w:fill="auto"/>
            <w:vAlign w:val="center"/>
          </w:tcPr>
          <w:p w14:paraId="36889B9B" w14:textId="77777777" w:rsidR="004D108E" w:rsidRPr="004D108E" w:rsidRDefault="004D108E" w:rsidP="004D108E">
            <w:pPr>
              <w:spacing w:after="0" w:line="240" w:lineRule="auto"/>
              <w:jc w:val="center"/>
              <w:rPr>
                <w:sz w:val="26"/>
                <w:szCs w:val="26"/>
              </w:rPr>
            </w:pPr>
            <w:r w:rsidRPr="004D108E">
              <w:rPr>
                <w:sz w:val="26"/>
                <w:szCs w:val="26"/>
              </w:rPr>
              <w:t>139,12</w:t>
            </w:r>
          </w:p>
        </w:tc>
        <w:tc>
          <w:tcPr>
            <w:tcW w:w="693" w:type="pct"/>
            <w:tcBorders>
              <w:top w:val="nil"/>
              <w:left w:val="nil"/>
              <w:bottom w:val="single" w:sz="4" w:space="0" w:color="auto"/>
              <w:right w:val="single" w:sz="4" w:space="0" w:color="auto"/>
            </w:tcBorders>
            <w:shd w:val="clear" w:color="auto" w:fill="auto"/>
            <w:vAlign w:val="center"/>
          </w:tcPr>
          <w:p w14:paraId="31C66D57" w14:textId="77777777" w:rsidR="004D108E" w:rsidRPr="004D108E" w:rsidRDefault="004D108E" w:rsidP="004D108E">
            <w:pPr>
              <w:spacing w:after="0" w:line="240" w:lineRule="auto"/>
              <w:jc w:val="center"/>
              <w:rPr>
                <w:sz w:val="26"/>
                <w:szCs w:val="26"/>
              </w:rPr>
            </w:pPr>
            <w:r w:rsidRPr="004D108E">
              <w:rPr>
                <w:sz w:val="26"/>
                <w:szCs w:val="26"/>
              </w:rPr>
              <w:t>165,59</w:t>
            </w:r>
          </w:p>
        </w:tc>
        <w:tc>
          <w:tcPr>
            <w:tcW w:w="681" w:type="pct"/>
            <w:tcBorders>
              <w:top w:val="nil"/>
              <w:left w:val="nil"/>
              <w:bottom w:val="single" w:sz="4" w:space="0" w:color="auto"/>
              <w:right w:val="single" w:sz="4" w:space="0" w:color="auto"/>
            </w:tcBorders>
            <w:shd w:val="clear" w:color="auto" w:fill="auto"/>
            <w:vAlign w:val="center"/>
          </w:tcPr>
          <w:p w14:paraId="245D68E4" w14:textId="77777777" w:rsidR="004D108E" w:rsidRPr="004D108E" w:rsidRDefault="004D108E" w:rsidP="004D108E">
            <w:pPr>
              <w:spacing w:after="0" w:line="240" w:lineRule="auto"/>
              <w:jc w:val="center"/>
              <w:rPr>
                <w:sz w:val="26"/>
                <w:szCs w:val="26"/>
              </w:rPr>
            </w:pPr>
            <w:r w:rsidRPr="004D108E">
              <w:rPr>
                <w:sz w:val="26"/>
                <w:szCs w:val="26"/>
              </w:rPr>
              <w:t>183,96</w:t>
            </w:r>
          </w:p>
        </w:tc>
        <w:tc>
          <w:tcPr>
            <w:tcW w:w="711" w:type="pct"/>
            <w:tcBorders>
              <w:top w:val="single" w:sz="4" w:space="0" w:color="auto"/>
              <w:left w:val="nil"/>
              <w:bottom w:val="single" w:sz="4" w:space="0" w:color="auto"/>
              <w:right w:val="single" w:sz="4" w:space="0" w:color="auto"/>
            </w:tcBorders>
            <w:vAlign w:val="center"/>
          </w:tcPr>
          <w:p w14:paraId="2E8DB4D7" w14:textId="77777777" w:rsidR="004D108E" w:rsidRPr="004D108E" w:rsidRDefault="004D108E" w:rsidP="004D108E">
            <w:pPr>
              <w:spacing w:after="0" w:line="240" w:lineRule="auto"/>
              <w:jc w:val="center"/>
              <w:rPr>
                <w:sz w:val="26"/>
                <w:szCs w:val="26"/>
              </w:rPr>
            </w:pPr>
            <w:r w:rsidRPr="004D108E">
              <w:rPr>
                <w:sz w:val="26"/>
                <w:szCs w:val="26"/>
              </w:rPr>
              <w:t>196,21</w:t>
            </w:r>
          </w:p>
        </w:tc>
        <w:tc>
          <w:tcPr>
            <w:tcW w:w="742" w:type="pct"/>
            <w:tcBorders>
              <w:top w:val="nil"/>
              <w:left w:val="single" w:sz="4" w:space="0" w:color="auto"/>
              <w:bottom w:val="single" w:sz="4" w:space="0" w:color="auto"/>
              <w:right w:val="single" w:sz="4" w:space="0" w:color="auto"/>
            </w:tcBorders>
            <w:vAlign w:val="bottom"/>
          </w:tcPr>
          <w:p w14:paraId="0D5F76EC" w14:textId="13063425" w:rsidR="004D108E" w:rsidRPr="004D108E" w:rsidRDefault="004D108E" w:rsidP="004D108E">
            <w:pPr>
              <w:spacing w:after="0" w:line="240" w:lineRule="auto"/>
              <w:jc w:val="center"/>
              <w:rPr>
                <w:rFonts w:cs="Times New Roman"/>
                <w:color w:val="000000"/>
                <w:sz w:val="26"/>
                <w:szCs w:val="26"/>
              </w:rPr>
            </w:pPr>
            <w:r w:rsidRPr="004D108E">
              <w:rPr>
                <w:rFonts w:cs="Times New Roman"/>
                <w:color w:val="000000"/>
                <w:sz w:val="26"/>
                <w:szCs w:val="26"/>
              </w:rPr>
              <w:t>199,06</w:t>
            </w:r>
          </w:p>
        </w:tc>
      </w:tr>
      <w:tr w:rsidR="004D108E" w:rsidRPr="004D108E" w14:paraId="322FF653" w14:textId="77777777" w:rsidTr="004D108E">
        <w:trPr>
          <w:trHeight w:val="301"/>
        </w:trPr>
        <w:tc>
          <w:tcPr>
            <w:tcW w:w="785" w:type="pct"/>
            <w:tcBorders>
              <w:top w:val="nil"/>
              <w:left w:val="single" w:sz="4" w:space="0" w:color="auto"/>
              <w:bottom w:val="single" w:sz="4" w:space="0" w:color="auto"/>
              <w:right w:val="single" w:sz="4" w:space="0" w:color="auto"/>
            </w:tcBorders>
            <w:shd w:val="clear" w:color="auto" w:fill="auto"/>
            <w:vAlign w:val="center"/>
          </w:tcPr>
          <w:p w14:paraId="6685ABF6" w14:textId="77777777" w:rsidR="004D108E" w:rsidRPr="004D108E" w:rsidRDefault="004D108E" w:rsidP="004D108E">
            <w:pPr>
              <w:spacing w:after="0" w:line="240" w:lineRule="auto"/>
              <w:rPr>
                <w:sz w:val="26"/>
                <w:szCs w:val="26"/>
              </w:rPr>
            </w:pPr>
            <w:r w:rsidRPr="004D108E">
              <w:rPr>
                <w:sz w:val="26"/>
                <w:szCs w:val="26"/>
              </w:rPr>
              <w:t>Nhóm 2</w:t>
            </w:r>
          </w:p>
        </w:tc>
        <w:tc>
          <w:tcPr>
            <w:tcW w:w="695" w:type="pct"/>
            <w:tcBorders>
              <w:top w:val="nil"/>
              <w:left w:val="nil"/>
              <w:bottom w:val="single" w:sz="4" w:space="0" w:color="auto"/>
              <w:right w:val="single" w:sz="4" w:space="0" w:color="auto"/>
            </w:tcBorders>
            <w:shd w:val="clear" w:color="auto" w:fill="auto"/>
            <w:vAlign w:val="center"/>
          </w:tcPr>
          <w:p w14:paraId="3122E711" w14:textId="77777777" w:rsidR="004D108E" w:rsidRPr="004D108E" w:rsidRDefault="004D108E" w:rsidP="004D108E">
            <w:pPr>
              <w:spacing w:after="0" w:line="240" w:lineRule="auto"/>
              <w:jc w:val="center"/>
              <w:rPr>
                <w:sz w:val="26"/>
                <w:szCs w:val="26"/>
              </w:rPr>
            </w:pPr>
            <w:r w:rsidRPr="004D108E">
              <w:rPr>
                <w:sz w:val="26"/>
                <w:szCs w:val="26"/>
              </w:rPr>
              <w:t>22,46</w:t>
            </w:r>
          </w:p>
        </w:tc>
        <w:tc>
          <w:tcPr>
            <w:tcW w:w="692" w:type="pct"/>
            <w:tcBorders>
              <w:top w:val="nil"/>
              <w:left w:val="nil"/>
              <w:bottom w:val="single" w:sz="4" w:space="0" w:color="auto"/>
              <w:right w:val="single" w:sz="4" w:space="0" w:color="auto"/>
            </w:tcBorders>
            <w:shd w:val="clear" w:color="auto" w:fill="auto"/>
            <w:vAlign w:val="center"/>
          </w:tcPr>
          <w:p w14:paraId="230743D4" w14:textId="77777777" w:rsidR="004D108E" w:rsidRPr="004D108E" w:rsidRDefault="004D108E" w:rsidP="004D108E">
            <w:pPr>
              <w:spacing w:after="0" w:line="240" w:lineRule="auto"/>
              <w:jc w:val="center"/>
              <w:rPr>
                <w:sz w:val="26"/>
                <w:szCs w:val="26"/>
              </w:rPr>
            </w:pPr>
            <w:r w:rsidRPr="004D108E">
              <w:rPr>
                <w:sz w:val="26"/>
                <w:szCs w:val="26"/>
              </w:rPr>
              <w:t>36,77</w:t>
            </w:r>
          </w:p>
        </w:tc>
        <w:tc>
          <w:tcPr>
            <w:tcW w:w="693" w:type="pct"/>
            <w:tcBorders>
              <w:top w:val="nil"/>
              <w:left w:val="nil"/>
              <w:bottom w:val="single" w:sz="4" w:space="0" w:color="auto"/>
              <w:right w:val="single" w:sz="4" w:space="0" w:color="auto"/>
            </w:tcBorders>
            <w:shd w:val="clear" w:color="auto" w:fill="auto"/>
            <w:vAlign w:val="center"/>
          </w:tcPr>
          <w:p w14:paraId="68C1EEE2" w14:textId="77777777" w:rsidR="004D108E" w:rsidRPr="004D108E" w:rsidRDefault="004D108E" w:rsidP="004D108E">
            <w:pPr>
              <w:spacing w:after="0" w:line="240" w:lineRule="auto"/>
              <w:jc w:val="center"/>
              <w:rPr>
                <w:sz w:val="26"/>
                <w:szCs w:val="26"/>
              </w:rPr>
            </w:pPr>
            <w:r w:rsidRPr="004D108E">
              <w:rPr>
                <w:sz w:val="26"/>
                <w:szCs w:val="26"/>
              </w:rPr>
              <w:t>60,60</w:t>
            </w:r>
          </w:p>
        </w:tc>
        <w:tc>
          <w:tcPr>
            <w:tcW w:w="681" w:type="pct"/>
            <w:tcBorders>
              <w:top w:val="nil"/>
              <w:left w:val="nil"/>
              <w:bottom w:val="single" w:sz="4" w:space="0" w:color="auto"/>
              <w:right w:val="single" w:sz="4" w:space="0" w:color="auto"/>
            </w:tcBorders>
            <w:shd w:val="clear" w:color="auto" w:fill="auto"/>
            <w:vAlign w:val="center"/>
          </w:tcPr>
          <w:p w14:paraId="72F65041" w14:textId="77777777" w:rsidR="004D108E" w:rsidRPr="004D108E" w:rsidRDefault="004D108E" w:rsidP="004D108E">
            <w:pPr>
              <w:spacing w:after="0" w:line="240" w:lineRule="auto"/>
              <w:jc w:val="center"/>
              <w:rPr>
                <w:sz w:val="26"/>
                <w:szCs w:val="26"/>
              </w:rPr>
            </w:pPr>
            <w:r w:rsidRPr="004D108E">
              <w:rPr>
                <w:sz w:val="26"/>
                <w:szCs w:val="26"/>
              </w:rPr>
              <w:t>75,65</w:t>
            </w:r>
          </w:p>
        </w:tc>
        <w:tc>
          <w:tcPr>
            <w:tcW w:w="711" w:type="pct"/>
            <w:tcBorders>
              <w:top w:val="single" w:sz="4" w:space="0" w:color="auto"/>
              <w:left w:val="nil"/>
              <w:bottom w:val="single" w:sz="4" w:space="0" w:color="auto"/>
              <w:right w:val="single" w:sz="4" w:space="0" w:color="auto"/>
            </w:tcBorders>
            <w:vAlign w:val="center"/>
          </w:tcPr>
          <w:p w14:paraId="6E71CCFD" w14:textId="77777777" w:rsidR="004D108E" w:rsidRPr="004D108E" w:rsidRDefault="004D108E" w:rsidP="004D108E">
            <w:pPr>
              <w:spacing w:after="0" w:line="240" w:lineRule="auto"/>
              <w:jc w:val="center"/>
              <w:rPr>
                <w:sz w:val="26"/>
                <w:szCs w:val="26"/>
              </w:rPr>
            </w:pPr>
            <w:r w:rsidRPr="004D108E">
              <w:rPr>
                <w:sz w:val="26"/>
                <w:szCs w:val="26"/>
              </w:rPr>
              <w:t>84,17</w:t>
            </w:r>
          </w:p>
        </w:tc>
        <w:tc>
          <w:tcPr>
            <w:tcW w:w="742" w:type="pct"/>
            <w:tcBorders>
              <w:top w:val="nil"/>
              <w:left w:val="single" w:sz="4" w:space="0" w:color="auto"/>
              <w:bottom w:val="single" w:sz="4" w:space="0" w:color="auto"/>
              <w:right w:val="single" w:sz="4" w:space="0" w:color="auto"/>
            </w:tcBorders>
            <w:vAlign w:val="bottom"/>
          </w:tcPr>
          <w:p w14:paraId="1ED1FE06" w14:textId="700B2C35" w:rsidR="004D108E" w:rsidRPr="004D108E" w:rsidRDefault="004D108E" w:rsidP="004D108E">
            <w:pPr>
              <w:spacing w:after="0" w:line="240" w:lineRule="auto"/>
              <w:jc w:val="center"/>
              <w:rPr>
                <w:rFonts w:cs="Times New Roman"/>
                <w:color w:val="000000"/>
                <w:sz w:val="26"/>
                <w:szCs w:val="26"/>
              </w:rPr>
            </w:pPr>
            <w:r w:rsidRPr="004D108E">
              <w:rPr>
                <w:rFonts w:cs="Times New Roman"/>
                <w:color w:val="000000"/>
                <w:sz w:val="26"/>
                <w:szCs w:val="26"/>
              </w:rPr>
              <w:t>88,39</w:t>
            </w:r>
          </w:p>
        </w:tc>
      </w:tr>
      <w:tr w:rsidR="004D108E" w:rsidRPr="004D108E" w14:paraId="693D6220" w14:textId="77777777" w:rsidTr="004D108E">
        <w:trPr>
          <w:trHeight w:val="301"/>
        </w:trPr>
        <w:tc>
          <w:tcPr>
            <w:tcW w:w="785" w:type="pct"/>
            <w:tcBorders>
              <w:top w:val="nil"/>
              <w:left w:val="single" w:sz="4" w:space="0" w:color="auto"/>
              <w:bottom w:val="single" w:sz="4" w:space="0" w:color="auto"/>
              <w:right w:val="single" w:sz="4" w:space="0" w:color="auto"/>
            </w:tcBorders>
            <w:shd w:val="clear" w:color="auto" w:fill="auto"/>
            <w:vAlign w:val="center"/>
          </w:tcPr>
          <w:p w14:paraId="7509964E" w14:textId="77777777" w:rsidR="004D108E" w:rsidRPr="004D108E" w:rsidRDefault="004D108E" w:rsidP="004D108E">
            <w:pPr>
              <w:spacing w:after="0" w:line="240" w:lineRule="auto"/>
              <w:rPr>
                <w:sz w:val="26"/>
                <w:szCs w:val="26"/>
              </w:rPr>
            </w:pPr>
            <w:r w:rsidRPr="004D108E">
              <w:rPr>
                <w:sz w:val="26"/>
                <w:szCs w:val="26"/>
              </w:rPr>
              <w:t>Nhóm 3</w:t>
            </w:r>
          </w:p>
        </w:tc>
        <w:tc>
          <w:tcPr>
            <w:tcW w:w="695" w:type="pct"/>
            <w:tcBorders>
              <w:top w:val="nil"/>
              <w:left w:val="nil"/>
              <w:bottom w:val="single" w:sz="4" w:space="0" w:color="auto"/>
              <w:right w:val="single" w:sz="4" w:space="0" w:color="auto"/>
            </w:tcBorders>
            <w:shd w:val="clear" w:color="auto" w:fill="auto"/>
            <w:vAlign w:val="center"/>
          </w:tcPr>
          <w:p w14:paraId="0BD82B78" w14:textId="77777777" w:rsidR="004D108E" w:rsidRPr="004D108E" w:rsidRDefault="004D108E" w:rsidP="004D108E">
            <w:pPr>
              <w:spacing w:after="0" w:line="240" w:lineRule="auto"/>
              <w:jc w:val="center"/>
              <w:rPr>
                <w:sz w:val="26"/>
                <w:szCs w:val="26"/>
              </w:rPr>
            </w:pPr>
            <w:r w:rsidRPr="004D108E">
              <w:rPr>
                <w:sz w:val="26"/>
                <w:szCs w:val="26"/>
              </w:rPr>
              <w:t>34,11</w:t>
            </w:r>
          </w:p>
        </w:tc>
        <w:tc>
          <w:tcPr>
            <w:tcW w:w="692" w:type="pct"/>
            <w:tcBorders>
              <w:top w:val="nil"/>
              <w:left w:val="nil"/>
              <w:bottom w:val="single" w:sz="4" w:space="0" w:color="auto"/>
              <w:right w:val="single" w:sz="4" w:space="0" w:color="auto"/>
            </w:tcBorders>
            <w:shd w:val="clear" w:color="auto" w:fill="auto"/>
            <w:vAlign w:val="center"/>
          </w:tcPr>
          <w:p w14:paraId="7F085B41" w14:textId="77777777" w:rsidR="004D108E" w:rsidRPr="004D108E" w:rsidRDefault="004D108E" w:rsidP="004D108E">
            <w:pPr>
              <w:spacing w:after="0" w:line="240" w:lineRule="auto"/>
              <w:jc w:val="center"/>
              <w:rPr>
                <w:sz w:val="26"/>
                <w:szCs w:val="26"/>
              </w:rPr>
            </w:pPr>
            <w:r w:rsidRPr="004D108E">
              <w:rPr>
                <w:sz w:val="26"/>
                <w:szCs w:val="26"/>
              </w:rPr>
              <w:t>34,60</w:t>
            </w:r>
          </w:p>
        </w:tc>
        <w:tc>
          <w:tcPr>
            <w:tcW w:w="693" w:type="pct"/>
            <w:tcBorders>
              <w:top w:val="nil"/>
              <w:left w:val="nil"/>
              <w:bottom w:val="single" w:sz="4" w:space="0" w:color="auto"/>
              <w:right w:val="single" w:sz="4" w:space="0" w:color="auto"/>
            </w:tcBorders>
            <w:shd w:val="clear" w:color="auto" w:fill="auto"/>
            <w:vAlign w:val="center"/>
          </w:tcPr>
          <w:p w14:paraId="7EA1C372" w14:textId="77777777" w:rsidR="004D108E" w:rsidRPr="004D108E" w:rsidRDefault="004D108E" w:rsidP="004D108E">
            <w:pPr>
              <w:spacing w:after="0" w:line="240" w:lineRule="auto"/>
              <w:jc w:val="center"/>
              <w:rPr>
                <w:sz w:val="26"/>
                <w:szCs w:val="26"/>
              </w:rPr>
            </w:pPr>
            <w:r w:rsidRPr="004D108E">
              <w:rPr>
                <w:sz w:val="26"/>
                <w:szCs w:val="26"/>
              </w:rPr>
              <w:t>41,67</w:t>
            </w:r>
          </w:p>
        </w:tc>
        <w:tc>
          <w:tcPr>
            <w:tcW w:w="681" w:type="pct"/>
            <w:tcBorders>
              <w:top w:val="nil"/>
              <w:left w:val="nil"/>
              <w:bottom w:val="single" w:sz="4" w:space="0" w:color="auto"/>
              <w:right w:val="single" w:sz="4" w:space="0" w:color="auto"/>
            </w:tcBorders>
            <w:shd w:val="clear" w:color="auto" w:fill="auto"/>
            <w:vAlign w:val="center"/>
          </w:tcPr>
          <w:p w14:paraId="1ED3EFEA" w14:textId="77777777" w:rsidR="004D108E" w:rsidRPr="004D108E" w:rsidRDefault="004D108E" w:rsidP="004D108E">
            <w:pPr>
              <w:spacing w:after="0" w:line="240" w:lineRule="auto"/>
              <w:jc w:val="center"/>
              <w:rPr>
                <w:sz w:val="26"/>
                <w:szCs w:val="26"/>
              </w:rPr>
            </w:pPr>
            <w:r w:rsidRPr="004D108E">
              <w:rPr>
                <w:sz w:val="26"/>
                <w:szCs w:val="26"/>
              </w:rPr>
              <w:t>46,81</w:t>
            </w:r>
          </w:p>
        </w:tc>
        <w:tc>
          <w:tcPr>
            <w:tcW w:w="711" w:type="pct"/>
            <w:tcBorders>
              <w:top w:val="single" w:sz="4" w:space="0" w:color="auto"/>
              <w:left w:val="nil"/>
              <w:bottom w:val="single" w:sz="4" w:space="0" w:color="auto"/>
              <w:right w:val="single" w:sz="4" w:space="0" w:color="auto"/>
            </w:tcBorders>
            <w:vAlign w:val="center"/>
          </w:tcPr>
          <w:p w14:paraId="43A7B574" w14:textId="77777777" w:rsidR="004D108E" w:rsidRPr="004D108E" w:rsidRDefault="004D108E" w:rsidP="004D108E">
            <w:pPr>
              <w:spacing w:after="0" w:line="240" w:lineRule="auto"/>
              <w:jc w:val="center"/>
              <w:rPr>
                <w:sz w:val="26"/>
                <w:szCs w:val="26"/>
              </w:rPr>
            </w:pPr>
            <w:r w:rsidRPr="004D108E">
              <w:rPr>
                <w:sz w:val="26"/>
                <w:szCs w:val="26"/>
              </w:rPr>
              <w:t>54,17</w:t>
            </w:r>
          </w:p>
        </w:tc>
        <w:tc>
          <w:tcPr>
            <w:tcW w:w="742" w:type="pct"/>
            <w:tcBorders>
              <w:top w:val="nil"/>
              <w:left w:val="single" w:sz="4" w:space="0" w:color="auto"/>
              <w:bottom w:val="single" w:sz="4" w:space="0" w:color="auto"/>
              <w:right w:val="single" w:sz="4" w:space="0" w:color="auto"/>
            </w:tcBorders>
            <w:vAlign w:val="bottom"/>
          </w:tcPr>
          <w:p w14:paraId="13E90DFE" w14:textId="77ABD301" w:rsidR="004D108E" w:rsidRPr="004D108E" w:rsidRDefault="004D108E" w:rsidP="004D108E">
            <w:pPr>
              <w:spacing w:after="0" w:line="240" w:lineRule="auto"/>
              <w:jc w:val="center"/>
              <w:rPr>
                <w:rFonts w:cs="Times New Roman"/>
                <w:color w:val="000000"/>
                <w:sz w:val="26"/>
                <w:szCs w:val="26"/>
              </w:rPr>
            </w:pPr>
            <w:r w:rsidRPr="004D108E">
              <w:rPr>
                <w:rFonts w:cs="Times New Roman"/>
                <w:color w:val="000000"/>
                <w:sz w:val="26"/>
                <w:szCs w:val="26"/>
              </w:rPr>
              <w:t>66,37</w:t>
            </w:r>
          </w:p>
        </w:tc>
      </w:tr>
      <w:tr w:rsidR="004D108E" w:rsidRPr="004D108E" w14:paraId="28A17A20" w14:textId="77777777" w:rsidTr="004D108E">
        <w:trPr>
          <w:trHeight w:val="301"/>
        </w:trPr>
        <w:tc>
          <w:tcPr>
            <w:tcW w:w="785" w:type="pct"/>
            <w:tcBorders>
              <w:top w:val="nil"/>
              <w:left w:val="single" w:sz="4" w:space="0" w:color="auto"/>
              <w:bottom w:val="single" w:sz="4" w:space="0" w:color="auto"/>
              <w:right w:val="single" w:sz="4" w:space="0" w:color="auto"/>
            </w:tcBorders>
            <w:shd w:val="clear" w:color="auto" w:fill="auto"/>
            <w:vAlign w:val="center"/>
          </w:tcPr>
          <w:p w14:paraId="72EA6287" w14:textId="77777777" w:rsidR="004D108E" w:rsidRPr="004D108E" w:rsidRDefault="004D108E" w:rsidP="004D108E">
            <w:pPr>
              <w:spacing w:after="0" w:line="240" w:lineRule="auto"/>
              <w:rPr>
                <w:sz w:val="26"/>
                <w:szCs w:val="26"/>
              </w:rPr>
            </w:pPr>
            <w:r w:rsidRPr="004D108E">
              <w:rPr>
                <w:sz w:val="26"/>
                <w:szCs w:val="26"/>
              </w:rPr>
              <w:t>Nhóm 4</w:t>
            </w:r>
          </w:p>
        </w:tc>
        <w:tc>
          <w:tcPr>
            <w:tcW w:w="695" w:type="pct"/>
            <w:tcBorders>
              <w:top w:val="nil"/>
              <w:left w:val="nil"/>
              <w:bottom w:val="single" w:sz="4" w:space="0" w:color="auto"/>
              <w:right w:val="single" w:sz="4" w:space="0" w:color="auto"/>
            </w:tcBorders>
            <w:shd w:val="clear" w:color="auto" w:fill="auto"/>
            <w:vAlign w:val="center"/>
          </w:tcPr>
          <w:p w14:paraId="24D2CD61" w14:textId="77777777" w:rsidR="004D108E" w:rsidRPr="004D108E" w:rsidRDefault="004D108E" w:rsidP="004D108E">
            <w:pPr>
              <w:spacing w:after="0" w:line="240" w:lineRule="auto"/>
              <w:jc w:val="center"/>
              <w:rPr>
                <w:sz w:val="26"/>
                <w:szCs w:val="26"/>
              </w:rPr>
            </w:pPr>
            <w:r w:rsidRPr="004D108E">
              <w:rPr>
                <w:sz w:val="26"/>
                <w:szCs w:val="26"/>
              </w:rPr>
              <w:t>30,70</w:t>
            </w:r>
          </w:p>
        </w:tc>
        <w:tc>
          <w:tcPr>
            <w:tcW w:w="692" w:type="pct"/>
            <w:tcBorders>
              <w:top w:val="nil"/>
              <w:left w:val="nil"/>
              <w:bottom w:val="single" w:sz="4" w:space="0" w:color="auto"/>
              <w:right w:val="single" w:sz="4" w:space="0" w:color="auto"/>
            </w:tcBorders>
            <w:shd w:val="clear" w:color="auto" w:fill="auto"/>
            <w:vAlign w:val="center"/>
          </w:tcPr>
          <w:p w14:paraId="461DD14A" w14:textId="77777777" w:rsidR="004D108E" w:rsidRPr="004D108E" w:rsidRDefault="004D108E" w:rsidP="004D108E">
            <w:pPr>
              <w:spacing w:after="0" w:line="240" w:lineRule="auto"/>
              <w:jc w:val="center"/>
              <w:rPr>
                <w:sz w:val="26"/>
                <w:szCs w:val="26"/>
              </w:rPr>
            </w:pPr>
            <w:r w:rsidRPr="004D108E">
              <w:rPr>
                <w:sz w:val="26"/>
                <w:szCs w:val="26"/>
              </w:rPr>
              <w:t>27,14</w:t>
            </w:r>
          </w:p>
        </w:tc>
        <w:tc>
          <w:tcPr>
            <w:tcW w:w="693" w:type="pct"/>
            <w:tcBorders>
              <w:top w:val="nil"/>
              <w:left w:val="nil"/>
              <w:bottom w:val="single" w:sz="4" w:space="0" w:color="auto"/>
              <w:right w:val="single" w:sz="4" w:space="0" w:color="auto"/>
            </w:tcBorders>
            <w:shd w:val="clear" w:color="auto" w:fill="auto"/>
            <w:vAlign w:val="center"/>
          </w:tcPr>
          <w:p w14:paraId="00F2CF91" w14:textId="77777777" w:rsidR="004D108E" w:rsidRPr="004D108E" w:rsidRDefault="004D108E" w:rsidP="004D108E">
            <w:pPr>
              <w:spacing w:after="0" w:line="240" w:lineRule="auto"/>
              <w:jc w:val="center"/>
              <w:rPr>
                <w:sz w:val="26"/>
                <w:szCs w:val="26"/>
              </w:rPr>
            </w:pPr>
            <w:r w:rsidRPr="004D108E">
              <w:rPr>
                <w:sz w:val="26"/>
                <w:szCs w:val="26"/>
              </w:rPr>
              <w:t>29,68</w:t>
            </w:r>
          </w:p>
        </w:tc>
        <w:tc>
          <w:tcPr>
            <w:tcW w:w="681" w:type="pct"/>
            <w:tcBorders>
              <w:top w:val="nil"/>
              <w:left w:val="nil"/>
              <w:bottom w:val="single" w:sz="4" w:space="0" w:color="auto"/>
              <w:right w:val="single" w:sz="4" w:space="0" w:color="auto"/>
            </w:tcBorders>
            <w:shd w:val="clear" w:color="auto" w:fill="auto"/>
            <w:vAlign w:val="center"/>
          </w:tcPr>
          <w:p w14:paraId="7E118C51" w14:textId="77777777" w:rsidR="004D108E" w:rsidRPr="004D108E" w:rsidRDefault="004D108E" w:rsidP="004D108E">
            <w:pPr>
              <w:spacing w:after="0" w:line="240" w:lineRule="auto"/>
              <w:jc w:val="center"/>
              <w:rPr>
                <w:sz w:val="26"/>
                <w:szCs w:val="26"/>
              </w:rPr>
            </w:pPr>
            <w:r w:rsidRPr="004D108E">
              <w:rPr>
                <w:sz w:val="26"/>
                <w:szCs w:val="26"/>
              </w:rPr>
              <w:t>34,27</w:t>
            </w:r>
          </w:p>
        </w:tc>
        <w:tc>
          <w:tcPr>
            <w:tcW w:w="711" w:type="pct"/>
            <w:tcBorders>
              <w:top w:val="single" w:sz="4" w:space="0" w:color="auto"/>
              <w:left w:val="nil"/>
              <w:bottom w:val="single" w:sz="4" w:space="0" w:color="auto"/>
              <w:right w:val="single" w:sz="4" w:space="0" w:color="auto"/>
            </w:tcBorders>
            <w:vAlign w:val="center"/>
          </w:tcPr>
          <w:p w14:paraId="02410ACC" w14:textId="77777777" w:rsidR="004D108E" w:rsidRPr="004D108E" w:rsidRDefault="004D108E" w:rsidP="004D108E">
            <w:pPr>
              <w:spacing w:after="0" w:line="240" w:lineRule="auto"/>
              <w:jc w:val="center"/>
              <w:rPr>
                <w:sz w:val="26"/>
                <w:szCs w:val="26"/>
              </w:rPr>
            </w:pPr>
            <w:r w:rsidRPr="004D108E">
              <w:rPr>
                <w:sz w:val="26"/>
                <w:szCs w:val="26"/>
              </w:rPr>
              <w:t>36,01</w:t>
            </w:r>
          </w:p>
        </w:tc>
        <w:tc>
          <w:tcPr>
            <w:tcW w:w="742" w:type="pct"/>
            <w:tcBorders>
              <w:top w:val="nil"/>
              <w:left w:val="single" w:sz="4" w:space="0" w:color="auto"/>
              <w:bottom w:val="single" w:sz="4" w:space="0" w:color="auto"/>
              <w:right w:val="single" w:sz="4" w:space="0" w:color="auto"/>
            </w:tcBorders>
            <w:vAlign w:val="bottom"/>
          </w:tcPr>
          <w:p w14:paraId="1447ED6F" w14:textId="15CAC0FB" w:rsidR="004D108E" w:rsidRPr="004D108E" w:rsidRDefault="004D108E" w:rsidP="004D108E">
            <w:pPr>
              <w:spacing w:after="0" w:line="240" w:lineRule="auto"/>
              <w:jc w:val="center"/>
              <w:rPr>
                <w:rFonts w:cs="Times New Roman"/>
                <w:color w:val="000000"/>
                <w:sz w:val="26"/>
                <w:szCs w:val="26"/>
              </w:rPr>
            </w:pPr>
            <w:r w:rsidRPr="004D108E">
              <w:rPr>
                <w:rFonts w:cs="Times New Roman"/>
                <w:color w:val="000000"/>
                <w:sz w:val="26"/>
                <w:szCs w:val="26"/>
              </w:rPr>
              <w:t>33,12</w:t>
            </w:r>
          </w:p>
        </w:tc>
      </w:tr>
      <w:tr w:rsidR="004D108E" w:rsidRPr="004D108E" w14:paraId="693C3977" w14:textId="77777777" w:rsidTr="004D108E">
        <w:trPr>
          <w:trHeight w:val="301"/>
        </w:trPr>
        <w:tc>
          <w:tcPr>
            <w:tcW w:w="785" w:type="pct"/>
            <w:tcBorders>
              <w:top w:val="nil"/>
              <w:left w:val="single" w:sz="4" w:space="0" w:color="auto"/>
              <w:bottom w:val="single" w:sz="4" w:space="0" w:color="auto"/>
              <w:right w:val="single" w:sz="4" w:space="0" w:color="auto"/>
            </w:tcBorders>
            <w:shd w:val="clear" w:color="auto" w:fill="auto"/>
            <w:vAlign w:val="center"/>
          </w:tcPr>
          <w:p w14:paraId="55D6D9A4" w14:textId="77777777" w:rsidR="004D108E" w:rsidRPr="004D108E" w:rsidRDefault="004D108E" w:rsidP="004D108E">
            <w:pPr>
              <w:spacing w:after="0" w:line="240" w:lineRule="auto"/>
              <w:rPr>
                <w:sz w:val="26"/>
                <w:szCs w:val="26"/>
              </w:rPr>
            </w:pPr>
            <w:r w:rsidRPr="004D108E">
              <w:rPr>
                <w:sz w:val="26"/>
                <w:szCs w:val="26"/>
              </w:rPr>
              <w:t>Nhóm 5</w:t>
            </w:r>
          </w:p>
        </w:tc>
        <w:tc>
          <w:tcPr>
            <w:tcW w:w="695" w:type="pct"/>
            <w:tcBorders>
              <w:top w:val="nil"/>
              <w:left w:val="nil"/>
              <w:bottom w:val="single" w:sz="4" w:space="0" w:color="auto"/>
              <w:right w:val="single" w:sz="4" w:space="0" w:color="auto"/>
            </w:tcBorders>
            <w:shd w:val="clear" w:color="auto" w:fill="auto"/>
            <w:vAlign w:val="center"/>
          </w:tcPr>
          <w:p w14:paraId="2E685560" w14:textId="77777777" w:rsidR="004D108E" w:rsidRPr="004D108E" w:rsidRDefault="004D108E" w:rsidP="004D108E">
            <w:pPr>
              <w:spacing w:after="0" w:line="240" w:lineRule="auto"/>
              <w:jc w:val="center"/>
              <w:rPr>
                <w:sz w:val="26"/>
                <w:szCs w:val="26"/>
              </w:rPr>
            </w:pPr>
            <w:r w:rsidRPr="004D108E">
              <w:rPr>
                <w:sz w:val="26"/>
                <w:szCs w:val="26"/>
              </w:rPr>
              <w:t>177,22</w:t>
            </w:r>
          </w:p>
        </w:tc>
        <w:tc>
          <w:tcPr>
            <w:tcW w:w="692" w:type="pct"/>
            <w:tcBorders>
              <w:top w:val="nil"/>
              <w:left w:val="nil"/>
              <w:bottom w:val="single" w:sz="4" w:space="0" w:color="auto"/>
              <w:right w:val="single" w:sz="4" w:space="0" w:color="auto"/>
            </w:tcBorders>
            <w:shd w:val="clear" w:color="auto" w:fill="auto"/>
            <w:vAlign w:val="center"/>
          </w:tcPr>
          <w:p w14:paraId="73A013D2" w14:textId="77777777" w:rsidR="004D108E" w:rsidRPr="004D108E" w:rsidRDefault="004D108E" w:rsidP="004D108E">
            <w:pPr>
              <w:spacing w:after="0" w:line="240" w:lineRule="auto"/>
              <w:jc w:val="center"/>
              <w:rPr>
                <w:sz w:val="26"/>
                <w:szCs w:val="26"/>
              </w:rPr>
            </w:pPr>
            <w:r w:rsidRPr="004D108E">
              <w:rPr>
                <w:sz w:val="26"/>
                <w:szCs w:val="26"/>
              </w:rPr>
              <w:t>255,44</w:t>
            </w:r>
          </w:p>
        </w:tc>
        <w:tc>
          <w:tcPr>
            <w:tcW w:w="693" w:type="pct"/>
            <w:tcBorders>
              <w:top w:val="nil"/>
              <w:left w:val="nil"/>
              <w:bottom w:val="single" w:sz="4" w:space="0" w:color="auto"/>
              <w:right w:val="single" w:sz="4" w:space="0" w:color="auto"/>
            </w:tcBorders>
            <w:shd w:val="clear" w:color="auto" w:fill="auto"/>
            <w:vAlign w:val="center"/>
          </w:tcPr>
          <w:p w14:paraId="5F255839" w14:textId="77777777" w:rsidR="004D108E" w:rsidRPr="004D108E" w:rsidRDefault="004D108E" w:rsidP="004D108E">
            <w:pPr>
              <w:spacing w:after="0" w:line="240" w:lineRule="auto"/>
              <w:jc w:val="center"/>
              <w:rPr>
                <w:sz w:val="26"/>
                <w:szCs w:val="26"/>
              </w:rPr>
            </w:pPr>
            <w:r w:rsidRPr="004D108E">
              <w:rPr>
                <w:sz w:val="26"/>
                <w:szCs w:val="26"/>
              </w:rPr>
              <w:t>280,29</w:t>
            </w:r>
          </w:p>
        </w:tc>
        <w:tc>
          <w:tcPr>
            <w:tcW w:w="681" w:type="pct"/>
            <w:tcBorders>
              <w:top w:val="nil"/>
              <w:left w:val="nil"/>
              <w:bottom w:val="single" w:sz="4" w:space="0" w:color="auto"/>
              <w:right w:val="single" w:sz="4" w:space="0" w:color="auto"/>
            </w:tcBorders>
            <w:shd w:val="clear" w:color="auto" w:fill="auto"/>
            <w:vAlign w:val="center"/>
          </w:tcPr>
          <w:p w14:paraId="36B66324" w14:textId="77777777" w:rsidR="004D108E" w:rsidRPr="004D108E" w:rsidRDefault="004D108E" w:rsidP="004D108E">
            <w:pPr>
              <w:spacing w:after="0" w:line="240" w:lineRule="auto"/>
              <w:jc w:val="center"/>
              <w:rPr>
                <w:sz w:val="26"/>
                <w:szCs w:val="26"/>
              </w:rPr>
            </w:pPr>
            <w:r w:rsidRPr="004D108E">
              <w:rPr>
                <w:sz w:val="26"/>
                <w:szCs w:val="26"/>
              </w:rPr>
              <w:t>301,65</w:t>
            </w:r>
          </w:p>
        </w:tc>
        <w:tc>
          <w:tcPr>
            <w:tcW w:w="711" w:type="pct"/>
            <w:tcBorders>
              <w:top w:val="single" w:sz="4" w:space="0" w:color="auto"/>
              <w:left w:val="nil"/>
              <w:bottom w:val="single" w:sz="4" w:space="0" w:color="auto"/>
              <w:right w:val="single" w:sz="4" w:space="0" w:color="auto"/>
            </w:tcBorders>
            <w:vAlign w:val="center"/>
          </w:tcPr>
          <w:p w14:paraId="0E062D27" w14:textId="77777777" w:rsidR="004D108E" w:rsidRPr="004D108E" w:rsidRDefault="004D108E" w:rsidP="004D108E">
            <w:pPr>
              <w:spacing w:after="0" w:line="240" w:lineRule="auto"/>
              <w:jc w:val="center"/>
              <w:rPr>
                <w:sz w:val="26"/>
                <w:szCs w:val="26"/>
              </w:rPr>
            </w:pPr>
            <w:r w:rsidRPr="004D108E">
              <w:rPr>
                <w:sz w:val="26"/>
                <w:szCs w:val="26"/>
              </w:rPr>
              <w:t>298,82</w:t>
            </w:r>
          </w:p>
        </w:tc>
        <w:tc>
          <w:tcPr>
            <w:tcW w:w="742" w:type="pct"/>
            <w:tcBorders>
              <w:top w:val="nil"/>
              <w:left w:val="single" w:sz="4" w:space="0" w:color="auto"/>
              <w:bottom w:val="single" w:sz="4" w:space="0" w:color="auto"/>
              <w:right w:val="single" w:sz="4" w:space="0" w:color="auto"/>
            </w:tcBorders>
            <w:vAlign w:val="bottom"/>
          </w:tcPr>
          <w:p w14:paraId="1DFEF92D" w14:textId="1E5A1B27" w:rsidR="004D108E" w:rsidRPr="004D108E" w:rsidRDefault="004D108E" w:rsidP="004D108E">
            <w:pPr>
              <w:spacing w:after="0" w:line="240" w:lineRule="auto"/>
              <w:jc w:val="center"/>
              <w:rPr>
                <w:rFonts w:cs="Times New Roman"/>
                <w:color w:val="000000"/>
                <w:sz w:val="26"/>
                <w:szCs w:val="26"/>
              </w:rPr>
            </w:pPr>
            <w:r w:rsidRPr="004D108E">
              <w:rPr>
                <w:rFonts w:cs="Times New Roman"/>
                <w:color w:val="000000"/>
                <w:sz w:val="26"/>
                <w:szCs w:val="26"/>
              </w:rPr>
              <w:t>298,36</w:t>
            </w:r>
          </w:p>
        </w:tc>
      </w:tr>
      <w:tr w:rsidR="004D108E" w:rsidRPr="004D108E" w14:paraId="6FDF5721" w14:textId="77777777" w:rsidTr="004D108E">
        <w:trPr>
          <w:trHeight w:val="301"/>
        </w:trPr>
        <w:tc>
          <w:tcPr>
            <w:tcW w:w="785" w:type="pct"/>
            <w:tcBorders>
              <w:top w:val="nil"/>
              <w:left w:val="single" w:sz="4" w:space="0" w:color="auto"/>
              <w:bottom w:val="single" w:sz="4" w:space="0" w:color="auto"/>
              <w:right w:val="single" w:sz="4" w:space="0" w:color="auto"/>
            </w:tcBorders>
            <w:shd w:val="clear" w:color="auto" w:fill="auto"/>
            <w:vAlign w:val="center"/>
          </w:tcPr>
          <w:p w14:paraId="46757261" w14:textId="77777777" w:rsidR="004D108E" w:rsidRPr="004D108E" w:rsidRDefault="004D108E" w:rsidP="004D108E">
            <w:pPr>
              <w:spacing w:after="0" w:line="240" w:lineRule="auto"/>
              <w:rPr>
                <w:sz w:val="26"/>
                <w:szCs w:val="26"/>
              </w:rPr>
            </w:pPr>
            <w:r w:rsidRPr="004D108E">
              <w:rPr>
                <w:sz w:val="26"/>
                <w:szCs w:val="26"/>
              </w:rPr>
              <w:t>Nhóm 6</w:t>
            </w:r>
          </w:p>
        </w:tc>
        <w:tc>
          <w:tcPr>
            <w:tcW w:w="695" w:type="pct"/>
            <w:tcBorders>
              <w:top w:val="nil"/>
              <w:left w:val="nil"/>
              <w:bottom w:val="single" w:sz="4" w:space="0" w:color="auto"/>
              <w:right w:val="single" w:sz="4" w:space="0" w:color="auto"/>
            </w:tcBorders>
            <w:shd w:val="clear" w:color="auto" w:fill="auto"/>
            <w:vAlign w:val="center"/>
          </w:tcPr>
          <w:p w14:paraId="22B1DF83" w14:textId="77777777" w:rsidR="004D108E" w:rsidRPr="004D108E" w:rsidRDefault="004D108E" w:rsidP="004D108E">
            <w:pPr>
              <w:spacing w:after="0" w:line="240" w:lineRule="auto"/>
              <w:jc w:val="center"/>
              <w:rPr>
                <w:sz w:val="26"/>
                <w:szCs w:val="26"/>
              </w:rPr>
            </w:pPr>
            <w:r w:rsidRPr="004D108E">
              <w:rPr>
                <w:sz w:val="26"/>
                <w:szCs w:val="26"/>
              </w:rPr>
              <w:t>13,33</w:t>
            </w:r>
          </w:p>
        </w:tc>
        <w:tc>
          <w:tcPr>
            <w:tcW w:w="692" w:type="pct"/>
            <w:tcBorders>
              <w:top w:val="nil"/>
              <w:left w:val="nil"/>
              <w:bottom w:val="single" w:sz="4" w:space="0" w:color="auto"/>
              <w:right w:val="single" w:sz="4" w:space="0" w:color="auto"/>
            </w:tcBorders>
            <w:shd w:val="clear" w:color="auto" w:fill="auto"/>
            <w:vAlign w:val="center"/>
          </w:tcPr>
          <w:p w14:paraId="1CD86A20" w14:textId="77777777" w:rsidR="004D108E" w:rsidRPr="004D108E" w:rsidRDefault="004D108E" w:rsidP="004D108E">
            <w:pPr>
              <w:spacing w:after="0" w:line="240" w:lineRule="auto"/>
              <w:jc w:val="center"/>
              <w:rPr>
                <w:sz w:val="26"/>
                <w:szCs w:val="26"/>
              </w:rPr>
            </w:pPr>
            <w:r w:rsidRPr="004D108E">
              <w:rPr>
                <w:sz w:val="26"/>
                <w:szCs w:val="26"/>
              </w:rPr>
              <w:t>19,11</w:t>
            </w:r>
          </w:p>
        </w:tc>
        <w:tc>
          <w:tcPr>
            <w:tcW w:w="693" w:type="pct"/>
            <w:tcBorders>
              <w:top w:val="nil"/>
              <w:left w:val="nil"/>
              <w:bottom w:val="single" w:sz="4" w:space="0" w:color="auto"/>
              <w:right w:val="single" w:sz="4" w:space="0" w:color="auto"/>
            </w:tcBorders>
            <w:shd w:val="clear" w:color="auto" w:fill="auto"/>
            <w:vAlign w:val="center"/>
          </w:tcPr>
          <w:p w14:paraId="356C16AE" w14:textId="77777777" w:rsidR="004D108E" w:rsidRPr="004D108E" w:rsidRDefault="004D108E" w:rsidP="004D108E">
            <w:pPr>
              <w:spacing w:after="0" w:line="240" w:lineRule="auto"/>
              <w:jc w:val="center"/>
              <w:rPr>
                <w:sz w:val="26"/>
                <w:szCs w:val="26"/>
              </w:rPr>
            </w:pPr>
            <w:r w:rsidRPr="004D108E">
              <w:rPr>
                <w:sz w:val="26"/>
                <w:szCs w:val="26"/>
              </w:rPr>
              <w:t>18,73</w:t>
            </w:r>
          </w:p>
        </w:tc>
        <w:tc>
          <w:tcPr>
            <w:tcW w:w="681" w:type="pct"/>
            <w:tcBorders>
              <w:top w:val="nil"/>
              <w:left w:val="nil"/>
              <w:bottom w:val="single" w:sz="4" w:space="0" w:color="auto"/>
              <w:right w:val="single" w:sz="4" w:space="0" w:color="auto"/>
            </w:tcBorders>
            <w:shd w:val="clear" w:color="auto" w:fill="auto"/>
            <w:vAlign w:val="center"/>
          </w:tcPr>
          <w:p w14:paraId="0EAEEEE0" w14:textId="77777777" w:rsidR="004D108E" w:rsidRPr="004D108E" w:rsidRDefault="004D108E" w:rsidP="004D108E">
            <w:pPr>
              <w:spacing w:after="0" w:line="240" w:lineRule="auto"/>
              <w:jc w:val="center"/>
              <w:rPr>
                <w:sz w:val="26"/>
                <w:szCs w:val="26"/>
              </w:rPr>
            </w:pPr>
            <w:r w:rsidRPr="004D108E">
              <w:rPr>
                <w:sz w:val="26"/>
                <w:szCs w:val="26"/>
              </w:rPr>
              <w:t>22,28</w:t>
            </w:r>
          </w:p>
        </w:tc>
        <w:tc>
          <w:tcPr>
            <w:tcW w:w="711" w:type="pct"/>
            <w:tcBorders>
              <w:top w:val="single" w:sz="4" w:space="0" w:color="auto"/>
              <w:left w:val="nil"/>
              <w:bottom w:val="single" w:sz="4" w:space="0" w:color="auto"/>
              <w:right w:val="single" w:sz="4" w:space="0" w:color="auto"/>
            </w:tcBorders>
            <w:vAlign w:val="center"/>
          </w:tcPr>
          <w:p w14:paraId="680EBCCC" w14:textId="77777777" w:rsidR="004D108E" w:rsidRPr="004D108E" w:rsidRDefault="004D108E" w:rsidP="004D108E">
            <w:pPr>
              <w:spacing w:after="0" w:line="240" w:lineRule="auto"/>
              <w:jc w:val="center"/>
              <w:rPr>
                <w:sz w:val="26"/>
                <w:szCs w:val="26"/>
              </w:rPr>
            </w:pPr>
            <w:r w:rsidRPr="004D108E">
              <w:rPr>
                <w:sz w:val="26"/>
                <w:szCs w:val="26"/>
              </w:rPr>
              <w:t>22,91</w:t>
            </w:r>
          </w:p>
        </w:tc>
        <w:tc>
          <w:tcPr>
            <w:tcW w:w="742" w:type="pct"/>
            <w:tcBorders>
              <w:top w:val="nil"/>
              <w:left w:val="single" w:sz="4" w:space="0" w:color="auto"/>
              <w:bottom w:val="single" w:sz="4" w:space="0" w:color="auto"/>
              <w:right w:val="single" w:sz="4" w:space="0" w:color="auto"/>
            </w:tcBorders>
            <w:vAlign w:val="bottom"/>
          </w:tcPr>
          <w:p w14:paraId="186DCB82" w14:textId="32714F42" w:rsidR="004D108E" w:rsidRPr="004D108E" w:rsidRDefault="004D108E" w:rsidP="004D108E">
            <w:pPr>
              <w:spacing w:after="0" w:line="240" w:lineRule="auto"/>
              <w:jc w:val="center"/>
              <w:rPr>
                <w:rFonts w:cs="Times New Roman"/>
                <w:color w:val="000000"/>
                <w:sz w:val="26"/>
                <w:szCs w:val="26"/>
              </w:rPr>
            </w:pPr>
            <w:r w:rsidRPr="004D108E">
              <w:rPr>
                <w:rFonts w:cs="Times New Roman"/>
                <w:color w:val="000000"/>
                <w:sz w:val="26"/>
                <w:szCs w:val="26"/>
              </w:rPr>
              <w:t>20,84</w:t>
            </w:r>
          </w:p>
        </w:tc>
      </w:tr>
      <w:tr w:rsidR="004D108E" w:rsidRPr="004D108E" w14:paraId="02691735" w14:textId="77777777" w:rsidTr="004D108E">
        <w:trPr>
          <w:trHeight w:val="301"/>
        </w:trPr>
        <w:tc>
          <w:tcPr>
            <w:tcW w:w="785" w:type="pct"/>
            <w:tcBorders>
              <w:top w:val="nil"/>
              <w:left w:val="single" w:sz="4" w:space="0" w:color="auto"/>
              <w:bottom w:val="single" w:sz="4" w:space="0" w:color="auto"/>
              <w:right w:val="single" w:sz="4" w:space="0" w:color="auto"/>
            </w:tcBorders>
            <w:shd w:val="clear" w:color="auto" w:fill="auto"/>
            <w:vAlign w:val="center"/>
          </w:tcPr>
          <w:p w14:paraId="661E7044" w14:textId="77777777" w:rsidR="004D108E" w:rsidRPr="004D108E" w:rsidRDefault="004D108E" w:rsidP="004D108E">
            <w:pPr>
              <w:spacing w:after="0" w:line="240" w:lineRule="auto"/>
              <w:rPr>
                <w:sz w:val="26"/>
                <w:szCs w:val="26"/>
              </w:rPr>
            </w:pPr>
            <w:r w:rsidRPr="004D108E">
              <w:rPr>
                <w:sz w:val="26"/>
                <w:szCs w:val="26"/>
              </w:rPr>
              <w:t>Tổng</w:t>
            </w:r>
          </w:p>
        </w:tc>
        <w:tc>
          <w:tcPr>
            <w:tcW w:w="695" w:type="pct"/>
            <w:tcBorders>
              <w:top w:val="nil"/>
              <w:left w:val="nil"/>
              <w:bottom w:val="single" w:sz="4" w:space="0" w:color="auto"/>
              <w:right w:val="single" w:sz="4" w:space="0" w:color="auto"/>
            </w:tcBorders>
            <w:shd w:val="clear" w:color="auto" w:fill="auto"/>
            <w:vAlign w:val="center"/>
          </w:tcPr>
          <w:p w14:paraId="38C5D478" w14:textId="77777777" w:rsidR="004D108E" w:rsidRPr="004D108E" w:rsidRDefault="004D108E" w:rsidP="004D108E">
            <w:pPr>
              <w:spacing w:after="0" w:line="240" w:lineRule="auto"/>
              <w:jc w:val="center"/>
              <w:rPr>
                <w:sz w:val="26"/>
                <w:szCs w:val="26"/>
              </w:rPr>
            </w:pPr>
            <w:r w:rsidRPr="004D108E">
              <w:rPr>
                <w:sz w:val="26"/>
                <w:szCs w:val="26"/>
              </w:rPr>
              <w:t>416,37</w:t>
            </w:r>
          </w:p>
        </w:tc>
        <w:tc>
          <w:tcPr>
            <w:tcW w:w="692" w:type="pct"/>
            <w:tcBorders>
              <w:top w:val="nil"/>
              <w:left w:val="nil"/>
              <w:bottom w:val="single" w:sz="4" w:space="0" w:color="auto"/>
              <w:right w:val="single" w:sz="4" w:space="0" w:color="auto"/>
            </w:tcBorders>
            <w:shd w:val="clear" w:color="auto" w:fill="auto"/>
            <w:vAlign w:val="center"/>
          </w:tcPr>
          <w:p w14:paraId="1874CB6D" w14:textId="77777777" w:rsidR="004D108E" w:rsidRPr="004D108E" w:rsidRDefault="004D108E" w:rsidP="004D108E">
            <w:pPr>
              <w:spacing w:after="0" w:line="240" w:lineRule="auto"/>
              <w:jc w:val="center"/>
              <w:rPr>
                <w:sz w:val="26"/>
                <w:szCs w:val="26"/>
              </w:rPr>
            </w:pPr>
            <w:r w:rsidRPr="004D108E">
              <w:rPr>
                <w:sz w:val="26"/>
                <w:szCs w:val="26"/>
              </w:rPr>
              <w:t>512,17</w:t>
            </w:r>
          </w:p>
        </w:tc>
        <w:tc>
          <w:tcPr>
            <w:tcW w:w="693" w:type="pct"/>
            <w:tcBorders>
              <w:top w:val="nil"/>
              <w:left w:val="nil"/>
              <w:bottom w:val="single" w:sz="4" w:space="0" w:color="auto"/>
              <w:right w:val="single" w:sz="4" w:space="0" w:color="auto"/>
            </w:tcBorders>
            <w:shd w:val="clear" w:color="auto" w:fill="auto"/>
            <w:vAlign w:val="center"/>
          </w:tcPr>
          <w:p w14:paraId="53ACC12E" w14:textId="77777777" w:rsidR="004D108E" w:rsidRPr="004D108E" w:rsidRDefault="004D108E" w:rsidP="004D108E">
            <w:pPr>
              <w:spacing w:after="0" w:line="240" w:lineRule="auto"/>
              <w:jc w:val="center"/>
              <w:rPr>
                <w:sz w:val="26"/>
                <w:szCs w:val="26"/>
              </w:rPr>
            </w:pPr>
            <w:r w:rsidRPr="004D108E">
              <w:rPr>
                <w:sz w:val="26"/>
                <w:szCs w:val="26"/>
              </w:rPr>
              <w:t>596,56</w:t>
            </w:r>
          </w:p>
        </w:tc>
        <w:tc>
          <w:tcPr>
            <w:tcW w:w="681" w:type="pct"/>
            <w:tcBorders>
              <w:top w:val="nil"/>
              <w:left w:val="nil"/>
              <w:bottom w:val="single" w:sz="4" w:space="0" w:color="auto"/>
              <w:right w:val="single" w:sz="4" w:space="0" w:color="auto"/>
            </w:tcBorders>
            <w:shd w:val="clear" w:color="auto" w:fill="auto"/>
            <w:vAlign w:val="center"/>
          </w:tcPr>
          <w:p w14:paraId="257BDE79" w14:textId="77777777" w:rsidR="004D108E" w:rsidRPr="004D108E" w:rsidRDefault="004D108E" w:rsidP="004D108E">
            <w:pPr>
              <w:spacing w:after="0" w:line="240" w:lineRule="auto"/>
              <w:jc w:val="center"/>
              <w:rPr>
                <w:sz w:val="26"/>
                <w:szCs w:val="26"/>
              </w:rPr>
            </w:pPr>
            <w:r w:rsidRPr="004D108E">
              <w:rPr>
                <w:sz w:val="26"/>
                <w:szCs w:val="26"/>
              </w:rPr>
              <w:t>664,61</w:t>
            </w:r>
          </w:p>
        </w:tc>
        <w:tc>
          <w:tcPr>
            <w:tcW w:w="711" w:type="pct"/>
            <w:tcBorders>
              <w:top w:val="single" w:sz="4" w:space="0" w:color="auto"/>
              <w:left w:val="nil"/>
              <w:bottom w:val="single" w:sz="4" w:space="0" w:color="auto"/>
              <w:right w:val="single" w:sz="4" w:space="0" w:color="auto"/>
            </w:tcBorders>
            <w:vAlign w:val="center"/>
          </w:tcPr>
          <w:p w14:paraId="1C129CDA" w14:textId="77777777" w:rsidR="004D108E" w:rsidRPr="004D108E" w:rsidRDefault="004D108E" w:rsidP="004D108E">
            <w:pPr>
              <w:spacing w:after="0" w:line="240" w:lineRule="auto"/>
              <w:jc w:val="center"/>
              <w:rPr>
                <w:sz w:val="26"/>
                <w:szCs w:val="26"/>
              </w:rPr>
            </w:pPr>
            <w:r w:rsidRPr="004D108E">
              <w:rPr>
                <w:sz w:val="26"/>
                <w:szCs w:val="26"/>
              </w:rPr>
              <w:t>692,29</w:t>
            </w:r>
          </w:p>
        </w:tc>
        <w:tc>
          <w:tcPr>
            <w:tcW w:w="742" w:type="pct"/>
            <w:tcBorders>
              <w:top w:val="nil"/>
              <w:left w:val="single" w:sz="4" w:space="0" w:color="auto"/>
              <w:bottom w:val="single" w:sz="4" w:space="0" w:color="auto"/>
              <w:right w:val="single" w:sz="4" w:space="0" w:color="auto"/>
            </w:tcBorders>
          </w:tcPr>
          <w:p w14:paraId="11182952" w14:textId="0625C656" w:rsidR="004D108E" w:rsidRPr="004D108E" w:rsidRDefault="004D108E" w:rsidP="004D108E">
            <w:pPr>
              <w:spacing w:after="0" w:line="240" w:lineRule="auto"/>
              <w:jc w:val="center"/>
              <w:rPr>
                <w:rFonts w:cs="Times New Roman"/>
                <w:color w:val="000000"/>
                <w:sz w:val="26"/>
                <w:szCs w:val="26"/>
              </w:rPr>
            </w:pPr>
            <w:r w:rsidRPr="004D108E">
              <w:rPr>
                <w:rFonts w:cs="Times New Roman"/>
                <w:color w:val="000000"/>
                <w:sz w:val="26"/>
                <w:szCs w:val="26"/>
              </w:rPr>
              <w:t>706,14</w:t>
            </w:r>
          </w:p>
        </w:tc>
      </w:tr>
    </w:tbl>
    <w:p w14:paraId="6A3288A5" w14:textId="296CC07C" w:rsidR="006F415E" w:rsidRDefault="00942C8B" w:rsidP="00CB7FF0">
      <w:pPr>
        <w:pStyle w:val="Caption"/>
        <w:spacing w:line="269" w:lineRule="auto"/>
        <w:ind w:left="720"/>
        <w:rPr>
          <w:sz w:val="28"/>
          <w:szCs w:val="28"/>
        </w:rPr>
      </w:pPr>
      <w:bookmarkStart w:id="17" w:name="_Toc88147515"/>
      <w:r w:rsidRPr="006168EB">
        <w:rPr>
          <w:sz w:val="28"/>
          <w:szCs w:val="28"/>
        </w:rPr>
        <w:t>Sản lượng hàng hóa thông qua cảng biển Việt Nam</w:t>
      </w:r>
      <w:bookmarkEnd w:id="17"/>
      <w:r>
        <w:rPr>
          <w:sz w:val="28"/>
          <w:szCs w:val="28"/>
        </w:rPr>
        <w:t>:</w:t>
      </w:r>
    </w:p>
    <w:p w14:paraId="71A353B7" w14:textId="21CF9928" w:rsidR="007533C0" w:rsidRPr="007533C0" w:rsidRDefault="007533C0" w:rsidP="007533C0">
      <w:r>
        <w:rPr>
          <w:noProof/>
        </w:rPr>
        <w:drawing>
          <wp:inline distT="0" distB="0" distL="0" distR="0" wp14:anchorId="343348CE" wp14:editId="37BE3C79">
            <wp:extent cx="5945771" cy="195602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8908" cy="1983371"/>
                    </a:xfrm>
                    <a:prstGeom prst="rect">
                      <a:avLst/>
                    </a:prstGeom>
                    <a:noFill/>
                  </pic:spPr>
                </pic:pic>
              </a:graphicData>
            </a:graphic>
          </wp:inline>
        </w:drawing>
      </w:r>
    </w:p>
    <w:tbl>
      <w:tblPr>
        <w:tblW w:w="9586" w:type="dxa"/>
        <w:tblLook w:val="04A0" w:firstRow="1" w:lastRow="0" w:firstColumn="1" w:lastColumn="0" w:noHBand="0" w:noVBand="1"/>
      </w:tblPr>
      <w:tblGrid>
        <w:gridCol w:w="9586"/>
      </w:tblGrid>
      <w:tr w:rsidR="007B2F39" w:rsidRPr="008766E3" w14:paraId="6BC8997E" w14:textId="77777777" w:rsidTr="00CB7FF0">
        <w:trPr>
          <w:trHeight w:val="5235"/>
        </w:trPr>
        <w:tc>
          <w:tcPr>
            <w:tcW w:w="9586" w:type="dxa"/>
            <w:shd w:val="clear" w:color="auto" w:fill="auto"/>
            <w:hideMark/>
          </w:tcPr>
          <w:p w14:paraId="5656E213" w14:textId="0E4EC504" w:rsidR="00BE4B03" w:rsidRPr="006168EB" w:rsidRDefault="00CB7FF0" w:rsidP="00CB7FF0">
            <w:pPr>
              <w:pStyle w:val="Caption"/>
              <w:spacing w:line="269" w:lineRule="auto"/>
              <w:ind w:firstLine="0"/>
              <w:rPr>
                <w:sz w:val="28"/>
                <w:szCs w:val="28"/>
              </w:rPr>
            </w:pPr>
            <w:bookmarkStart w:id="18" w:name="_Toc87622262"/>
            <w:bookmarkStart w:id="19" w:name="_Toc88147516"/>
            <w:bookmarkEnd w:id="16"/>
            <w:r>
              <w:rPr>
                <w:sz w:val="28"/>
                <w:szCs w:val="28"/>
              </w:rPr>
              <w:lastRenderedPageBreak/>
              <w:t xml:space="preserve">                   </w:t>
            </w:r>
            <w:r w:rsidR="00BE4B03" w:rsidRPr="006168EB">
              <w:rPr>
                <w:sz w:val="28"/>
                <w:szCs w:val="28"/>
              </w:rPr>
              <w:t>Sản lượng hàng container thông qua cảng biển Việt Nam</w:t>
            </w:r>
            <w:bookmarkEnd w:id="18"/>
            <w:bookmarkEnd w:id="19"/>
            <w:r w:rsidR="00C14F9B">
              <w:rPr>
                <w:sz w:val="28"/>
                <w:szCs w:val="28"/>
              </w:rPr>
              <w:t>:</w:t>
            </w:r>
          </w:p>
          <w:p w14:paraId="5E2BDA9A" w14:textId="77777777" w:rsidR="00BE4B03" w:rsidRPr="006168EB" w:rsidRDefault="00BE4B03" w:rsidP="007533C0">
            <w:pPr>
              <w:spacing w:before="120" w:after="0" w:line="269" w:lineRule="auto"/>
              <w:rPr>
                <w:noProof/>
              </w:rPr>
            </w:pPr>
            <w:r>
              <w:rPr>
                <w:noProof/>
              </w:rPr>
              <w:drawing>
                <wp:inline distT="0" distB="0" distL="0" distR="0" wp14:anchorId="32728B15" wp14:editId="08967B95">
                  <wp:extent cx="5949315" cy="264778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5711" cy="2650632"/>
                          </a:xfrm>
                          <a:prstGeom prst="rect">
                            <a:avLst/>
                          </a:prstGeom>
                          <a:noFill/>
                        </pic:spPr>
                      </pic:pic>
                    </a:graphicData>
                  </a:graphic>
                </wp:inline>
              </w:drawing>
            </w:r>
          </w:p>
          <w:p w14:paraId="6E73CE92" w14:textId="78EB97A1" w:rsidR="00BE4B03" w:rsidRPr="00CB7FF0" w:rsidRDefault="007E27A9" w:rsidP="00CB7FF0">
            <w:pPr>
              <w:shd w:val="clear" w:color="auto" w:fill="FFFFFF"/>
              <w:spacing w:before="120" w:after="0" w:line="269" w:lineRule="auto"/>
              <w:ind w:firstLine="720"/>
              <w:rPr>
                <w:rFonts w:eastAsia="Times New Roman" w:cs="Times New Roman"/>
                <w:color w:val="FF0000"/>
                <w:szCs w:val="28"/>
                <w:lang w:val="x-none" w:eastAsia="x-none"/>
              </w:rPr>
            </w:pPr>
            <w:r w:rsidRPr="007E27A9">
              <w:rPr>
                <w:rFonts w:eastAsia="Calibri" w:cs="Times New Roman"/>
                <w:i/>
                <w:iCs/>
                <w:szCs w:val="28"/>
              </w:rPr>
              <w:t>(Nguồn: Cục Hàng hải Việt Nam tổng hợ</w:t>
            </w:r>
            <w:r w:rsidR="00CB7FF0">
              <w:rPr>
                <w:rFonts w:eastAsia="Calibri" w:cs="Times New Roman"/>
                <w:i/>
                <w:iCs/>
                <w:szCs w:val="28"/>
              </w:rPr>
              <w:t>p)</w:t>
            </w:r>
          </w:p>
        </w:tc>
      </w:tr>
    </w:tbl>
    <w:p w14:paraId="20A2EB04" w14:textId="224958EF" w:rsidR="00BE4B03" w:rsidRDefault="00C14F9B" w:rsidP="00926F2E">
      <w:pPr>
        <w:pStyle w:val="06CONGDAUDONG"/>
        <w:tabs>
          <w:tab w:val="clear" w:pos="567"/>
        </w:tabs>
        <w:spacing w:line="269" w:lineRule="auto"/>
        <w:rPr>
          <w:rFonts w:eastAsia="Times New Roman"/>
          <w:color w:val="000000" w:themeColor="text1"/>
          <w:szCs w:val="28"/>
          <w:lang w:eastAsia="x-none"/>
        </w:rPr>
      </w:pPr>
      <w:r>
        <w:rPr>
          <w:rFonts w:eastAsia="Times New Roman"/>
          <w:color w:val="000000" w:themeColor="text1"/>
          <w:szCs w:val="28"/>
          <w:lang w:eastAsia="x-none"/>
        </w:rPr>
        <w:t xml:space="preserve">c) </w:t>
      </w:r>
      <w:r w:rsidR="00BE4B03" w:rsidRPr="00B65F4D">
        <w:rPr>
          <w:rFonts w:eastAsia="Times New Roman"/>
          <w:color w:val="000000" w:themeColor="text1"/>
          <w:szCs w:val="28"/>
          <w:lang w:val="x-none" w:eastAsia="x-none"/>
        </w:rPr>
        <w:t>Về tuyến vận tải</w:t>
      </w:r>
      <w:r>
        <w:rPr>
          <w:rFonts w:eastAsia="Times New Roman"/>
          <w:color w:val="000000" w:themeColor="text1"/>
          <w:szCs w:val="28"/>
          <w:lang w:eastAsia="x-none"/>
        </w:rPr>
        <w:t xml:space="preserve"> container</w:t>
      </w:r>
    </w:p>
    <w:p w14:paraId="0A188322" w14:textId="14CFB387" w:rsidR="00C42890" w:rsidRDefault="00C42890" w:rsidP="00C42890">
      <w:pPr>
        <w:pStyle w:val="06CONGDAUDONG"/>
        <w:tabs>
          <w:tab w:val="clear" w:pos="567"/>
        </w:tabs>
        <w:spacing w:line="269" w:lineRule="auto"/>
        <w:rPr>
          <w:rFonts w:eastAsia="Times New Roman"/>
          <w:color w:val="000000" w:themeColor="text1"/>
          <w:szCs w:val="28"/>
          <w:lang w:eastAsia="x-none"/>
        </w:rPr>
      </w:pPr>
      <w:r>
        <w:rPr>
          <w:rFonts w:eastAsia="Times New Roman"/>
          <w:color w:val="000000" w:themeColor="text1"/>
          <w:szCs w:val="28"/>
          <w:lang w:eastAsia="x-none"/>
        </w:rPr>
        <w:t xml:space="preserve">Việt Nam đã hình thành được các tuyến vận tải </w:t>
      </w:r>
      <w:r w:rsidR="00C14F9B">
        <w:rPr>
          <w:rFonts w:eastAsia="Times New Roman"/>
          <w:color w:val="000000" w:themeColor="text1"/>
          <w:szCs w:val="28"/>
          <w:lang w:eastAsia="x-none"/>
        </w:rPr>
        <w:t xml:space="preserve">container </w:t>
      </w:r>
      <w:r w:rsidR="00BE4B03">
        <w:rPr>
          <w:rFonts w:eastAsia="Times New Roman"/>
          <w:color w:val="000000" w:themeColor="text1"/>
          <w:szCs w:val="28"/>
          <w:lang w:eastAsia="x-none"/>
        </w:rPr>
        <w:t>biển xa đi Mỹ và Châu Âu</w:t>
      </w:r>
      <w:r>
        <w:rPr>
          <w:rFonts w:eastAsia="Times New Roman"/>
          <w:color w:val="000000" w:themeColor="text1"/>
          <w:szCs w:val="28"/>
          <w:lang w:eastAsia="x-none"/>
        </w:rPr>
        <w:t xml:space="preserve">, Châu Á, đáp ứng được toàn bộ hàng hóa xuất nhập khẩu </w:t>
      </w:r>
      <w:r w:rsidR="00C14F9B">
        <w:rPr>
          <w:rFonts w:eastAsia="Times New Roman"/>
          <w:color w:val="000000" w:themeColor="text1"/>
          <w:szCs w:val="28"/>
          <w:lang w:eastAsia="x-none"/>
        </w:rPr>
        <w:t xml:space="preserve">container </w:t>
      </w:r>
      <w:r>
        <w:rPr>
          <w:rFonts w:eastAsia="Times New Roman"/>
          <w:color w:val="000000" w:themeColor="text1"/>
          <w:szCs w:val="28"/>
          <w:lang w:eastAsia="x-none"/>
        </w:rPr>
        <w:t>trực tiếp mà không phải thông qua nước thứ ba, tiết kiệm được chi phí vận tải và thời gian của khách hàng, cụ thể:</w:t>
      </w:r>
    </w:p>
    <w:p w14:paraId="1FCB6001" w14:textId="15ED59DE" w:rsidR="00C42890" w:rsidRPr="00C42890" w:rsidRDefault="00CB7FF0" w:rsidP="00C42890">
      <w:pPr>
        <w:pStyle w:val="06CONGDAUDONG"/>
        <w:tabs>
          <w:tab w:val="clear" w:pos="567"/>
        </w:tabs>
        <w:spacing w:line="269" w:lineRule="auto"/>
        <w:rPr>
          <w:rFonts w:eastAsia="Times New Roman"/>
          <w:color w:val="000000" w:themeColor="text1"/>
          <w:szCs w:val="28"/>
          <w:lang w:eastAsia="x-none"/>
        </w:rPr>
      </w:pPr>
      <w:r>
        <w:rPr>
          <w:rFonts w:eastAsia="Times New Roman"/>
          <w:color w:val="000000" w:themeColor="text1"/>
          <w:szCs w:val="28"/>
          <w:lang w:eastAsia="x-none"/>
        </w:rPr>
        <w:t xml:space="preserve">- </w:t>
      </w:r>
      <w:r w:rsidR="00C42890">
        <w:rPr>
          <w:rFonts w:eastAsia="Times New Roman"/>
          <w:color w:val="000000" w:themeColor="text1"/>
          <w:szCs w:val="28"/>
          <w:lang w:eastAsia="x-none"/>
        </w:rPr>
        <w:t xml:space="preserve">Tuyến vận tải đi Châu Mỹ: </w:t>
      </w:r>
      <w:r w:rsidR="00BE4B03">
        <w:rPr>
          <w:rFonts w:eastAsia="Times New Roman"/>
          <w:color w:val="000000" w:themeColor="text1"/>
          <w:szCs w:val="28"/>
          <w:lang w:eastAsia="x-none"/>
        </w:rPr>
        <w:t>25</w:t>
      </w:r>
      <w:r w:rsidR="00BE4B03" w:rsidRPr="00B65F4D">
        <w:rPr>
          <w:rFonts w:eastAsia="Times New Roman"/>
          <w:color w:val="000000" w:themeColor="text1"/>
          <w:szCs w:val="28"/>
          <w:lang w:val="x-none" w:eastAsia="x-none"/>
        </w:rPr>
        <w:t xml:space="preserve"> tuyến vận tải</w:t>
      </w:r>
      <w:r w:rsidR="00C42890">
        <w:rPr>
          <w:rFonts w:eastAsia="Times New Roman"/>
          <w:color w:val="000000" w:themeColor="text1"/>
          <w:szCs w:val="28"/>
          <w:lang w:eastAsia="x-none"/>
        </w:rPr>
        <w:t xml:space="preserve">, tập trung ở hai cụm cảng nước sâu Lạch Huyện và Cái Mép </w:t>
      </w:r>
      <w:r w:rsidR="00C14F9B">
        <w:rPr>
          <w:rFonts w:eastAsia="Times New Roman"/>
          <w:color w:val="000000" w:themeColor="text1"/>
          <w:szCs w:val="28"/>
          <w:lang w:eastAsia="x-none"/>
        </w:rPr>
        <w:t>-</w:t>
      </w:r>
      <w:r w:rsidR="00C42890">
        <w:rPr>
          <w:rFonts w:eastAsia="Times New Roman"/>
          <w:color w:val="000000" w:themeColor="text1"/>
          <w:szCs w:val="28"/>
          <w:lang w:eastAsia="x-none"/>
        </w:rPr>
        <w:t xml:space="preserve"> Thị Vải</w:t>
      </w:r>
    </w:p>
    <w:p w14:paraId="6E22F496" w14:textId="4D9D5BE2" w:rsidR="00C42890" w:rsidRDefault="00CB7FF0" w:rsidP="00C42890">
      <w:pPr>
        <w:pStyle w:val="06CONGDAUDONG"/>
        <w:tabs>
          <w:tab w:val="clear" w:pos="567"/>
        </w:tabs>
        <w:spacing w:line="269" w:lineRule="auto"/>
        <w:rPr>
          <w:rFonts w:eastAsia="Times New Roman"/>
          <w:color w:val="000000" w:themeColor="text1"/>
          <w:szCs w:val="28"/>
          <w:lang w:eastAsia="x-none"/>
        </w:rPr>
      </w:pPr>
      <w:r>
        <w:rPr>
          <w:rFonts w:eastAsia="Times New Roman"/>
          <w:color w:val="000000" w:themeColor="text1"/>
          <w:szCs w:val="28"/>
          <w:lang w:eastAsia="x-none"/>
        </w:rPr>
        <w:t xml:space="preserve">- </w:t>
      </w:r>
      <w:r w:rsidR="00C42890">
        <w:rPr>
          <w:rFonts w:eastAsia="Times New Roman"/>
          <w:color w:val="000000" w:themeColor="text1"/>
          <w:szCs w:val="28"/>
          <w:lang w:eastAsia="x-none"/>
        </w:rPr>
        <w:t>Tuyến vận tải đi Châu Âu: 03 tuyến, tập trung ở hai cụm cảng nước sâu Lạch Huyện và Cái Mép - Thị Vải</w:t>
      </w:r>
    </w:p>
    <w:p w14:paraId="7F6203FE" w14:textId="2F16594B" w:rsidR="00C42890" w:rsidRDefault="0030213F" w:rsidP="00C42890">
      <w:pPr>
        <w:pStyle w:val="06CONGDAUDONG"/>
        <w:tabs>
          <w:tab w:val="clear" w:pos="567"/>
        </w:tabs>
        <w:spacing w:line="269" w:lineRule="auto"/>
        <w:rPr>
          <w:rFonts w:eastAsia="Times New Roman"/>
          <w:color w:val="000000" w:themeColor="text1"/>
          <w:szCs w:val="28"/>
          <w:lang w:eastAsia="x-none"/>
        </w:rPr>
      </w:pPr>
      <w:r>
        <w:rPr>
          <w:rFonts w:eastAsia="Times New Roman"/>
          <w:color w:val="000000" w:themeColor="text1"/>
          <w:szCs w:val="28"/>
          <w:lang w:eastAsia="x-none"/>
        </w:rPr>
        <w:t xml:space="preserve">- </w:t>
      </w:r>
      <w:r w:rsidR="00C42890">
        <w:rPr>
          <w:rFonts w:eastAsia="Times New Roman"/>
          <w:color w:val="000000" w:themeColor="text1"/>
          <w:szCs w:val="28"/>
          <w:lang w:eastAsia="x-none"/>
        </w:rPr>
        <w:t>Trên 100 tuyến vận tải nội Á, tập trung vào các cụm cảng số 1 (Hải Phòng, Quảng Ninh), số 3 (Đà Nẵng, Quy Nhơn</w:t>
      </w:r>
      <w:r w:rsidR="00C14F9B">
        <w:rPr>
          <w:rFonts w:eastAsia="Times New Roman"/>
          <w:color w:val="000000" w:themeColor="text1"/>
          <w:szCs w:val="28"/>
          <w:lang w:eastAsia="x-none"/>
        </w:rPr>
        <w:t>, Quang Nam</w:t>
      </w:r>
      <w:r w:rsidR="00C42890">
        <w:rPr>
          <w:rFonts w:eastAsia="Times New Roman"/>
          <w:color w:val="000000" w:themeColor="text1"/>
          <w:szCs w:val="28"/>
          <w:lang w:eastAsia="x-none"/>
        </w:rPr>
        <w:t>) và số 4 (TP Hồ Chí Minh, Vũng Tàu)</w:t>
      </w:r>
    </w:p>
    <w:p w14:paraId="7AAE5431" w14:textId="246B3F3A" w:rsidR="00BE4B03" w:rsidRDefault="00C42890" w:rsidP="00C42890">
      <w:pPr>
        <w:pStyle w:val="06CONGDAUDONG"/>
        <w:tabs>
          <w:tab w:val="clear" w:pos="567"/>
        </w:tabs>
        <w:spacing w:line="269" w:lineRule="auto"/>
        <w:rPr>
          <w:rFonts w:eastAsia="Times New Roman"/>
          <w:color w:val="000000" w:themeColor="text1"/>
          <w:szCs w:val="28"/>
          <w:lang w:val="x-none" w:eastAsia="x-none"/>
        </w:rPr>
      </w:pPr>
      <w:r>
        <w:rPr>
          <w:rFonts w:eastAsia="Times New Roman"/>
          <w:color w:val="000000" w:themeColor="text1"/>
          <w:szCs w:val="28"/>
          <w:lang w:eastAsia="x-none"/>
        </w:rPr>
        <w:t xml:space="preserve">Với khối lượng hiện tại, Việt Nam là một trong 3 nước có sản lượng hàng hóa thông qua và tuyến vận tải lớn nhất trong khu vực </w:t>
      </w:r>
      <w:r w:rsidR="00BE4B03" w:rsidRPr="00B65F4D">
        <w:rPr>
          <w:rFonts w:eastAsia="Times New Roman"/>
          <w:color w:val="000000" w:themeColor="text1"/>
          <w:szCs w:val="28"/>
          <w:lang w:val="x-none" w:eastAsia="x-none"/>
        </w:rPr>
        <w:t>(</w:t>
      </w:r>
      <w:r>
        <w:rPr>
          <w:rFonts w:eastAsia="Times New Roman"/>
          <w:color w:val="000000" w:themeColor="text1"/>
          <w:szCs w:val="28"/>
          <w:lang w:eastAsia="x-none"/>
        </w:rPr>
        <w:t>cùng với</w:t>
      </w:r>
      <w:r w:rsidR="00BE4B03" w:rsidRPr="00B65F4D">
        <w:rPr>
          <w:rFonts w:eastAsia="Times New Roman"/>
          <w:color w:val="000000" w:themeColor="text1"/>
          <w:szCs w:val="28"/>
          <w:lang w:val="x-none" w:eastAsia="x-none"/>
        </w:rPr>
        <w:t xml:space="preserve"> Malaysia và Singapore).</w:t>
      </w:r>
    </w:p>
    <w:p w14:paraId="41655E66" w14:textId="1DA644CE" w:rsidR="00C42890" w:rsidRPr="0059313E" w:rsidRDefault="00926F2E" w:rsidP="0059313E">
      <w:pPr>
        <w:spacing w:before="120" w:after="0" w:line="269" w:lineRule="auto"/>
        <w:ind w:firstLine="720"/>
        <w:jc w:val="both"/>
        <w:rPr>
          <w:rFonts w:eastAsia="Times New Roman" w:cs="Times New Roman"/>
          <w:color w:val="000000" w:themeColor="text1"/>
          <w:szCs w:val="28"/>
          <w:lang w:val="x-none" w:eastAsia="x-none"/>
        </w:rPr>
      </w:pPr>
      <w:r w:rsidRPr="00926F2E">
        <w:rPr>
          <w:rFonts w:eastAsia="Times New Roman" w:cs="Times New Roman"/>
          <w:color w:val="000000" w:themeColor="text1"/>
          <w:szCs w:val="28"/>
          <w:lang w:eastAsia="x-none"/>
        </w:rPr>
        <w:t>-</w:t>
      </w:r>
      <w:r>
        <w:rPr>
          <w:rFonts w:eastAsia="Times New Roman" w:cs="Times New Roman"/>
          <w:color w:val="000000" w:themeColor="text1"/>
          <w:szCs w:val="28"/>
          <w:lang w:eastAsia="x-none"/>
        </w:rPr>
        <w:t xml:space="preserve"> </w:t>
      </w:r>
      <w:r w:rsidR="00C42890" w:rsidRPr="00926F2E">
        <w:rPr>
          <w:rFonts w:eastAsia="Times New Roman" w:cs="Times New Roman"/>
          <w:color w:val="000000" w:themeColor="text1"/>
          <w:szCs w:val="28"/>
          <w:lang w:eastAsia="x-none"/>
        </w:rPr>
        <w:t>Về khả năng tiếp nhận tàu: Hệ thống cảng biển Việt Nam đ</w:t>
      </w:r>
      <w:r w:rsidR="00C42890" w:rsidRPr="00926F2E">
        <w:rPr>
          <w:rFonts w:eastAsia="Times New Roman" w:cs="Times New Roman"/>
          <w:color w:val="000000" w:themeColor="text1"/>
          <w:szCs w:val="28"/>
          <w:lang w:val="x-none" w:eastAsia="x-none"/>
        </w:rPr>
        <w:t>ã hình thành các cảng cửa ngõ kết hợp trung chuyển quốc tế tại khu vực phía Bắc và phía Na</w:t>
      </w:r>
      <w:r w:rsidR="0030213F">
        <w:rPr>
          <w:rFonts w:eastAsia="Times New Roman" w:cs="Times New Roman"/>
          <w:color w:val="000000" w:themeColor="text1"/>
          <w:szCs w:val="28"/>
          <w:lang w:val="x-none" w:eastAsia="x-none"/>
        </w:rPr>
        <w:t>m tiếp nhận thành công tàu công-ten-</w:t>
      </w:r>
      <w:r w:rsidR="00C42890" w:rsidRPr="00926F2E">
        <w:rPr>
          <w:rFonts w:eastAsia="Times New Roman" w:cs="Times New Roman"/>
          <w:color w:val="000000" w:themeColor="text1"/>
          <w:szCs w:val="28"/>
          <w:lang w:val="x-none" w:eastAsia="x-none"/>
        </w:rPr>
        <w:t xml:space="preserve">nơ đến 132.000 DWT tại khu bến Lạch Huyện (Hải Phòng), </w:t>
      </w:r>
      <w:r w:rsidR="00C42890" w:rsidRPr="00926F2E">
        <w:rPr>
          <w:rFonts w:eastAsia="Times New Roman" w:cs="Times New Roman"/>
          <w:color w:val="000000" w:themeColor="text1"/>
          <w:szCs w:val="28"/>
          <w:lang w:eastAsia="x-none"/>
        </w:rPr>
        <w:t xml:space="preserve">tàu </w:t>
      </w:r>
      <w:r w:rsidR="00C42890" w:rsidRPr="00926F2E">
        <w:rPr>
          <w:rFonts w:eastAsia="Times New Roman" w:cs="Times New Roman"/>
          <w:color w:val="000000" w:themeColor="text1"/>
          <w:szCs w:val="28"/>
          <w:lang w:val="x-none" w:eastAsia="x-none"/>
        </w:rPr>
        <w:t>đến 214.000 DWT tại khu bến Cái Mép (Bà Rịa - Vũng Tàu)</w:t>
      </w:r>
      <w:r w:rsidR="00C14F9B">
        <w:rPr>
          <w:rFonts w:eastAsia="Times New Roman" w:cs="Times New Roman"/>
          <w:color w:val="000000" w:themeColor="text1"/>
          <w:szCs w:val="28"/>
          <w:lang w:eastAsia="x-none"/>
        </w:rPr>
        <w:t>. C</w:t>
      </w:r>
      <w:r w:rsidR="00C42890" w:rsidRPr="00926F2E">
        <w:rPr>
          <w:rFonts w:eastAsia="Times New Roman" w:cs="Times New Roman"/>
          <w:color w:val="000000" w:themeColor="text1"/>
          <w:szCs w:val="28"/>
          <w:lang w:val="x-none" w:eastAsia="x-none"/>
        </w:rPr>
        <w:t xml:space="preserve">ác bến chuyên dùng quy mô lớn gắn với các </w:t>
      </w:r>
      <w:r w:rsidR="00C14F9B">
        <w:rPr>
          <w:rFonts w:eastAsia="Times New Roman" w:cs="Times New Roman"/>
          <w:color w:val="000000" w:themeColor="text1"/>
          <w:szCs w:val="28"/>
          <w:lang w:eastAsia="x-none"/>
        </w:rPr>
        <w:t>k</w:t>
      </w:r>
      <w:r w:rsidR="00C42890" w:rsidRPr="00926F2E">
        <w:rPr>
          <w:rFonts w:eastAsia="Times New Roman" w:cs="Times New Roman"/>
          <w:color w:val="000000" w:themeColor="text1"/>
          <w:szCs w:val="28"/>
          <w:lang w:val="x-none" w:eastAsia="x-none"/>
        </w:rPr>
        <w:t xml:space="preserve">hu công nghiệp, liên hợp luyện kim, lọc hóa dầu, trung tâm nhiệt điện than tiếp nhận tàu đến 200.000 DWT, hàng lỏng đến 150.000 DWT (tàu xuất sản phẩm), dầu thô đến 320.000 DWT </w:t>
      </w:r>
      <w:r w:rsidR="00C42890" w:rsidRPr="00926F2E">
        <w:rPr>
          <w:rFonts w:eastAsia="Times New Roman" w:cs="Times New Roman"/>
          <w:color w:val="000000" w:themeColor="text1"/>
          <w:szCs w:val="28"/>
          <w:lang w:eastAsia="x-none"/>
        </w:rPr>
        <w:t xml:space="preserve">(tại bến phao cảng Nghi Sơn), về </w:t>
      </w:r>
      <w:r w:rsidR="00C42890" w:rsidRPr="00926F2E">
        <w:rPr>
          <w:rFonts w:eastAsia="Times New Roman" w:cs="Times New Roman"/>
          <w:color w:val="000000" w:themeColor="text1"/>
          <w:szCs w:val="28"/>
          <w:lang w:val="x-none" w:eastAsia="x-none"/>
        </w:rPr>
        <w:t xml:space="preserve">cơ bản </w:t>
      </w:r>
      <w:r w:rsidR="00C42890" w:rsidRPr="00926F2E">
        <w:rPr>
          <w:rFonts w:eastAsia="Times New Roman" w:cs="Times New Roman"/>
          <w:color w:val="000000" w:themeColor="text1"/>
          <w:szCs w:val="28"/>
          <w:lang w:eastAsia="x-none"/>
        </w:rPr>
        <w:t xml:space="preserve">quy mô và chất lượng hệ thống cảng biển Việt Nam </w:t>
      </w:r>
      <w:r w:rsidR="00C42890" w:rsidRPr="00926F2E">
        <w:rPr>
          <w:rFonts w:eastAsia="Times New Roman" w:cs="Times New Roman"/>
          <w:color w:val="000000" w:themeColor="text1"/>
          <w:szCs w:val="28"/>
          <w:lang w:val="x-none" w:eastAsia="x-none"/>
        </w:rPr>
        <w:t xml:space="preserve">đã đạt được các mục tiêu theo quy hoạch đến năm 2020. </w:t>
      </w:r>
    </w:p>
    <w:p w14:paraId="09B56AB1" w14:textId="7E4A1255" w:rsidR="007B2F39" w:rsidRPr="0059313E" w:rsidRDefault="007B2F39" w:rsidP="00854928">
      <w:pPr>
        <w:pStyle w:val="06CONGDAUDONG"/>
        <w:tabs>
          <w:tab w:val="clear" w:pos="567"/>
        </w:tabs>
        <w:spacing w:line="269" w:lineRule="auto"/>
        <w:rPr>
          <w:sz w:val="28"/>
          <w:szCs w:val="28"/>
        </w:rPr>
      </w:pPr>
      <w:r w:rsidRPr="0059313E">
        <w:rPr>
          <w:sz w:val="28"/>
          <w:szCs w:val="28"/>
        </w:rPr>
        <w:lastRenderedPageBreak/>
        <w:t xml:space="preserve">Đánh giá chung: </w:t>
      </w:r>
    </w:p>
    <w:p w14:paraId="763E9B5C" w14:textId="44C7AAF6" w:rsidR="00AF642B" w:rsidRPr="005E250A" w:rsidRDefault="00926F2E" w:rsidP="00854928">
      <w:pPr>
        <w:pStyle w:val="06CONGDAUDONG"/>
        <w:tabs>
          <w:tab w:val="clear" w:pos="567"/>
        </w:tabs>
        <w:spacing w:line="269" w:lineRule="auto"/>
        <w:rPr>
          <w:sz w:val="28"/>
          <w:szCs w:val="28"/>
        </w:rPr>
      </w:pPr>
      <w:r>
        <w:rPr>
          <w:sz w:val="28"/>
          <w:szCs w:val="28"/>
        </w:rPr>
        <w:t>T</w:t>
      </w:r>
      <w:r w:rsidRPr="005E250A">
        <w:rPr>
          <w:sz w:val="28"/>
          <w:szCs w:val="28"/>
        </w:rPr>
        <w:t>rong giai đoạn qua</w:t>
      </w:r>
      <w:r>
        <w:rPr>
          <w:sz w:val="28"/>
          <w:szCs w:val="28"/>
        </w:rPr>
        <w:t>,</w:t>
      </w:r>
      <w:r w:rsidRPr="005E250A">
        <w:rPr>
          <w:sz w:val="28"/>
          <w:szCs w:val="28"/>
        </w:rPr>
        <w:t xml:space="preserve"> </w:t>
      </w:r>
      <w:r>
        <w:rPr>
          <w:sz w:val="28"/>
          <w:szCs w:val="28"/>
        </w:rPr>
        <w:t>c</w:t>
      </w:r>
      <w:r w:rsidR="007B2F39" w:rsidRPr="005E250A">
        <w:rPr>
          <w:sz w:val="28"/>
          <w:szCs w:val="28"/>
        </w:rPr>
        <w:t xml:space="preserve">hính sách mở về đầu tư đã giúp cho </w:t>
      </w:r>
      <w:r w:rsidR="0059313E">
        <w:rPr>
          <w:sz w:val="28"/>
          <w:szCs w:val="28"/>
        </w:rPr>
        <w:t>hệ thống cơ sở hạ tầng cảng biển ngày càng phát triển quy mô hiện đại</w:t>
      </w:r>
      <w:r w:rsidR="007B2F39" w:rsidRPr="005E250A">
        <w:rPr>
          <w:sz w:val="28"/>
          <w:szCs w:val="28"/>
        </w:rPr>
        <w:t>, đã thu hút được nhiều nhà đầu tư khai thác cảng chuyên nghiệp</w:t>
      </w:r>
      <w:r w:rsidR="0059313E">
        <w:rPr>
          <w:sz w:val="28"/>
          <w:szCs w:val="28"/>
        </w:rPr>
        <w:t xml:space="preserve"> và</w:t>
      </w:r>
      <w:r w:rsidR="007B2F39" w:rsidRPr="005E250A">
        <w:rPr>
          <w:sz w:val="28"/>
          <w:szCs w:val="28"/>
        </w:rPr>
        <w:t xml:space="preserve"> các hãng tàu lớn của thế giới tham gia đầu tư xây dựng và khai thác cảng biển tại Việt Nam như: Tập đoàn DP World - UAE (nhà khai thác cảng số 5 thế giới) tham gia đầu tư, khai thác bến cảng SPCT - TP. Hồ Chí Minh; Tập đoàn SSA Marine - Mỹ (nhà khai thác cảng thứ 9 thế giới) đầu tư khai thác bến cảng CICT tại tỉnh Quảng Ninh và bến cảng SSIT tại tỉnh Bà Rịa - Vũng Tàu; Tập đoàn PSA - Singapore (nhà khai thác cảng số 3 thế giới) đầu tư, khai thác bến cảng SP-PSA tỉnh Bà Rịa - Vũng Tàu; Tập đoàn APMT - Đan Mạch (nhà khai thác cảng số 2 thế giới) đầu tư khai thác Cảng CMIT tại tỉnh Bà Rịa - Vũng Tàu; Tập đoàn Hutchison Port Holding - Hồng Kông (nhà khai thác cảng biển số 1 thế giới) đầu tư bến cảng SITV tại tỉnh Bà Rịa - Vũng Tàu. Các hãng tàu Mitsui O.S.K line (Nhật Bản), Wanhai Lines (Đài Loan) đầu tư, khai thác bến cảng container quốc tế Tân Cảng - Cái Mép; hãng tàu MOL, NYK đầu tư bến cảng Lạch Huyện (Hải Phòng)… cùng một số nhà khai thác cảng trong nước như Tổng công ty Tân Cảng Sài Gòn, Tổng công ty Hàng hải Việt Nam đã mang đến những dịch vụ cảng biển tốt nhất, góp phần nâng cao chất lượng dịch vụ và sức cạnh tranh của cảng biển Việt Nam.</w:t>
      </w:r>
      <w:r w:rsidR="00AF642B">
        <w:rPr>
          <w:sz w:val="28"/>
          <w:szCs w:val="28"/>
        </w:rPr>
        <w:t xml:space="preserve"> </w:t>
      </w:r>
      <w:r w:rsidR="00AF642B" w:rsidRPr="005E250A">
        <w:rPr>
          <w:noProof/>
          <w:sz w:val="28"/>
          <w:szCs w:val="28"/>
          <w:shd w:val="clear" w:color="auto" w:fill="FFFFFF"/>
          <w:lang w:val="vi-VN"/>
        </w:rPr>
        <w:t xml:space="preserve">Theo thống kê của Hiệp hội doanh nghiệp Hoa Kỳ, sản lượng hàng hoá xuất nhập khẩu bằng đường biển của Việt Nam sang thị trưởng Mỹ đứng thứ 2 trong khu vực Châu Á (chỉ sau Trung Quốc) (đạt 1,9 triệu TEUs năm 2020 và 1,14 triệu TEUs trong 6 tháng đầu năm 2021). </w:t>
      </w:r>
      <w:r w:rsidR="00AF642B" w:rsidRPr="005E250A">
        <w:rPr>
          <w:sz w:val="28"/>
          <w:szCs w:val="28"/>
        </w:rPr>
        <w:t>Đây là cơ sở quan trọng, khẳng định năng lực cảng biển Việt Nam, tạo tiền đề để các hãng tàu sử dụng cảng biển Việt Nam làm mắt xích</w:t>
      </w:r>
      <w:r w:rsidR="007A5B0C">
        <w:rPr>
          <w:sz w:val="28"/>
          <w:szCs w:val="28"/>
        </w:rPr>
        <w:t xml:space="preserve"> quan trọng</w:t>
      </w:r>
      <w:r w:rsidR="00AF642B" w:rsidRPr="005E250A">
        <w:rPr>
          <w:sz w:val="28"/>
          <w:szCs w:val="28"/>
        </w:rPr>
        <w:t xml:space="preserve"> trong chuỗi hải trình toàn cầu</w:t>
      </w:r>
      <w:r w:rsidR="007A5B0C">
        <w:rPr>
          <w:sz w:val="28"/>
          <w:szCs w:val="28"/>
        </w:rPr>
        <w:t>.</w:t>
      </w:r>
    </w:p>
    <w:p w14:paraId="6F9292F6" w14:textId="6EAEE9DA" w:rsidR="007B2F39" w:rsidRDefault="0059313E" w:rsidP="00854928">
      <w:pPr>
        <w:pStyle w:val="06CONGDAUDONG"/>
        <w:tabs>
          <w:tab w:val="clear" w:pos="567"/>
        </w:tabs>
        <w:spacing w:line="269" w:lineRule="auto"/>
        <w:rPr>
          <w:sz w:val="28"/>
          <w:szCs w:val="28"/>
        </w:rPr>
      </w:pPr>
      <w:r>
        <w:rPr>
          <w:sz w:val="28"/>
          <w:szCs w:val="28"/>
        </w:rPr>
        <w:t>d)</w:t>
      </w:r>
      <w:r w:rsidR="007B2F39" w:rsidRPr="00D644FB">
        <w:rPr>
          <w:sz w:val="28"/>
          <w:szCs w:val="28"/>
        </w:rPr>
        <w:t xml:space="preserve"> Thực trạng tại một số nhóm cảng biển </w:t>
      </w:r>
    </w:p>
    <w:p w14:paraId="651CE71E" w14:textId="579A22FF" w:rsidR="007B2F39" w:rsidRPr="005E250A" w:rsidRDefault="001A620B" w:rsidP="00854928">
      <w:pPr>
        <w:pStyle w:val="06CONGDAUDONG"/>
        <w:tabs>
          <w:tab w:val="clear" w:pos="567"/>
        </w:tabs>
        <w:spacing w:line="269" w:lineRule="auto"/>
        <w:rPr>
          <w:sz w:val="28"/>
          <w:szCs w:val="28"/>
        </w:rPr>
      </w:pPr>
      <w:r>
        <w:rPr>
          <w:sz w:val="28"/>
          <w:szCs w:val="28"/>
        </w:rPr>
        <w:t>d1</w:t>
      </w:r>
      <w:r w:rsidR="007B2F39" w:rsidRPr="005E250A">
        <w:rPr>
          <w:sz w:val="28"/>
          <w:szCs w:val="28"/>
        </w:rPr>
        <w:t xml:space="preserve">) Nhóm cảng biển số 1: </w:t>
      </w:r>
    </w:p>
    <w:p w14:paraId="20DB5E90" w14:textId="7B51AF37" w:rsidR="007B2F39" w:rsidRPr="005E250A" w:rsidRDefault="007B2F39" w:rsidP="00854928">
      <w:pPr>
        <w:pStyle w:val="06CONGDAUDONG"/>
        <w:tabs>
          <w:tab w:val="clear" w:pos="567"/>
        </w:tabs>
        <w:spacing w:line="269" w:lineRule="auto"/>
        <w:rPr>
          <w:kern w:val="24"/>
          <w:sz w:val="28"/>
          <w:szCs w:val="28"/>
        </w:rPr>
      </w:pPr>
      <w:r w:rsidRPr="005E250A">
        <w:rPr>
          <w:sz w:val="28"/>
          <w:szCs w:val="28"/>
        </w:rPr>
        <w:t>Bao gồm các bến cảng trung tâm khu vực Hải Phòng, Quảng Ninh</w:t>
      </w:r>
      <w:r w:rsidR="00F6133F">
        <w:rPr>
          <w:sz w:val="28"/>
          <w:szCs w:val="28"/>
        </w:rPr>
        <w:t xml:space="preserve"> với số lượng bến cảng là 68, số lượng cầu cảng 127, chiều dài khoảng 20.000m</w:t>
      </w:r>
      <w:r w:rsidRPr="005E250A">
        <w:rPr>
          <w:sz w:val="28"/>
          <w:szCs w:val="28"/>
        </w:rPr>
        <w:t xml:space="preserve">. </w:t>
      </w:r>
      <w:r w:rsidR="00F6133F">
        <w:rPr>
          <w:sz w:val="28"/>
          <w:szCs w:val="28"/>
        </w:rPr>
        <w:t xml:space="preserve">Cảng </w:t>
      </w:r>
      <w:r w:rsidR="0076227C">
        <w:rPr>
          <w:sz w:val="28"/>
          <w:szCs w:val="28"/>
        </w:rPr>
        <w:t>H</w:t>
      </w:r>
      <w:r w:rsidRPr="005E250A">
        <w:rPr>
          <w:sz w:val="28"/>
          <w:szCs w:val="28"/>
        </w:rPr>
        <w:t xml:space="preserve">ải Phòng đã hình thành cụm cảng container lớn nhất khu vực miền Bắc như: </w:t>
      </w:r>
      <w:r w:rsidR="00F6133F">
        <w:rPr>
          <w:sz w:val="28"/>
          <w:szCs w:val="28"/>
        </w:rPr>
        <w:t xml:space="preserve">cảng </w:t>
      </w:r>
      <w:r w:rsidRPr="005E250A">
        <w:rPr>
          <w:sz w:val="28"/>
          <w:szCs w:val="28"/>
        </w:rPr>
        <w:t xml:space="preserve">Lạch Huyện, </w:t>
      </w:r>
      <w:r w:rsidR="00B2038F">
        <w:rPr>
          <w:sz w:val="28"/>
          <w:szCs w:val="28"/>
        </w:rPr>
        <w:t>b</w:t>
      </w:r>
      <w:r w:rsidRPr="005E250A">
        <w:rPr>
          <w:sz w:val="28"/>
          <w:szCs w:val="28"/>
        </w:rPr>
        <w:t>ến cảng Đình Vũ</w:t>
      </w:r>
      <w:r w:rsidR="0076227C">
        <w:rPr>
          <w:sz w:val="28"/>
          <w:szCs w:val="28"/>
        </w:rPr>
        <w:t>. Một số bến cảng cơ bản thuộc khu</w:t>
      </w:r>
      <w:r w:rsidRPr="005E250A">
        <w:rPr>
          <w:sz w:val="28"/>
          <w:szCs w:val="28"/>
        </w:rPr>
        <w:t xml:space="preserve"> vực sông Cấm (Chùa vẽ, Green port, Nam Hải, Transvina) được trang bị thiết bị hiện đại công suất tương đối lớn, đáp ứng nhu cầu </w:t>
      </w:r>
      <w:r w:rsidR="00F6133F">
        <w:rPr>
          <w:sz w:val="28"/>
          <w:szCs w:val="28"/>
        </w:rPr>
        <w:t>hàng hóa thông qua cho cả khu vực</w:t>
      </w:r>
      <w:r w:rsidRPr="005E250A">
        <w:rPr>
          <w:sz w:val="28"/>
          <w:szCs w:val="28"/>
        </w:rPr>
        <w:t xml:space="preserve">. </w:t>
      </w:r>
      <w:r w:rsidRPr="005E250A">
        <w:rPr>
          <w:kern w:val="24"/>
          <w:sz w:val="28"/>
          <w:szCs w:val="28"/>
        </w:rPr>
        <w:t xml:space="preserve">Năng lực và tổ chức khai thác cảng đã được cải thiện đáng kể tại các khu bến cảng mới. </w:t>
      </w:r>
      <w:r w:rsidRPr="005E250A">
        <w:rPr>
          <w:kern w:val="24"/>
          <w:sz w:val="28"/>
          <w:szCs w:val="28"/>
          <w:lang w:val="vi-VN"/>
        </w:rPr>
        <w:t xml:space="preserve">Công suất xếp dỡ container tăng </w:t>
      </w:r>
      <w:r w:rsidR="00F6133F">
        <w:rPr>
          <w:kern w:val="24"/>
          <w:sz w:val="28"/>
          <w:szCs w:val="28"/>
        </w:rPr>
        <w:t>ấn tượng</w:t>
      </w:r>
      <w:r w:rsidRPr="005E250A">
        <w:rPr>
          <w:kern w:val="24"/>
          <w:sz w:val="28"/>
          <w:szCs w:val="28"/>
          <w:lang w:val="vi-VN"/>
        </w:rPr>
        <w:t xml:space="preserve"> (từ 500-800 Teus lên 1000-1200 Teus trên mét dài bến). Điều này cho thấy nhiều cảng đã chú ý đầu tư chiều sâu, đặc biệt là công nghệ thiết bị khai thác cảng nhất là đối với các bến container</w:t>
      </w:r>
      <w:r w:rsidRPr="005E250A">
        <w:rPr>
          <w:kern w:val="24"/>
          <w:sz w:val="28"/>
          <w:szCs w:val="28"/>
        </w:rPr>
        <w:t xml:space="preserve"> (</w:t>
      </w:r>
      <w:r w:rsidRPr="005E250A">
        <w:rPr>
          <w:kern w:val="24"/>
          <w:sz w:val="28"/>
          <w:szCs w:val="28"/>
          <w:lang w:val="vi-VN"/>
        </w:rPr>
        <w:t xml:space="preserve">như </w:t>
      </w:r>
      <w:r w:rsidR="007E409F">
        <w:rPr>
          <w:kern w:val="24"/>
          <w:sz w:val="28"/>
          <w:szCs w:val="28"/>
        </w:rPr>
        <w:t>cảng Lạch Huyện,</w:t>
      </w:r>
      <w:r w:rsidRPr="005E250A">
        <w:rPr>
          <w:kern w:val="24"/>
          <w:sz w:val="28"/>
          <w:szCs w:val="28"/>
          <w:lang w:val="vi-VN"/>
        </w:rPr>
        <w:t xml:space="preserve"> Đình Vũ, Cái Lân</w:t>
      </w:r>
      <w:r w:rsidRPr="005E250A">
        <w:rPr>
          <w:kern w:val="24"/>
          <w:sz w:val="28"/>
          <w:szCs w:val="28"/>
        </w:rPr>
        <w:t xml:space="preserve">). </w:t>
      </w:r>
    </w:p>
    <w:p w14:paraId="2EB156C7" w14:textId="7894EC18" w:rsidR="0076227C" w:rsidRDefault="007B2F39" w:rsidP="00854928">
      <w:pPr>
        <w:spacing w:before="120" w:after="0" w:line="269" w:lineRule="auto"/>
        <w:ind w:firstLineChars="257" w:firstLine="720"/>
        <w:jc w:val="both"/>
        <w:rPr>
          <w:rFonts w:eastAsia="SimSun"/>
          <w:szCs w:val="28"/>
          <w:lang w:eastAsia="zh-CN" w:bidi="ar"/>
        </w:rPr>
      </w:pPr>
      <w:r w:rsidRPr="005E250A">
        <w:rPr>
          <w:rFonts w:eastAsia="SimSun"/>
          <w:szCs w:val="28"/>
          <w:lang w:eastAsia="zh-CN" w:bidi="ar"/>
        </w:rPr>
        <w:lastRenderedPageBreak/>
        <w:t>Khu bến Lạch Huyện chủ yếu làm hàng container xuất nhập khẩu trên tuyến biển xa</w:t>
      </w:r>
      <w:r w:rsidR="00F63072">
        <w:rPr>
          <w:rFonts w:eastAsia="SimSun"/>
          <w:szCs w:val="28"/>
          <w:lang w:eastAsia="zh-CN" w:bidi="ar"/>
        </w:rPr>
        <w:t xml:space="preserve"> (Châu Mỹ)</w:t>
      </w:r>
      <w:r w:rsidRPr="005E250A">
        <w:rPr>
          <w:rFonts w:eastAsia="SimSun"/>
          <w:szCs w:val="28"/>
          <w:lang w:eastAsia="zh-CN" w:bidi="ar"/>
        </w:rPr>
        <w:t xml:space="preserve">; tiếp nhận được tàu trọng tải </w:t>
      </w:r>
      <w:r w:rsidR="007818B1">
        <w:rPr>
          <w:rFonts w:eastAsia="SimSun"/>
          <w:szCs w:val="28"/>
          <w:lang w:eastAsia="zh-CN" w:bidi="ar"/>
        </w:rPr>
        <w:t xml:space="preserve">đến </w:t>
      </w:r>
      <w:r w:rsidRPr="005E250A">
        <w:rPr>
          <w:rFonts w:eastAsia="SimSun"/>
          <w:szCs w:val="28"/>
          <w:lang w:eastAsia="zh-CN" w:bidi="ar"/>
        </w:rPr>
        <w:t>1</w:t>
      </w:r>
      <w:r w:rsidR="007818B1">
        <w:rPr>
          <w:rFonts w:eastAsia="SimSun"/>
          <w:szCs w:val="28"/>
          <w:lang w:eastAsia="zh-CN" w:bidi="ar"/>
        </w:rPr>
        <w:t>4</w:t>
      </w:r>
      <w:r w:rsidRPr="005E250A">
        <w:rPr>
          <w:rFonts w:eastAsia="SimSun"/>
          <w:szCs w:val="28"/>
          <w:lang w:eastAsia="zh-CN" w:bidi="ar"/>
        </w:rPr>
        <w:t>0.000 tấn, sức chở 8.000 TEU</w:t>
      </w:r>
      <w:r w:rsidR="00174AB8">
        <w:rPr>
          <w:rFonts w:eastAsia="SimSun"/>
          <w:szCs w:val="28"/>
          <w:lang w:eastAsia="zh-CN" w:bidi="ar"/>
        </w:rPr>
        <w:t>s</w:t>
      </w:r>
      <w:r w:rsidRPr="005E250A">
        <w:rPr>
          <w:rFonts w:eastAsia="SimSun"/>
          <w:szCs w:val="28"/>
          <w:lang w:eastAsia="zh-CN" w:bidi="ar"/>
        </w:rPr>
        <w:t>; có khả năng kết hợp làm hàng trung chuyển quốc tế</w:t>
      </w:r>
      <w:r w:rsidR="00174AB8">
        <w:rPr>
          <w:rFonts w:eastAsia="SimSun"/>
          <w:szCs w:val="28"/>
          <w:lang w:eastAsia="zh-CN" w:bidi="ar"/>
        </w:rPr>
        <w:t>; c</w:t>
      </w:r>
      <w:r w:rsidRPr="005E250A">
        <w:rPr>
          <w:rFonts w:eastAsia="SimSun"/>
          <w:szCs w:val="28"/>
          <w:lang w:eastAsia="zh-CN" w:bidi="ar"/>
        </w:rPr>
        <w:t>ơ sở hạ tầng, công nghệ bốc xếp, quản lý khai thác đồng bộ, hiện đại đạt tiêu chuẩn </w:t>
      </w:r>
      <w:r w:rsidRPr="005E250A">
        <w:rPr>
          <w:rFonts w:eastAsia="SimSun"/>
          <w:szCs w:val="28"/>
          <w:shd w:val="clear" w:color="auto" w:fill="FFFFFF"/>
          <w:lang w:eastAsia="zh-CN" w:bidi="ar"/>
        </w:rPr>
        <w:t>quốc</w:t>
      </w:r>
      <w:r w:rsidRPr="005E250A">
        <w:rPr>
          <w:rFonts w:eastAsia="SimSun"/>
          <w:szCs w:val="28"/>
          <w:lang w:eastAsia="zh-CN" w:bidi="ar"/>
        </w:rPr>
        <w:t> tế</w:t>
      </w:r>
      <w:r w:rsidR="00174AB8">
        <w:rPr>
          <w:rFonts w:eastAsia="SimSun"/>
          <w:szCs w:val="28"/>
          <w:lang w:eastAsia="zh-CN" w:bidi="ar"/>
        </w:rPr>
        <w:t>; c</w:t>
      </w:r>
      <w:r w:rsidRPr="005E250A">
        <w:rPr>
          <w:rFonts w:eastAsia="SimSun"/>
          <w:szCs w:val="28"/>
          <w:lang w:eastAsia="zh-CN" w:bidi="ar"/>
        </w:rPr>
        <w:t xml:space="preserve">ó đầu mối logistics trong khu công nghiệp dịch vụ liền kề phía sau. </w:t>
      </w:r>
    </w:p>
    <w:p w14:paraId="1AC78D09" w14:textId="4E249E2C" w:rsidR="007B2F39" w:rsidRPr="005E250A" w:rsidRDefault="007B2F39" w:rsidP="00854928">
      <w:pPr>
        <w:spacing w:before="120" w:after="0" w:line="269" w:lineRule="auto"/>
        <w:ind w:firstLineChars="257" w:firstLine="720"/>
        <w:jc w:val="both"/>
        <w:rPr>
          <w:szCs w:val="28"/>
        </w:rPr>
      </w:pPr>
      <w:r w:rsidRPr="005E250A">
        <w:rPr>
          <w:rFonts w:eastAsia="SimSun"/>
          <w:szCs w:val="28"/>
          <w:lang w:eastAsia="zh-CN" w:bidi="ar"/>
        </w:rPr>
        <w:t xml:space="preserve">Khu bến Đình Vũ là khu bến cảng tổng hợp, container trên tuyến biển </w:t>
      </w:r>
      <w:r w:rsidR="002F74A5">
        <w:rPr>
          <w:rFonts w:eastAsia="SimSun"/>
          <w:szCs w:val="28"/>
          <w:lang w:eastAsia="zh-CN" w:bidi="ar"/>
        </w:rPr>
        <w:t xml:space="preserve">nội </w:t>
      </w:r>
      <w:r w:rsidR="0076227C">
        <w:rPr>
          <w:rFonts w:eastAsia="SimSun"/>
          <w:szCs w:val="28"/>
          <w:lang w:eastAsia="zh-CN" w:bidi="ar"/>
        </w:rPr>
        <w:t>Á</w:t>
      </w:r>
      <w:r w:rsidRPr="005E250A">
        <w:rPr>
          <w:rFonts w:eastAsia="SimSun"/>
          <w:szCs w:val="28"/>
          <w:lang w:eastAsia="zh-CN" w:bidi="ar"/>
        </w:rPr>
        <w:t>, có bến chuyên dùng, tiếp nhận tàu trọng tải đến 20.000 tấn và các tàu có trọng tải lớn hơn giảm tải phù hợp với điều kiện hành hải; Khu bến sông Cấm là bến cảng tổng hợp địa phương, cho tàu trọng tải từ 5.000 đến 10.000 tấn và các tàu trọng tải lớn hơn giảm tải </w:t>
      </w:r>
      <w:r w:rsidRPr="005E250A">
        <w:rPr>
          <w:rFonts w:eastAsia="SimSun"/>
          <w:szCs w:val="28"/>
          <w:shd w:val="clear" w:color="auto" w:fill="FFFFFF"/>
          <w:lang w:eastAsia="zh-CN" w:bidi="ar"/>
        </w:rPr>
        <w:t>phù hợp</w:t>
      </w:r>
      <w:r w:rsidRPr="005E250A">
        <w:rPr>
          <w:rFonts w:eastAsia="SimSun"/>
          <w:szCs w:val="28"/>
          <w:lang w:eastAsia="zh-CN" w:bidi="ar"/>
        </w:rPr>
        <w:t> với điều kiện hành hải; không phát triển mở rộng, từng bước di dời, chuyển đổi công năng các bến nằm trong nội thành;</w:t>
      </w:r>
    </w:p>
    <w:p w14:paraId="747A5A1F" w14:textId="28E26667" w:rsidR="007B2F39" w:rsidRPr="005E250A" w:rsidRDefault="007B2F39" w:rsidP="00854928">
      <w:pPr>
        <w:pStyle w:val="06CONGDAUDONG"/>
        <w:tabs>
          <w:tab w:val="clear" w:pos="567"/>
        </w:tabs>
        <w:spacing w:line="269" w:lineRule="auto"/>
        <w:rPr>
          <w:kern w:val="24"/>
          <w:sz w:val="28"/>
          <w:szCs w:val="28"/>
        </w:rPr>
      </w:pPr>
      <w:r w:rsidRPr="005E250A">
        <w:rPr>
          <w:rFonts w:eastAsia="SimSun"/>
          <w:sz w:val="28"/>
          <w:szCs w:val="28"/>
          <w:lang w:eastAsia="zh-CN" w:bidi="ar"/>
        </w:rPr>
        <w:t>Khu bến Cái Lân (Quảng Ninh) chủ yếu làm hàng tổng hợp, container cho tàu trọng tải đến 50.000 tấn, tàu container có sức chở đến 4.000 TEU</w:t>
      </w:r>
      <w:r w:rsidR="0065415F">
        <w:rPr>
          <w:rFonts w:eastAsia="SimSun"/>
          <w:sz w:val="28"/>
          <w:szCs w:val="28"/>
          <w:lang w:eastAsia="zh-CN" w:bidi="ar"/>
        </w:rPr>
        <w:t>s</w:t>
      </w:r>
      <w:r w:rsidRPr="005E250A">
        <w:rPr>
          <w:rFonts w:eastAsia="SimSun"/>
          <w:sz w:val="28"/>
          <w:szCs w:val="28"/>
          <w:lang w:eastAsia="zh-CN" w:bidi="ar"/>
        </w:rPr>
        <w:t>. Khu bến Cẩm Phả là khu bến cảng chuyên dùng, có bến làm hàng tổng hợp, container, tiếp nhận tàu trọng tải từ 50.000 đến 70.000 tấn tại cầu bến, 100.000 tấn tại khu chuyển tải. Khu vực cảng Quảng Ninh đã xây dựng đồng bộ bến hành khách đường biển đầu mối cho khu vực Quảng Ninh, Hải Phòng, tiếp nhận được tàu khách du lịch quốc tế đến 100.000 GT và lớn hơn tại khu vực Hòn Gai.</w:t>
      </w:r>
    </w:p>
    <w:p w14:paraId="14E05EE3" w14:textId="0B6C06F9" w:rsidR="007B2F39" w:rsidRDefault="007B2F39" w:rsidP="00854928">
      <w:pPr>
        <w:pStyle w:val="06CONGDAUDONG"/>
        <w:tabs>
          <w:tab w:val="clear" w:pos="567"/>
        </w:tabs>
        <w:spacing w:line="269" w:lineRule="auto"/>
        <w:rPr>
          <w:kern w:val="24"/>
          <w:sz w:val="28"/>
          <w:szCs w:val="28"/>
        </w:rPr>
      </w:pPr>
      <w:r w:rsidRPr="005E250A">
        <w:rPr>
          <w:kern w:val="24"/>
          <w:sz w:val="28"/>
          <w:szCs w:val="28"/>
        </w:rPr>
        <w:t>Tuy nhiên, bên cạnh mặt tích cực, khu vực cảng biể</w:t>
      </w:r>
      <w:r w:rsidR="00174AB8">
        <w:rPr>
          <w:kern w:val="24"/>
          <w:sz w:val="28"/>
          <w:szCs w:val="28"/>
        </w:rPr>
        <w:t>n N</w:t>
      </w:r>
      <w:r w:rsidRPr="005E250A">
        <w:rPr>
          <w:kern w:val="24"/>
          <w:sz w:val="28"/>
          <w:szCs w:val="28"/>
        </w:rPr>
        <w:t xml:space="preserve">hóm 1 còn một số hạn chế như có nhiều doanh nghiệp sở hữu khai thác cảng, các bến cảng được chia nhỏ lẻ, một số cảng biển nằm sâu trong sông, </w:t>
      </w:r>
      <w:r w:rsidR="002F74A5">
        <w:rPr>
          <w:kern w:val="24"/>
          <w:sz w:val="28"/>
          <w:szCs w:val="28"/>
        </w:rPr>
        <w:t xml:space="preserve">nhiều cảng có </w:t>
      </w:r>
      <w:r w:rsidRPr="005E250A">
        <w:rPr>
          <w:kern w:val="24"/>
          <w:sz w:val="28"/>
          <w:szCs w:val="28"/>
        </w:rPr>
        <w:t xml:space="preserve">cơ sở hạ tầng trang thiết bị đã cũ, </w:t>
      </w:r>
      <w:r w:rsidR="002F74A5">
        <w:rPr>
          <w:kern w:val="24"/>
          <w:sz w:val="28"/>
          <w:szCs w:val="28"/>
        </w:rPr>
        <w:t>tạo ra sự chênh lệch về chất lượng dịch vụ</w:t>
      </w:r>
      <w:r w:rsidR="002B149B">
        <w:rPr>
          <w:kern w:val="24"/>
          <w:sz w:val="28"/>
          <w:szCs w:val="28"/>
        </w:rPr>
        <w:t xml:space="preserve"> và</w:t>
      </w:r>
      <w:r w:rsidRPr="005E250A">
        <w:rPr>
          <w:kern w:val="24"/>
          <w:sz w:val="28"/>
          <w:szCs w:val="28"/>
        </w:rPr>
        <w:t xml:space="preserve"> cạnh tranh không lành mạnh về giá dịch vụ </w:t>
      </w:r>
      <w:r w:rsidR="002B149B">
        <w:rPr>
          <w:kern w:val="24"/>
          <w:sz w:val="28"/>
          <w:szCs w:val="28"/>
        </w:rPr>
        <w:t>tại khu vực</w:t>
      </w:r>
      <w:r w:rsidR="00F6133F">
        <w:rPr>
          <w:kern w:val="24"/>
          <w:sz w:val="28"/>
          <w:szCs w:val="28"/>
        </w:rPr>
        <w:t>, dẫn đến hình thành mức giá dịch vụ bốc dỡ tại khu vực này thấp nhất cả nước</w:t>
      </w:r>
      <w:r w:rsidRPr="005E250A">
        <w:rPr>
          <w:kern w:val="24"/>
          <w:sz w:val="28"/>
          <w:szCs w:val="28"/>
        </w:rPr>
        <w:t xml:space="preserve">. </w:t>
      </w:r>
    </w:p>
    <w:p w14:paraId="7EA4D53F" w14:textId="7C875063" w:rsidR="007B2F39" w:rsidRPr="005E250A" w:rsidRDefault="001A620B" w:rsidP="00854928">
      <w:pPr>
        <w:pStyle w:val="06CONGDAUDONG"/>
        <w:tabs>
          <w:tab w:val="clear" w:pos="567"/>
        </w:tabs>
        <w:spacing w:line="269" w:lineRule="auto"/>
        <w:rPr>
          <w:kern w:val="24"/>
          <w:sz w:val="28"/>
          <w:szCs w:val="28"/>
          <w:lang w:val="vi-VN"/>
        </w:rPr>
      </w:pPr>
      <w:r>
        <w:rPr>
          <w:kern w:val="24"/>
          <w:sz w:val="28"/>
          <w:szCs w:val="28"/>
        </w:rPr>
        <w:t>d2</w:t>
      </w:r>
      <w:r w:rsidR="007B2F39" w:rsidRPr="005E250A">
        <w:rPr>
          <w:kern w:val="24"/>
          <w:sz w:val="28"/>
          <w:szCs w:val="28"/>
        </w:rPr>
        <w:t>)</w:t>
      </w:r>
      <w:r w:rsidR="007B2F39" w:rsidRPr="005E250A">
        <w:rPr>
          <w:kern w:val="24"/>
          <w:sz w:val="28"/>
          <w:szCs w:val="28"/>
          <w:lang w:val="vi-VN"/>
        </w:rPr>
        <w:t xml:space="preserve"> Nhóm cảng biển số 2: </w:t>
      </w:r>
    </w:p>
    <w:p w14:paraId="1495C73A" w14:textId="07698AAB" w:rsidR="007B2F39" w:rsidRPr="005E250A" w:rsidRDefault="007B2F39" w:rsidP="00854928">
      <w:pPr>
        <w:pStyle w:val="06CONGDAUDONG"/>
        <w:tabs>
          <w:tab w:val="clear" w:pos="567"/>
        </w:tabs>
        <w:spacing w:line="269" w:lineRule="auto"/>
        <w:rPr>
          <w:kern w:val="24"/>
          <w:sz w:val="28"/>
          <w:szCs w:val="28"/>
        </w:rPr>
      </w:pPr>
      <w:r w:rsidRPr="005E250A">
        <w:rPr>
          <w:kern w:val="24"/>
          <w:sz w:val="28"/>
          <w:szCs w:val="28"/>
        </w:rPr>
        <w:t>Trong những năm gần đây, khu vực cảng biển nhóm 2 có sự phát triển mạnh mẽ, gắn với các khu vực kinh tế trong điểm như tỉnh Nghệ An, Thanh Hoá. C</w:t>
      </w:r>
      <w:r w:rsidRPr="005E250A">
        <w:rPr>
          <w:kern w:val="24"/>
          <w:sz w:val="28"/>
          <w:szCs w:val="28"/>
          <w:lang w:val="vi-VN"/>
        </w:rPr>
        <w:t xml:space="preserve">ác bến cảng mới được xây dựng </w:t>
      </w:r>
      <w:r w:rsidRPr="005E250A">
        <w:rPr>
          <w:kern w:val="24"/>
          <w:sz w:val="28"/>
          <w:szCs w:val="28"/>
        </w:rPr>
        <w:t xml:space="preserve">mới với trang thiết bị được đầu tư khá đồng bộ, hiện đại như bến </w:t>
      </w:r>
      <w:r w:rsidRPr="005E250A">
        <w:rPr>
          <w:kern w:val="24"/>
          <w:sz w:val="28"/>
          <w:szCs w:val="28"/>
          <w:lang w:val="vi-VN"/>
        </w:rPr>
        <w:t>Cảng gang thép Nghi Sơn, Bến số 5 cảng Cửa Lò</w:t>
      </w:r>
      <w:r w:rsidRPr="005E250A">
        <w:rPr>
          <w:kern w:val="24"/>
          <w:sz w:val="28"/>
          <w:szCs w:val="28"/>
        </w:rPr>
        <w:t xml:space="preserve">, đón được tàu có trọng tải lên tới 50.000 DWT. </w:t>
      </w:r>
      <w:r w:rsidRPr="005E250A">
        <w:rPr>
          <w:rFonts w:eastAsia="SimSun"/>
          <w:sz w:val="28"/>
          <w:szCs w:val="28"/>
          <w:lang w:eastAsia="zh-CN" w:bidi="ar"/>
        </w:rPr>
        <w:t>Khu bến Sơn Dương là khu bến cảng chuyên dùng cho liên hợp luyện kim, lọc hóa dầu và công nghiệp nặng khác; tiếp nhận được tàu trọng tải đến 300.000 tấn chở dầu thô</w:t>
      </w:r>
      <w:r w:rsidR="0076227C">
        <w:rPr>
          <w:rFonts w:eastAsia="SimSun"/>
          <w:sz w:val="28"/>
          <w:szCs w:val="28"/>
          <w:lang w:eastAsia="zh-CN" w:bidi="ar"/>
        </w:rPr>
        <w:t xml:space="preserve"> (bến phao cảng Nghi Sơn)</w:t>
      </w:r>
      <w:r w:rsidRPr="005E250A">
        <w:rPr>
          <w:rFonts w:eastAsia="SimSun"/>
          <w:sz w:val="28"/>
          <w:szCs w:val="28"/>
          <w:lang w:eastAsia="zh-CN" w:bidi="ar"/>
        </w:rPr>
        <w:t>, tàu trọng tải từ 30.000 đến 50.000 tấn xuất sản phẩm và hàng khác phục vụ trực tiếp các cơ sở công nghiệp tại đây</w:t>
      </w:r>
      <w:r w:rsidR="00F6133F">
        <w:rPr>
          <w:rFonts w:eastAsia="SimSun"/>
          <w:sz w:val="28"/>
          <w:szCs w:val="28"/>
          <w:lang w:eastAsia="zh-CN" w:bidi="ar"/>
        </w:rPr>
        <w:t>. Đặc biệt, khu bến neo khu vực cảng Nghi Sơn Thanh Hóa đã tiếp nhận được tàu vận tải dầu đến 300.000 DWT ra vào làm hàng.</w:t>
      </w:r>
    </w:p>
    <w:p w14:paraId="5108C0EE" w14:textId="6C4C4D5F" w:rsidR="007B2F39" w:rsidRPr="005E250A" w:rsidRDefault="009E3106" w:rsidP="00854928">
      <w:pPr>
        <w:pStyle w:val="06CONGDAUDONG"/>
        <w:tabs>
          <w:tab w:val="clear" w:pos="567"/>
        </w:tabs>
        <w:spacing w:line="269" w:lineRule="auto"/>
        <w:rPr>
          <w:sz w:val="28"/>
          <w:szCs w:val="28"/>
        </w:rPr>
      </w:pPr>
      <w:r>
        <w:rPr>
          <w:sz w:val="28"/>
          <w:szCs w:val="28"/>
        </w:rPr>
        <w:lastRenderedPageBreak/>
        <w:t>Từ</w:t>
      </w:r>
      <w:r w:rsidR="007B2F39" w:rsidRPr="005E250A">
        <w:rPr>
          <w:sz w:val="28"/>
          <w:szCs w:val="28"/>
        </w:rPr>
        <w:t xml:space="preserve"> tháng 5/2019, chuyến tàu đầu tiên thuộc tuyến dịch vụ vận tải container Haiphong China Express của hãng CNC thuộc Tập đoàn CMA CGM - Tập đoàn vận chuyển container lớn thứ 3 thế giới và đứng đầu nước Pháp đã cập cảng Nghi Sơn, Thanh Hóa. Sự kiện này đánh dấu việc mở ra tuyến dịch vụ vận tải container quốc tế đầu tiên tới khu kinh tế Nghi Sơn, tỉnh Thanh Hóa, đồng thời cũng là tuyến vận tải container quốc tế đầu tiên đến khu vực Bắc Miền Trung</w:t>
      </w:r>
      <w:r w:rsidR="0076227C">
        <w:rPr>
          <w:sz w:val="28"/>
          <w:szCs w:val="28"/>
        </w:rPr>
        <w:t xml:space="preserve">. Tuy nhiên, đến nay mặc dù các tỉnh thành đã có nhiều chính sách khuyến khích, hỗ trợ hãng tàu mở tuyến container (đặc biệt tuyến quốc tế), nhưng việc mở tuyến và duy trì tuyến vận tải container quốc tế chưa </w:t>
      </w:r>
      <w:r w:rsidR="00F6133F">
        <w:rPr>
          <w:sz w:val="28"/>
          <w:szCs w:val="28"/>
        </w:rPr>
        <w:t xml:space="preserve">có sự tăng trưởng </w:t>
      </w:r>
      <w:r w:rsidR="0076227C">
        <w:rPr>
          <w:sz w:val="28"/>
          <w:szCs w:val="28"/>
        </w:rPr>
        <w:t xml:space="preserve">ổn định do nguồn hàng </w:t>
      </w:r>
      <w:r w:rsidR="00F6133F">
        <w:rPr>
          <w:sz w:val="28"/>
          <w:szCs w:val="28"/>
        </w:rPr>
        <w:t>xuất nhập khẩu còn thấp.</w:t>
      </w:r>
    </w:p>
    <w:p w14:paraId="57DE4187" w14:textId="025F6C4B" w:rsidR="007B2F39" w:rsidRPr="005E250A" w:rsidRDefault="001A620B" w:rsidP="00854928">
      <w:pPr>
        <w:widowControl w:val="0"/>
        <w:autoSpaceDE w:val="0"/>
        <w:autoSpaceDN w:val="0"/>
        <w:adjustRightInd w:val="0"/>
        <w:spacing w:before="120" w:after="0" w:line="269" w:lineRule="auto"/>
        <w:ind w:firstLine="567"/>
        <w:jc w:val="both"/>
        <w:rPr>
          <w:kern w:val="24"/>
          <w:szCs w:val="28"/>
        </w:rPr>
      </w:pPr>
      <w:r>
        <w:rPr>
          <w:kern w:val="24"/>
          <w:szCs w:val="28"/>
        </w:rPr>
        <w:t>d3</w:t>
      </w:r>
      <w:r w:rsidR="007B2F39" w:rsidRPr="005E250A">
        <w:rPr>
          <w:kern w:val="24"/>
          <w:szCs w:val="28"/>
        </w:rPr>
        <w:t>)</w:t>
      </w:r>
      <w:r w:rsidR="007B2F39" w:rsidRPr="005E250A">
        <w:rPr>
          <w:kern w:val="24"/>
          <w:szCs w:val="28"/>
          <w:lang w:val="vi-VN"/>
        </w:rPr>
        <w:t xml:space="preserve"> Nhóm cảng biển số </w:t>
      </w:r>
      <w:r w:rsidR="007B2F39" w:rsidRPr="005E250A">
        <w:rPr>
          <w:kern w:val="24"/>
          <w:szCs w:val="28"/>
        </w:rPr>
        <w:t xml:space="preserve">3: </w:t>
      </w:r>
    </w:p>
    <w:p w14:paraId="0484B46F" w14:textId="615E491F" w:rsidR="007B2F39" w:rsidRPr="005E250A" w:rsidRDefault="007B2F39" w:rsidP="00854928">
      <w:pPr>
        <w:widowControl w:val="0"/>
        <w:autoSpaceDE w:val="0"/>
        <w:autoSpaceDN w:val="0"/>
        <w:adjustRightInd w:val="0"/>
        <w:spacing w:before="120" w:after="0" w:line="269" w:lineRule="auto"/>
        <w:ind w:firstLine="567"/>
        <w:jc w:val="both"/>
        <w:rPr>
          <w:kern w:val="24"/>
          <w:szCs w:val="28"/>
          <w:lang w:val="vi-VN"/>
        </w:rPr>
      </w:pPr>
      <w:r w:rsidRPr="005E250A">
        <w:rPr>
          <w:kern w:val="24"/>
          <w:szCs w:val="28"/>
        </w:rPr>
        <w:t xml:space="preserve">Hệ thống cảng biển chính của nhóm 3 là cảng biển Đà Nẵng, Dung Quất, </w:t>
      </w:r>
      <w:r w:rsidR="00F6133F">
        <w:rPr>
          <w:kern w:val="24"/>
          <w:szCs w:val="28"/>
        </w:rPr>
        <w:t xml:space="preserve">Quảng Nam, </w:t>
      </w:r>
      <w:r w:rsidR="00474164">
        <w:rPr>
          <w:kern w:val="24"/>
          <w:szCs w:val="28"/>
        </w:rPr>
        <w:t xml:space="preserve">Quy Nhơn, </w:t>
      </w:r>
      <w:r w:rsidRPr="005E250A">
        <w:rPr>
          <w:rFonts w:eastAsia="Times New Roman"/>
          <w:szCs w:val="28"/>
          <w:lang w:val="nb-NO"/>
        </w:rPr>
        <w:t>các bến đã được</w:t>
      </w:r>
      <w:r w:rsidRPr="005E250A">
        <w:rPr>
          <w:kern w:val="24"/>
          <w:szCs w:val="28"/>
          <w:lang w:val="vi-VN"/>
        </w:rPr>
        <w:t xml:space="preserve"> trang bị thiết bị hiện đại công suất tương đối lớn, đáp ứng nhu cầu </w:t>
      </w:r>
      <w:r w:rsidR="0076227C">
        <w:rPr>
          <w:kern w:val="24"/>
          <w:szCs w:val="28"/>
        </w:rPr>
        <w:t>hàng hóa thông qua của cả khu vực</w:t>
      </w:r>
      <w:r w:rsidRPr="005E250A">
        <w:rPr>
          <w:kern w:val="24"/>
          <w:szCs w:val="28"/>
        </w:rPr>
        <w:t>. Tuy nhiên,</w:t>
      </w:r>
      <w:r w:rsidRPr="005E250A">
        <w:rPr>
          <w:kern w:val="24"/>
          <w:szCs w:val="28"/>
          <w:lang w:val="vi-VN"/>
        </w:rPr>
        <w:t xml:space="preserve"> còn lại </w:t>
      </w:r>
      <w:r w:rsidRPr="005E250A">
        <w:rPr>
          <w:kern w:val="24"/>
          <w:szCs w:val="28"/>
        </w:rPr>
        <w:t>nhiều bến</w:t>
      </w:r>
      <w:r w:rsidRPr="005E250A">
        <w:rPr>
          <w:kern w:val="24"/>
          <w:szCs w:val="28"/>
          <w:lang w:val="vi-VN"/>
        </w:rPr>
        <w:t xml:space="preserve"> các bến thuộc nhóm cảng Trung Trung Bộ </w:t>
      </w:r>
      <w:r w:rsidRPr="005E250A">
        <w:rPr>
          <w:kern w:val="24"/>
          <w:szCs w:val="28"/>
        </w:rPr>
        <w:t>quy mô còn nhỏ, chủ yếu phục vụ vận tải hàng hoá đáp ứng nhu cầu cho địa phương và các vùng lân cận</w:t>
      </w:r>
      <w:r w:rsidRPr="005E250A">
        <w:rPr>
          <w:kern w:val="24"/>
          <w:szCs w:val="28"/>
          <w:lang w:val="vi-VN"/>
        </w:rPr>
        <w:t>.</w:t>
      </w:r>
    </w:p>
    <w:p w14:paraId="720AB860" w14:textId="78EF9165" w:rsidR="007B2F39" w:rsidRPr="005E250A" w:rsidRDefault="007B2F39" w:rsidP="00B16C86">
      <w:pPr>
        <w:spacing w:before="120" w:after="0" w:line="269" w:lineRule="auto"/>
        <w:ind w:firstLine="567"/>
        <w:jc w:val="both"/>
        <w:rPr>
          <w:szCs w:val="28"/>
        </w:rPr>
      </w:pPr>
      <w:r w:rsidRPr="005E250A">
        <w:rPr>
          <w:szCs w:val="28"/>
        </w:rPr>
        <w:t xml:space="preserve">Khu bến Tiên Sa là khu bến cảng </w:t>
      </w:r>
      <w:r w:rsidRPr="005E250A">
        <w:rPr>
          <w:szCs w:val="28"/>
          <w:shd w:val="solid" w:color="FFFFFF" w:fill="auto"/>
        </w:rPr>
        <w:t>tổng hợp</w:t>
      </w:r>
      <w:r w:rsidRPr="005E250A">
        <w:rPr>
          <w:szCs w:val="28"/>
        </w:rPr>
        <w:t xml:space="preserve">, container phục vụ </w:t>
      </w:r>
      <w:r w:rsidRPr="005E250A">
        <w:rPr>
          <w:szCs w:val="28"/>
          <w:shd w:val="solid" w:color="FFFFFF" w:fill="auto"/>
        </w:rPr>
        <w:t>thành phố</w:t>
      </w:r>
      <w:r w:rsidRPr="005E250A">
        <w:rPr>
          <w:szCs w:val="28"/>
        </w:rPr>
        <w:t xml:space="preserve"> Đà Nẵng, một phần Bắc Tây Nguyên và hàng quá cảnh của Lào, Đông Bắc Thái Lan, tiếp nhận tàu trọng tải từ 30.000 đến 50.000 tấn, tàu container có sức chở đến 4.000 TEU, tàu khách du lịch quốc tế 100.000 GT và lớn hơn; Khu bến Quy Nhơn - Thị Nại là khu bến tổng hợp, container cho tàu trọng tải từ 10.000 đến 30.000 tấn, có bến chuyên dùng cho tàu trọng tải từ 5.000 đến 7.000 tấn</w:t>
      </w:r>
      <w:r w:rsidR="00B16C86">
        <w:rPr>
          <w:szCs w:val="28"/>
        </w:rPr>
        <w:t>.</w:t>
      </w:r>
    </w:p>
    <w:p w14:paraId="2050219B" w14:textId="1CC47A6F" w:rsidR="007B2F39" w:rsidRPr="005E250A" w:rsidRDefault="001A620B" w:rsidP="00854928">
      <w:pPr>
        <w:spacing w:before="120" w:after="0" w:line="269" w:lineRule="auto"/>
        <w:ind w:firstLine="720"/>
        <w:jc w:val="both"/>
        <w:rPr>
          <w:kern w:val="24"/>
          <w:szCs w:val="28"/>
        </w:rPr>
      </w:pPr>
      <w:r>
        <w:rPr>
          <w:kern w:val="24"/>
          <w:szCs w:val="28"/>
        </w:rPr>
        <w:t>d4</w:t>
      </w:r>
      <w:r w:rsidR="007B2F39" w:rsidRPr="005E250A">
        <w:rPr>
          <w:kern w:val="24"/>
          <w:szCs w:val="28"/>
        </w:rPr>
        <w:t xml:space="preserve">) </w:t>
      </w:r>
      <w:r w:rsidR="007B2F39" w:rsidRPr="005E250A">
        <w:rPr>
          <w:kern w:val="24"/>
          <w:szCs w:val="28"/>
          <w:lang w:val="vi-VN"/>
        </w:rPr>
        <w:t>Nhóm cảng biển số 4</w:t>
      </w:r>
      <w:r w:rsidR="007B2F39" w:rsidRPr="005E250A">
        <w:rPr>
          <w:kern w:val="24"/>
          <w:szCs w:val="28"/>
        </w:rPr>
        <w:t>:</w:t>
      </w:r>
    </w:p>
    <w:p w14:paraId="72DAF09F" w14:textId="09408DAD" w:rsidR="007B2F39" w:rsidRPr="00B16C86" w:rsidRDefault="007B2F39" w:rsidP="00B16C86">
      <w:pPr>
        <w:spacing w:before="120" w:after="0" w:line="269" w:lineRule="auto"/>
        <w:ind w:firstLine="720"/>
        <w:jc w:val="both"/>
        <w:rPr>
          <w:szCs w:val="28"/>
        </w:rPr>
      </w:pPr>
      <w:r w:rsidRPr="005E250A">
        <w:rPr>
          <w:kern w:val="24"/>
          <w:szCs w:val="28"/>
        </w:rPr>
        <w:t>Đây là nhóm cảng biển phát triển nhất cả nước, tập trung là nhóm cảng biển khu vực TP Hồ Chí Minh và khu vực Cái Mép Thị Vải (Vũng Tàu)</w:t>
      </w:r>
      <w:r w:rsidR="00B16C86">
        <w:rPr>
          <w:kern w:val="24"/>
          <w:szCs w:val="28"/>
        </w:rPr>
        <w:t xml:space="preserve"> với hơn 100 bến cảng và 220 cầu cảng, chiều dài gần 40.000m</w:t>
      </w:r>
      <w:r w:rsidRPr="005E250A">
        <w:rPr>
          <w:kern w:val="24"/>
          <w:szCs w:val="28"/>
          <w:lang w:val="vi-VN"/>
        </w:rPr>
        <w:t xml:space="preserve">. </w:t>
      </w:r>
      <w:r w:rsidRPr="005E250A">
        <w:rPr>
          <w:kern w:val="24"/>
          <w:szCs w:val="28"/>
        </w:rPr>
        <w:t>Nhiều cảng được</w:t>
      </w:r>
      <w:r w:rsidRPr="005E250A">
        <w:rPr>
          <w:kern w:val="24"/>
          <w:szCs w:val="28"/>
          <w:lang w:val="vi-VN"/>
        </w:rPr>
        <w:t xml:space="preserve"> đầu tư với quy mô đồng bộ, hiện đại trang thiết bị xếp dỡ năng suất cao, năng suất xếp dỡ đạt tiêu chuẩn cấp khu vực</w:t>
      </w:r>
      <w:r w:rsidR="00B16C86">
        <w:rPr>
          <w:kern w:val="24"/>
          <w:szCs w:val="28"/>
        </w:rPr>
        <w:t xml:space="preserve"> và quốc tế</w:t>
      </w:r>
      <w:r w:rsidRPr="005E250A">
        <w:rPr>
          <w:kern w:val="24"/>
          <w:szCs w:val="28"/>
          <w:lang w:val="vi-VN"/>
        </w:rPr>
        <w:t xml:space="preserve">, thời gian giải phóng tàu nhanh. </w:t>
      </w:r>
      <w:r w:rsidR="00692756">
        <w:rPr>
          <w:szCs w:val="28"/>
        </w:rPr>
        <w:t>Bến</w:t>
      </w:r>
      <w:r w:rsidRPr="005E250A">
        <w:rPr>
          <w:szCs w:val="28"/>
        </w:rPr>
        <w:t xml:space="preserve"> cảng Cát Lái (TP HCM) là khu cảng tập trung khối lượng container thông qua lớn nhất trên cả nước, tiếp nhận tàu trọng tải từ 20.000 đến 30.000 tấn hoặc lớn hơn (giảm tải)</w:t>
      </w:r>
      <w:r w:rsidR="00474164">
        <w:rPr>
          <w:szCs w:val="28"/>
        </w:rPr>
        <w:t>, chủ yếu vận tải đi các tuyến Châu Á</w:t>
      </w:r>
      <w:r w:rsidR="00B16C86">
        <w:rPr>
          <w:szCs w:val="28"/>
        </w:rPr>
        <w:t xml:space="preserve">. </w:t>
      </w:r>
      <w:r w:rsidRPr="005E250A">
        <w:rPr>
          <w:kern w:val="24"/>
          <w:szCs w:val="28"/>
        </w:rPr>
        <w:t>Khu cảng Cái Mép - Thị Vải là bến cảng nước sâu lớn nhất cả nước, có thể đón được tàu có trọng tải lớn nhất thế giới vào làm hàng</w:t>
      </w:r>
      <w:r w:rsidR="00474164">
        <w:rPr>
          <w:kern w:val="24"/>
          <w:szCs w:val="28"/>
        </w:rPr>
        <w:t>, tàu trọng tải 240.000 DWT</w:t>
      </w:r>
      <w:r w:rsidRPr="005E250A">
        <w:rPr>
          <w:kern w:val="24"/>
          <w:szCs w:val="28"/>
        </w:rPr>
        <w:t xml:space="preserve">. </w:t>
      </w:r>
      <w:r w:rsidRPr="005E250A">
        <w:rPr>
          <w:szCs w:val="28"/>
          <w:lang w:val="sv-SE"/>
        </w:rPr>
        <w:t>Tăng trưởng hàng hóa container qua khu vực Cái Mép Thị Vải trong 3 năm gần đây (2018, 2019, 2020) luôn ở mức cao từ 16, 18 và 20%. Về tuyến tàu đến năm 202</w:t>
      </w:r>
      <w:r w:rsidR="00692756">
        <w:rPr>
          <w:szCs w:val="28"/>
          <w:lang w:val="sv-SE"/>
        </w:rPr>
        <w:t>2</w:t>
      </w:r>
      <w:r w:rsidRPr="005E250A">
        <w:rPr>
          <w:szCs w:val="28"/>
          <w:lang w:val="sv-SE"/>
        </w:rPr>
        <w:t>, khu vực cảng Cái Mép đã thiết lập được 2</w:t>
      </w:r>
      <w:r w:rsidR="00692756">
        <w:rPr>
          <w:szCs w:val="28"/>
          <w:lang w:val="sv-SE"/>
        </w:rPr>
        <w:t xml:space="preserve">2 </w:t>
      </w:r>
      <w:r w:rsidRPr="005E250A">
        <w:rPr>
          <w:szCs w:val="28"/>
          <w:lang w:val="sv-SE"/>
        </w:rPr>
        <w:t xml:space="preserve">tuyến đi Châu Mỹ, 2 tuyến đi Châu Âu và 10 tuyến đi nội Á, tăng khoảng 3 lần so với năm 2013 (năm 2018 có 8 tuyến </w:t>
      </w:r>
      <w:r w:rsidRPr="005E250A">
        <w:rPr>
          <w:szCs w:val="28"/>
          <w:lang w:val="sv-SE"/>
        </w:rPr>
        <w:lastRenderedPageBreak/>
        <w:t xml:space="preserve">đi Châu Mỹ và Châu Âu). Với việc phát triển các tuyến tàu, mở rộng thị trường đã thu hút hàng hóa thông qua cảng, chỉ riêng hàng xuất nhập khẩu qua cảng năm </w:t>
      </w:r>
      <w:r w:rsidRPr="004D108E">
        <w:rPr>
          <w:color w:val="000000" w:themeColor="text1"/>
          <w:szCs w:val="28"/>
          <w:lang w:val="sv-SE"/>
        </w:rPr>
        <w:t>202</w:t>
      </w:r>
      <w:r w:rsidR="004D108E" w:rsidRPr="004D108E">
        <w:rPr>
          <w:color w:val="000000" w:themeColor="text1"/>
          <w:szCs w:val="28"/>
          <w:lang w:val="sv-SE"/>
        </w:rPr>
        <w:t>1</w:t>
      </w:r>
      <w:r w:rsidRPr="004D108E">
        <w:rPr>
          <w:color w:val="000000" w:themeColor="text1"/>
          <w:szCs w:val="28"/>
          <w:lang w:val="sv-SE"/>
        </w:rPr>
        <w:t xml:space="preserve"> </w:t>
      </w:r>
      <w:r w:rsidRPr="005E250A">
        <w:rPr>
          <w:szCs w:val="28"/>
          <w:lang w:val="sv-SE"/>
        </w:rPr>
        <w:t xml:space="preserve">đã đạt </w:t>
      </w:r>
      <w:r w:rsidR="007818CD">
        <w:rPr>
          <w:szCs w:val="28"/>
          <w:lang w:val="sv-SE"/>
        </w:rPr>
        <w:t>4,59</w:t>
      </w:r>
      <w:r w:rsidRPr="005E250A">
        <w:rPr>
          <w:szCs w:val="28"/>
          <w:lang w:val="sv-SE"/>
        </w:rPr>
        <w:t xml:space="preserve"> triệu T</w:t>
      </w:r>
      <w:r w:rsidR="004D108E">
        <w:rPr>
          <w:szCs w:val="28"/>
          <w:lang w:val="sv-SE"/>
        </w:rPr>
        <w:t>EUs</w:t>
      </w:r>
      <w:r w:rsidRPr="005E250A">
        <w:rPr>
          <w:szCs w:val="28"/>
          <w:lang w:val="sv-SE"/>
        </w:rPr>
        <w:t xml:space="preserve"> gấp 2</w:t>
      </w:r>
      <w:r w:rsidR="007818CD">
        <w:rPr>
          <w:szCs w:val="28"/>
          <w:lang w:val="sv-SE"/>
        </w:rPr>
        <w:t>,3</w:t>
      </w:r>
      <w:r w:rsidRPr="005E250A">
        <w:rPr>
          <w:szCs w:val="28"/>
          <w:lang w:val="sv-SE"/>
        </w:rPr>
        <w:t xml:space="preserve"> lần so với 5 năm trước đây </w:t>
      </w:r>
      <w:r w:rsidR="004D108E">
        <w:rPr>
          <w:szCs w:val="28"/>
          <w:lang w:val="sv-SE"/>
        </w:rPr>
        <w:t>(năm 2016 là 1</w:t>
      </w:r>
      <w:r w:rsidR="007818CD">
        <w:rPr>
          <w:szCs w:val="28"/>
          <w:lang w:val="sv-SE"/>
        </w:rPr>
        <w:t>,</w:t>
      </w:r>
      <w:r w:rsidR="004D108E">
        <w:rPr>
          <w:szCs w:val="28"/>
          <w:lang w:val="sv-SE"/>
        </w:rPr>
        <w:t xml:space="preserve">96 triệu TEUs) </w:t>
      </w:r>
      <w:r w:rsidRPr="005E250A">
        <w:rPr>
          <w:szCs w:val="28"/>
          <w:lang w:val="sv-SE"/>
        </w:rPr>
        <w:t xml:space="preserve">và vượt chỉ tiêu </w:t>
      </w:r>
      <w:r w:rsidR="00A275AB">
        <w:rPr>
          <w:szCs w:val="28"/>
          <w:lang w:val="sv-SE"/>
        </w:rPr>
        <w:t>đề ra</w:t>
      </w:r>
      <w:r w:rsidRPr="005E250A">
        <w:rPr>
          <w:szCs w:val="28"/>
          <w:lang w:val="sv-SE"/>
        </w:rPr>
        <w:t xml:space="preserve"> cho năm 2020 khoảng 3,3 triệu TEU</w:t>
      </w:r>
      <w:r w:rsidR="004D108E">
        <w:rPr>
          <w:szCs w:val="28"/>
          <w:lang w:val="sv-SE"/>
        </w:rPr>
        <w:t>s</w:t>
      </w:r>
      <w:r w:rsidRPr="005E250A">
        <w:rPr>
          <w:szCs w:val="28"/>
          <w:lang w:val="sv-SE"/>
        </w:rPr>
        <w:t>.</w:t>
      </w:r>
      <w:r w:rsidR="00A771DA">
        <w:rPr>
          <w:szCs w:val="28"/>
          <w:lang w:val="sv-SE"/>
        </w:rPr>
        <w:t xml:space="preserve"> </w:t>
      </w:r>
      <w:r w:rsidR="009E3106">
        <w:rPr>
          <w:szCs w:val="28"/>
          <w:lang w:val="sv-SE"/>
        </w:rPr>
        <w:t xml:space="preserve">Từ đầu năm 2021, </w:t>
      </w:r>
      <w:r w:rsidR="00A771DA" w:rsidRPr="00B16C86">
        <w:t>Cảng Gemalink</w:t>
      </w:r>
      <w:r w:rsidR="00A771DA" w:rsidRPr="0005444E">
        <w:t xml:space="preserve"> </w:t>
      </w:r>
      <w:r w:rsidR="009E3106">
        <w:t xml:space="preserve">đưa vào khai thác </w:t>
      </w:r>
      <w:r w:rsidR="00B16C86">
        <w:t xml:space="preserve">đã </w:t>
      </w:r>
      <w:r w:rsidR="009E3106">
        <w:t xml:space="preserve">nâng tầm vóc và chất lượng của khu vực Cái Mép, do cảng </w:t>
      </w:r>
      <w:r w:rsidR="00A771DA" w:rsidRPr="0005444E">
        <w:t>có vị trí</w:t>
      </w:r>
      <w:r w:rsidR="009E3106">
        <w:t xml:space="preserve"> thuận lợi </w:t>
      </w:r>
      <w:r w:rsidR="00A771DA" w:rsidRPr="0005444E">
        <w:t>và được đầu tư sau</w:t>
      </w:r>
      <w:r w:rsidR="009E3106">
        <w:t>, cảng có bến sà lan chuyên dụng</w:t>
      </w:r>
      <w:r w:rsidR="00A771DA" w:rsidRPr="0005444E">
        <w:t xml:space="preserve">, thu hút được </w:t>
      </w:r>
      <w:r w:rsidR="00A771DA">
        <w:t xml:space="preserve">nhiều </w:t>
      </w:r>
      <w:r w:rsidR="00A771DA" w:rsidRPr="0005444E">
        <w:t>tàu lớn đi tuyến xa và đạt được sản lượng cao trong th</w:t>
      </w:r>
      <w:r w:rsidR="00A771DA">
        <w:t>ờ</w:t>
      </w:r>
      <w:r w:rsidR="00A771DA" w:rsidRPr="0005444E">
        <w:t xml:space="preserve">i gian </w:t>
      </w:r>
      <w:r w:rsidR="009E3106">
        <w:t>ngắn</w:t>
      </w:r>
      <w:r w:rsidR="00A771DA" w:rsidRPr="0005444E">
        <w:t>.</w:t>
      </w:r>
      <w:r w:rsidR="00A771DA">
        <w:rPr>
          <w:b/>
          <w:bCs/>
        </w:rPr>
        <w:t xml:space="preserve"> </w:t>
      </w:r>
      <w:r w:rsidR="00A771DA" w:rsidRPr="0005444E">
        <w:t>Cảng hiện đang hoàn tất giai đoạn 400 m cầu còn lại để đạ</w:t>
      </w:r>
      <w:r w:rsidR="00A771DA">
        <w:t>t</w:t>
      </w:r>
      <w:r w:rsidR="00A771DA" w:rsidRPr="0005444E">
        <w:t xml:space="preserve"> được năng lực thông qua </w:t>
      </w:r>
      <w:r w:rsidR="009E3106">
        <w:t>2,</w:t>
      </w:r>
      <w:r w:rsidR="00A771DA" w:rsidRPr="0005444E">
        <w:t>5 triệu TEU/năm</w:t>
      </w:r>
      <w:r w:rsidR="00A771DA">
        <w:t xml:space="preserve"> theo thiết kế</w:t>
      </w:r>
      <w:r w:rsidR="00A771DA" w:rsidRPr="0005444E">
        <w:t>.</w:t>
      </w:r>
      <w:r w:rsidR="00A771DA">
        <w:t xml:space="preserve"> </w:t>
      </w:r>
    </w:p>
    <w:p w14:paraId="544DE7F1" w14:textId="2C816AFB" w:rsidR="007B2F39" w:rsidRPr="005E250A" w:rsidRDefault="001A620B" w:rsidP="00854928">
      <w:pPr>
        <w:widowControl w:val="0"/>
        <w:autoSpaceDE w:val="0"/>
        <w:autoSpaceDN w:val="0"/>
        <w:adjustRightInd w:val="0"/>
        <w:spacing w:before="120" w:after="0" w:line="269" w:lineRule="auto"/>
        <w:ind w:firstLine="567"/>
        <w:jc w:val="both"/>
        <w:rPr>
          <w:kern w:val="24"/>
          <w:szCs w:val="28"/>
        </w:rPr>
      </w:pPr>
      <w:r>
        <w:rPr>
          <w:kern w:val="24"/>
          <w:szCs w:val="28"/>
        </w:rPr>
        <w:t>d5</w:t>
      </w:r>
      <w:r w:rsidR="007B2F39" w:rsidRPr="005E250A">
        <w:rPr>
          <w:kern w:val="24"/>
          <w:szCs w:val="28"/>
        </w:rPr>
        <w:t>)</w:t>
      </w:r>
      <w:r w:rsidR="007B2F39" w:rsidRPr="005E250A">
        <w:rPr>
          <w:kern w:val="24"/>
          <w:szCs w:val="28"/>
          <w:lang w:val="vi-VN"/>
        </w:rPr>
        <w:t xml:space="preserve"> Nhóm cảng biển số </w:t>
      </w:r>
      <w:r w:rsidR="007B2F39" w:rsidRPr="005E250A">
        <w:rPr>
          <w:kern w:val="24"/>
          <w:szCs w:val="28"/>
        </w:rPr>
        <w:t>5:</w:t>
      </w:r>
    </w:p>
    <w:p w14:paraId="4BC7DCD8" w14:textId="4FFDFD71" w:rsidR="007B2F39" w:rsidRDefault="007B2F39" w:rsidP="00854928">
      <w:pPr>
        <w:widowControl w:val="0"/>
        <w:autoSpaceDE w:val="0"/>
        <w:autoSpaceDN w:val="0"/>
        <w:adjustRightInd w:val="0"/>
        <w:spacing w:before="120" w:after="0" w:line="269" w:lineRule="auto"/>
        <w:ind w:firstLine="567"/>
        <w:jc w:val="both"/>
        <w:rPr>
          <w:kern w:val="24"/>
          <w:szCs w:val="28"/>
        </w:rPr>
      </w:pPr>
      <w:r w:rsidRPr="005E250A">
        <w:rPr>
          <w:kern w:val="24"/>
          <w:szCs w:val="28"/>
        </w:rPr>
        <w:t xml:space="preserve"> </w:t>
      </w:r>
      <w:r w:rsidR="005C5DD8">
        <w:rPr>
          <w:kern w:val="24"/>
          <w:szCs w:val="28"/>
        </w:rPr>
        <w:t>Nhóm cảng biển số 5 tại khu vực Đồng bằng Sông Cửu Long,</w:t>
      </w:r>
      <w:r w:rsidRPr="005E250A">
        <w:rPr>
          <w:kern w:val="24"/>
          <w:szCs w:val="28"/>
        </w:rPr>
        <w:t xml:space="preserve"> việc đ</w:t>
      </w:r>
      <w:r w:rsidR="005C5DD8">
        <w:rPr>
          <w:kern w:val="24"/>
          <w:szCs w:val="28"/>
        </w:rPr>
        <w:t>ầ</w:t>
      </w:r>
      <w:r w:rsidRPr="005E250A">
        <w:rPr>
          <w:kern w:val="24"/>
          <w:szCs w:val="28"/>
        </w:rPr>
        <w:t xml:space="preserve">u </w:t>
      </w:r>
      <w:r w:rsidR="005C5DD8">
        <w:rPr>
          <w:kern w:val="24"/>
          <w:szCs w:val="28"/>
        </w:rPr>
        <w:t>phát triển cảng và</w:t>
      </w:r>
      <w:r w:rsidRPr="005E250A">
        <w:rPr>
          <w:kern w:val="24"/>
          <w:szCs w:val="28"/>
        </w:rPr>
        <w:t xml:space="preserve"> thiết bị xếp dỡ cảng biển trong nhóm còn hạn chế. Chỉ có bến cảng Cái Cui, Bến cảng Tân Cảng Cái Cui với sự tham gia của Tổng Công ty Hàng hải Việt Nam và Tổng Công ty Tân cảng Sài Gòn được đầu tư trang thiết bị tương đối hiện đại. </w:t>
      </w:r>
      <w:r w:rsidR="005C5DD8">
        <w:rPr>
          <w:kern w:val="24"/>
          <w:szCs w:val="28"/>
        </w:rPr>
        <w:t xml:space="preserve">Ngoài ra, </w:t>
      </w:r>
      <w:r w:rsidRPr="005E250A">
        <w:rPr>
          <w:kern w:val="24"/>
          <w:szCs w:val="28"/>
        </w:rPr>
        <w:t xml:space="preserve">việc khai thác cảng </w:t>
      </w:r>
      <w:r w:rsidR="005C5DD8">
        <w:rPr>
          <w:kern w:val="24"/>
          <w:szCs w:val="28"/>
        </w:rPr>
        <w:t xml:space="preserve">cũng </w:t>
      </w:r>
      <w:r w:rsidRPr="005E250A">
        <w:rPr>
          <w:kern w:val="24"/>
          <w:szCs w:val="28"/>
        </w:rPr>
        <w:t>còn nhiều hạn chế do tuyến luồng vào cảng thường xuyên bị bồi lắng, ảnh hưởng đến tàu thuyền ra vào cảng.</w:t>
      </w:r>
      <w:r w:rsidR="00E831E5">
        <w:rPr>
          <w:kern w:val="24"/>
          <w:szCs w:val="28"/>
        </w:rPr>
        <w:t xml:space="preserve"> </w:t>
      </w:r>
      <w:r w:rsidR="005C5DD8">
        <w:rPr>
          <w:kern w:val="24"/>
          <w:szCs w:val="28"/>
        </w:rPr>
        <w:t xml:space="preserve">Trong năm 2022, tuyến luồng vào cảng đạt được duy tu nạo vét đạt độ sâu </w:t>
      </w:r>
      <w:r w:rsidR="001A620B">
        <w:rPr>
          <w:kern w:val="24"/>
          <w:szCs w:val="28"/>
        </w:rPr>
        <w:t>6</w:t>
      </w:r>
      <w:r w:rsidR="005C5DD8">
        <w:rPr>
          <w:kern w:val="24"/>
          <w:szCs w:val="28"/>
        </w:rPr>
        <w:t xml:space="preserve"> m, đã thu hút được hãng tàu mở tuyến vận tải container nội địa trở lại. Đây là khu vực còn nhiều tiềm năng phát triển cảng biển và tăng sản lượng hàng hóa thông qua. Do khu vực đồng bằng Sông Cửu Long tập trung lượng hàng hóa là nông sản, lương thực, hải sản lớn nhất cả nước. Khi nhóm cảng biển số 5 hoạt động hiệu quả, tàu thuyền vận tải hàng hóa thông qua trực tiếp mà không phải chuyển tải qua cảng TP Hồ Chí Minh, tiết kiệm thời gian chi phí cho doanh nghiệp, đồng thời giảm tải cho bến cảng khu vực TP HCM</w:t>
      </w:r>
      <w:r w:rsidR="001A620B">
        <w:rPr>
          <w:kern w:val="24"/>
          <w:szCs w:val="28"/>
        </w:rPr>
        <w:t>.</w:t>
      </w:r>
    </w:p>
    <w:p w14:paraId="4D703192" w14:textId="524432FB" w:rsidR="007B2F39" w:rsidRPr="00D644FB" w:rsidRDefault="00174AB8" w:rsidP="00854928">
      <w:pPr>
        <w:widowControl w:val="0"/>
        <w:autoSpaceDE w:val="0"/>
        <w:autoSpaceDN w:val="0"/>
        <w:adjustRightInd w:val="0"/>
        <w:spacing w:before="120" w:after="0" w:line="269" w:lineRule="auto"/>
        <w:ind w:firstLine="567"/>
        <w:jc w:val="both"/>
        <w:rPr>
          <w:bCs/>
          <w:szCs w:val="28"/>
        </w:rPr>
      </w:pPr>
      <w:r>
        <w:rPr>
          <w:bCs/>
          <w:kern w:val="24"/>
          <w:szCs w:val="28"/>
        </w:rPr>
        <w:t xml:space="preserve">* </w:t>
      </w:r>
      <w:r w:rsidR="007B2F39" w:rsidRPr="00D644FB">
        <w:rPr>
          <w:bCs/>
          <w:kern w:val="24"/>
          <w:szCs w:val="28"/>
          <w:lang w:val="vi-VN"/>
        </w:rPr>
        <w:t>Nhận xét chung</w:t>
      </w:r>
      <w:r>
        <w:rPr>
          <w:bCs/>
          <w:szCs w:val="28"/>
        </w:rPr>
        <w:t>:</w:t>
      </w:r>
    </w:p>
    <w:p w14:paraId="642A857A" w14:textId="3067A047" w:rsidR="007B2F39" w:rsidRPr="00884630" w:rsidRDefault="007B2F39" w:rsidP="00854928">
      <w:pPr>
        <w:spacing w:before="120" w:after="0" w:line="269" w:lineRule="auto"/>
        <w:ind w:firstLine="567"/>
        <w:jc w:val="both"/>
        <w:rPr>
          <w:kern w:val="24"/>
          <w:szCs w:val="28"/>
        </w:rPr>
      </w:pPr>
      <w:r w:rsidRPr="00884630">
        <w:rPr>
          <w:kern w:val="24"/>
          <w:szCs w:val="28"/>
        </w:rPr>
        <w:t xml:space="preserve">Hầu hết các cảng </w:t>
      </w:r>
      <w:r w:rsidR="005C5DD8">
        <w:rPr>
          <w:kern w:val="24"/>
          <w:szCs w:val="28"/>
        </w:rPr>
        <w:t xml:space="preserve">biển của Việt Nam đã phát triển với quy mô và chất lượng dịch vụ đáp ứng được nhu cầu thông qua hàng hóa xuất nhập khẩu và nội địa trong cả nước. Hệ thống cảng xây dựng </w:t>
      </w:r>
      <w:r w:rsidRPr="00884630">
        <w:rPr>
          <w:kern w:val="24"/>
          <w:szCs w:val="28"/>
        </w:rPr>
        <w:t xml:space="preserve">gắn liền với các trung tâm, các vùng kinh tế lớn của </w:t>
      </w:r>
      <w:r w:rsidR="005C5DD8">
        <w:rPr>
          <w:kern w:val="24"/>
          <w:szCs w:val="28"/>
        </w:rPr>
        <w:t>khu vực,</w:t>
      </w:r>
      <w:r w:rsidRPr="00884630">
        <w:rPr>
          <w:kern w:val="24"/>
          <w:szCs w:val="28"/>
        </w:rPr>
        <w:t xml:space="preserve"> tạo động lực phát triển toàn vùng. Nhiều bến cảng đầu tư mới với quy mô hiện đại cho phép tiếp nhận tàu trọng tải lớn </w:t>
      </w:r>
      <w:r w:rsidR="001A620B">
        <w:rPr>
          <w:kern w:val="24"/>
          <w:szCs w:val="28"/>
        </w:rPr>
        <w:t>và đã thu hút được các hàng tàu lớn nhất trên thế giới ra vào làm hàng</w:t>
      </w:r>
      <w:r w:rsidR="009E3106">
        <w:rPr>
          <w:kern w:val="24"/>
          <w:szCs w:val="28"/>
        </w:rPr>
        <w:t xml:space="preserve">. </w:t>
      </w:r>
      <w:r w:rsidRPr="00884630">
        <w:rPr>
          <w:kern w:val="24"/>
          <w:szCs w:val="28"/>
        </w:rPr>
        <w:t>Đây là cơ sở quan trọng, khẳng định năng lực cảng biển Việt Nam</w:t>
      </w:r>
      <w:r w:rsidR="001A620B">
        <w:rPr>
          <w:kern w:val="24"/>
          <w:szCs w:val="28"/>
        </w:rPr>
        <w:t xml:space="preserve"> là</w:t>
      </w:r>
      <w:r w:rsidRPr="00884630">
        <w:rPr>
          <w:kern w:val="24"/>
          <w:szCs w:val="28"/>
        </w:rPr>
        <w:t xml:space="preserve"> mắt xích </w:t>
      </w:r>
      <w:r w:rsidR="001A620B">
        <w:rPr>
          <w:kern w:val="24"/>
          <w:szCs w:val="28"/>
        </w:rPr>
        <w:t xml:space="preserve">quan trọng </w:t>
      </w:r>
      <w:r w:rsidRPr="00884630">
        <w:rPr>
          <w:kern w:val="24"/>
          <w:szCs w:val="28"/>
        </w:rPr>
        <w:t>trong chuỗi hải trình toàn cầu.</w:t>
      </w:r>
    </w:p>
    <w:tbl>
      <w:tblPr>
        <w:tblW w:w="0" w:type="auto"/>
        <w:jc w:val="center"/>
        <w:tblLook w:val="04A0" w:firstRow="1" w:lastRow="0" w:firstColumn="1" w:lastColumn="0" w:noHBand="0" w:noVBand="1"/>
      </w:tblPr>
      <w:tblGrid>
        <w:gridCol w:w="4725"/>
        <w:gridCol w:w="4725"/>
      </w:tblGrid>
      <w:tr w:rsidR="007B2F39" w:rsidRPr="008C0EF0" w14:paraId="43AA9F4D" w14:textId="77777777" w:rsidTr="000142D4">
        <w:trPr>
          <w:jc w:val="center"/>
        </w:trPr>
        <w:tc>
          <w:tcPr>
            <w:tcW w:w="4725" w:type="dxa"/>
            <w:shd w:val="clear" w:color="auto" w:fill="auto"/>
          </w:tcPr>
          <w:p w14:paraId="4E4F988C" w14:textId="77777777" w:rsidR="007B2F39" w:rsidRPr="008C0EF0" w:rsidRDefault="007B2F39" w:rsidP="00854928">
            <w:pPr>
              <w:spacing w:before="120" w:after="0" w:line="269" w:lineRule="auto"/>
              <w:jc w:val="center"/>
            </w:pPr>
            <w:r w:rsidRPr="008C0EF0">
              <w:rPr>
                <w:noProof/>
              </w:rPr>
              <w:lastRenderedPageBreak/>
              <w:drawing>
                <wp:inline distT="0" distB="0" distL="0" distR="0" wp14:anchorId="24F67F96" wp14:editId="1F895803">
                  <wp:extent cx="2876550" cy="1838325"/>
                  <wp:effectExtent l="0" t="0" r="0" b="9525"/>
                  <wp:docPr id="12" name="Picture 12" descr="http://hict.net.vn/tin-tuc/Pictures/B%c3%b9i%20Quang%20Huy%20-%20PG%c4%90%20HICT/_w/f3a34a9600f8f9a6a0e9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ct.net.vn/tin-tuc/Pictures/B%c3%b9i%20Quang%20Huy%20-%20PG%c4%90%20HICT/_w/f3a34a9600f8f9a6a0e9_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5E9C1D08" w14:textId="77777777" w:rsidR="007B2F39" w:rsidRPr="008C0EF0" w:rsidRDefault="007B2F39" w:rsidP="00854928">
            <w:pPr>
              <w:spacing w:before="120" w:after="0" w:line="269" w:lineRule="auto"/>
              <w:jc w:val="center"/>
              <w:rPr>
                <w:sz w:val="26"/>
                <w:szCs w:val="26"/>
              </w:rPr>
            </w:pPr>
            <w:r w:rsidRPr="008C0EF0">
              <w:rPr>
                <w:sz w:val="26"/>
                <w:szCs w:val="26"/>
              </w:rPr>
              <w:t>Cảng Lạch Huyện</w:t>
            </w:r>
          </w:p>
        </w:tc>
        <w:tc>
          <w:tcPr>
            <w:tcW w:w="4725" w:type="dxa"/>
            <w:shd w:val="clear" w:color="auto" w:fill="auto"/>
          </w:tcPr>
          <w:p w14:paraId="2612A482" w14:textId="77777777" w:rsidR="007B2F39" w:rsidRPr="008C0EF0" w:rsidRDefault="007B2F39" w:rsidP="00854928">
            <w:pPr>
              <w:spacing w:before="120" w:after="0" w:line="269" w:lineRule="auto"/>
              <w:jc w:val="center"/>
            </w:pPr>
            <w:r w:rsidRPr="008C0EF0">
              <w:rPr>
                <w:noProof/>
              </w:rPr>
              <w:drawing>
                <wp:inline distT="0" distB="0" distL="0" distR="0" wp14:anchorId="73023F9B" wp14:editId="384F1951">
                  <wp:extent cx="2876550" cy="1847850"/>
                  <wp:effectExtent l="0" t="0" r="0" b="0"/>
                  <wp:docPr id="10" name="Picture 10" descr="Cảng biển Việt Nam - Triển vọng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ảng biển Việt Nam - Triển vọng phát triể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847850"/>
                          </a:xfrm>
                          <a:prstGeom prst="rect">
                            <a:avLst/>
                          </a:prstGeom>
                          <a:noFill/>
                          <a:ln>
                            <a:noFill/>
                          </a:ln>
                        </pic:spPr>
                      </pic:pic>
                    </a:graphicData>
                  </a:graphic>
                </wp:inline>
              </w:drawing>
            </w:r>
          </w:p>
          <w:p w14:paraId="343DD895" w14:textId="77777777" w:rsidR="007B2F39" w:rsidRPr="008C0EF0" w:rsidRDefault="007B2F39" w:rsidP="00854928">
            <w:pPr>
              <w:spacing w:before="120" w:after="0" w:line="269" w:lineRule="auto"/>
              <w:jc w:val="center"/>
              <w:rPr>
                <w:sz w:val="26"/>
                <w:szCs w:val="26"/>
              </w:rPr>
            </w:pPr>
            <w:r w:rsidRPr="008C0EF0">
              <w:rPr>
                <w:sz w:val="26"/>
                <w:szCs w:val="26"/>
              </w:rPr>
              <w:t>Cảng Tiên Sa</w:t>
            </w:r>
          </w:p>
        </w:tc>
      </w:tr>
      <w:tr w:rsidR="007B2F39" w:rsidRPr="008C0EF0" w14:paraId="6F3C78EC" w14:textId="77777777" w:rsidTr="000142D4">
        <w:trPr>
          <w:jc w:val="center"/>
        </w:trPr>
        <w:tc>
          <w:tcPr>
            <w:tcW w:w="4725" w:type="dxa"/>
            <w:shd w:val="clear" w:color="auto" w:fill="auto"/>
          </w:tcPr>
          <w:p w14:paraId="03AE1848" w14:textId="77777777" w:rsidR="007B2F39" w:rsidRPr="008C0EF0" w:rsidRDefault="007B2F39" w:rsidP="00854928">
            <w:pPr>
              <w:spacing w:before="120" w:after="0" w:line="269" w:lineRule="auto"/>
              <w:jc w:val="center"/>
            </w:pPr>
            <w:r w:rsidRPr="008C0EF0">
              <w:rPr>
                <w:noProof/>
              </w:rPr>
              <w:drawing>
                <wp:inline distT="0" distB="0" distL="0" distR="0" wp14:anchorId="4D8B0394" wp14:editId="691525B8">
                  <wp:extent cx="2876550"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a:noFill/>
                          </a:ln>
                        </pic:spPr>
                      </pic:pic>
                    </a:graphicData>
                  </a:graphic>
                </wp:inline>
              </w:drawing>
            </w:r>
          </w:p>
          <w:p w14:paraId="48E62453" w14:textId="77777777" w:rsidR="007B2F39" w:rsidRPr="008C0EF0" w:rsidRDefault="007B2F39" w:rsidP="00854928">
            <w:pPr>
              <w:spacing w:before="120" w:after="0" w:line="269" w:lineRule="auto"/>
              <w:jc w:val="center"/>
              <w:rPr>
                <w:sz w:val="26"/>
                <w:szCs w:val="26"/>
              </w:rPr>
            </w:pPr>
            <w:r w:rsidRPr="008C0EF0">
              <w:rPr>
                <w:sz w:val="26"/>
                <w:szCs w:val="26"/>
              </w:rPr>
              <w:t>Cảng Cái Mép</w:t>
            </w:r>
          </w:p>
        </w:tc>
        <w:tc>
          <w:tcPr>
            <w:tcW w:w="4725" w:type="dxa"/>
            <w:shd w:val="clear" w:color="auto" w:fill="auto"/>
          </w:tcPr>
          <w:p w14:paraId="400C5766" w14:textId="77777777" w:rsidR="007B2F39" w:rsidRPr="008C0EF0" w:rsidRDefault="007B2F39" w:rsidP="00854928">
            <w:pPr>
              <w:spacing w:before="120" w:after="0" w:line="269" w:lineRule="auto"/>
              <w:jc w:val="center"/>
            </w:pPr>
            <w:r w:rsidRPr="008C0EF0">
              <w:rPr>
                <w:noProof/>
              </w:rPr>
              <w:drawing>
                <wp:inline distT="0" distB="0" distL="0" distR="0" wp14:anchorId="6B5505B1" wp14:editId="37C84F30">
                  <wp:extent cx="2876550" cy="2133600"/>
                  <wp:effectExtent l="0" t="0" r="0" b="0"/>
                  <wp:docPr id="7" name="Picture 7" descr="Tân Cảng Cái Cui lần đầu tiếp nhận tàu quố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ân Cảng Cái Cui lần đầu tiếp nhận tàu quốc t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p>
          <w:p w14:paraId="3481B654" w14:textId="77777777" w:rsidR="007B2F39" w:rsidRPr="008C0EF0" w:rsidRDefault="007B2F39" w:rsidP="00854928">
            <w:pPr>
              <w:spacing w:before="120" w:after="0" w:line="269" w:lineRule="auto"/>
              <w:jc w:val="center"/>
              <w:rPr>
                <w:sz w:val="26"/>
                <w:szCs w:val="26"/>
              </w:rPr>
            </w:pPr>
            <w:r w:rsidRPr="008C0EF0">
              <w:rPr>
                <w:sz w:val="26"/>
                <w:szCs w:val="26"/>
              </w:rPr>
              <w:t>Cảng Cái Cui</w:t>
            </w:r>
          </w:p>
        </w:tc>
      </w:tr>
    </w:tbl>
    <w:p w14:paraId="35CE9F33" w14:textId="77777777" w:rsidR="000142D4" w:rsidRPr="00400C36" w:rsidRDefault="000142D4" w:rsidP="000142D4">
      <w:pPr>
        <w:spacing w:after="60"/>
        <w:ind w:firstLine="567"/>
        <w:jc w:val="both"/>
      </w:pPr>
    </w:p>
    <w:p w14:paraId="3E5F579B" w14:textId="6E1E2D7F" w:rsidR="000B3A25" w:rsidRPr="001A620B" w:rsidRDefault="001A620B" w:rsidP="007818CD">
      <w:pPr>
        <w:spacing w:before="120" w:after="0" w:line="269" w:lineRule="auto"/>
        <w:ind w:firstLine="567"/>
        <w:jc w:val="both"/>
        <w:rPr>
          <w:color w:val="000000" w:themeColor="text1"/>
        </w:rPr>
      </w:pPr>
      <w:r>
        <w:rPr>
          <w:color w:val="000000" w:themeColor="text1"/>
        </w:rPr>
        <w:t xml:space="preserve">e) </w:t>
      </w:r>
      <w:r w:rsidR="000B3A25" w:rsidRPr="001A620B">
        <w:rPr>
          <w:color w:val="000000" w:themeColor="text1"/>
        </w:rPr>
        <w:t>Hợp tác quốc tế trong lĩnh vực hàng hải</w:t>
      </w:r>
    </w:p>
    <w:p w14:paraId="6AB0AB40" w14:textId="01AAC6E4" w:rsidR="000B3A25" w:rsidRPr="00D16A04" w:rsidRDefault="000B3A25" w:rsidP="007818CD">
      <w:pPr>
        <w:widowControl w:val="0"/>
        <w:spacing w:before="120" w:after="0" w:line="269" w:lineRule="auto"/>
        <w:ind w:firstLine="567"/>
        <w:jc w:val="both"/>
      </w:pPr>
      <w:r w:rsidRPr="006168EB">
        <w:t xml:space="preserve">Việt Nam có lợi thế về địa chính trị, nằm trên đường hàng hải quan trọng của thế giới chiếm khoảng 85% vận chuyển hàng hóa Đông Tây, nối liền Trung Quốc lục địa với các nước ASEAN. Hàng hóa xuất nhập khẩu của Việt Nam được vận chuyển chủ yếu bằng đường biển chiếm </w:t>
      </w:r>
      <w:r>
        <w:t>khoảng 85-90</w:t>
      </w:r>
      <w:r w:rsidRPr="006168EB">
        <w:t xml:space="preserve">%. Việt Nam có mạng </w:t>
      </w:r>
      <w:r>
        <w:t xml:space="preserve">lưới </w:t>
      </w:r>
      <w:r w:rsidRPr="006168EB">
        <w:t xml:space="preserve">đường bộ, đường không và đường sắt nối liền các nước trong khu vực </w:t>
      </w:r>
      <w:r>
        <w:t>tiểu vùng sông Mê Kông,</w:t>
      </w:r>
      <w:r w:rsidRPr="006168EB">
        <w:t xml:space="preserve"> ASEAN và </w:t>
      </w:r>
      <w:r w:rsidR="00BB5DF6">
        <w:t>C</w:t>
      </w:r>
      <w:r w:rsidRPr="006168EB">
        <w:t xml:space="preserve">hâu Âu. </w:t>
      </w:r>
      <w:r w:rsidR="00BB5DF6" w:rsidRPr="00400C36">
        <w:rPr>
          <w:lang w:val="pt-BR"/>
        </w:rPr>
        <w:t>Năm 2020, Việt Nam đã có quan hệ chính thức với 189/193 quốc gia; đã ký 15 hiệp định FTA (năm 2020 phê chuẩn và triển khai có hiệu quả</w:t>
      </w:r>
      <w:r w:rsidR="00BB5DF6">
        <w:rPr>
          <w:lang w:val="pt-BR"/>
        </w:rPr>
        <w:t xml:space="preserve"> Hiệp định</w:t>
      </w:r>
      <w:r w:rsidR="00BB5DF6" w:rsidRPr="00400C36">
        <w:rPr>
          <w:lang w:val="pt-BR"/>
        </w:rPr>
        <w:t xml:space="preserve"> EVFTA; tham gia ký Hiệp định Đối tác Kinh tế toàn diện khu vực (RCEP) và ký FTA Việt Nam - Anh), đang đàm phán hai FTA</w:t>
      </w:r>
      <w:r w:rsidR="008A4789">
        <w:rPr>
          <w:lang w:val="pt-BR"/>
        </w:rPr>
        <w:t>...</w:t>
      </w:r>
      <w:r w:rsidR="00BB5DF6" w:rsidRPr="00400C36">
        <w:rPr>
          <w:lang w:val="pt-BR"/>
        </w:rPr>
        <w:t xml:space="preserve"> Đặc biệt, năm 2020, Việt Nam được coi là một trong 16 nền kinh tế mới nổi thành công nhất thế giới và phục hồi kinh </w:t>
      </w:r>
      <w:r w:rsidR="00BB5DF6" w:rsidRPr="00400C36">
        <w:rPr>
          <w:u w:color="FF0000"/>
          <w:lang w:val="pt-BR"/>
        </w:rPr>
        <w:t>tế nhanh</w:t>
      </w:r>
      <w:r w:rsidR="00BB5DF6" w:rsidRPr="00400C36">
        <w:rPr>
          <w:lang w:val="pt-BR"/>
        </w:rPr>
        <w:t xml:space="preserve"> hình chữ V. </w:t>
      </w:r>
      <w:r w:rsidR="00567667">
        <w:rPr>
          <w:rFonts w:eastAsia="Calibri" w:cs="Times New Roman"/>
          <w:spacing w:val="-4"/>
          <w:szCs w:val="28"/>
          <w:lang w:eastAsia="zh-CN"/>
        </w:rPr>
        <w:t>Việc k</w:t>
      </w:r>
      <w:r w:rsidR="00BB5DF6">
        <w:rPr>
          <w:rFonts w:eastAsia="Calibri" w:cs="Times New Roman"/>
          <w:spacing w:val="-4"/>
          <w:szCs w:val="28"/>
          <w:lang w:eastAsia="zh-CN"/>
        </w:rPr>
        <w:t>ý kết các Hiệp đị</w:t>
      </w:r>
      <w:r w:rsidR="00567667">
        <w:rPr>
          <w:rFonts w:eastAsia="Calibri" w:cs="Times New Roman"/>
          <w:spacing w:val="-4"/>
          <w:szCs w:val="28"/>
          <w:lang w:eastAsia="zh-CN"/>
        </w:rPr>
        <w:t>nh,</w:t>
      </w:r>
      <w:r w:rsidRPr="006168EB">
        <w:t xml:space="preserve"> giảm thuế quan mức tối đa</w:t>
      </w:r>
      <w:r w:rsidR="00BB5DF6">
        <w:t xml:space="preserve"> và các chính sách tạo thuận lợi thương mại</w:t>
      </w:r>
      <w:r w:rsidRPr="006168EB">
        <w:t xml:space="preserve"> sẽ thúc đẩy mạnh mẽ hàng hóa xuất nhập khẩu, sản xuất và đầu tư, qua đó tạo tiền đề </w:t>
      </w:r>
      <w:r>
        <w:t>tăng</w:t>
      </w:r>
      <w:r w:rsidRPr="006168EB">
        <w:t xml:space="preserve"> hàng hóa </w:t>
      </w:r>
      <w:r>
        <w:t xml:space="preserve">xuất nhập khẩu thông qua cảng biển, kích thích sự phát triển của hệ thống cảng biển và dịch vụ hàng hải </w:t>
      </w:r>
      <w:r w:rsidRPr="006168EB">
        <w:t xml:space="preserve">phát </w:t>
      </w:r>
      <w:r w:rsidRPr="006168EB">
        <w:lastRenderedPageBreak/>
        <w:t xml:space="preserve">triển nhanh chóng. </w:t>
      </w:r>
      <w:r w:rsidR="00BB5DF6">
        <w:t xml:space="preserve">Đặc biệt, </w:t>
      </w:r>
      <w:r w:rsidR="00BB5DF6" w:rsidRPr="006168EB">
        <w:t>Hiệp định châu Âu - Việt Nam (EVFTA)</w:t>
      </w:r>
      <w:r w:rsidR="00BB5DF6">
        <w:t xml:space="preserve">, sau hơn một năm ký kết, hàng hóa từ Việt Nam sang Châu Âu tăng 18% và dự kiến sẽ tiếp tục tăng trưởng mạnh vào những năm tiếp theo. </w:t>
      </w:r>
    </w:p>
    <w:p w14:paraId="16A69D34" w14:textId="3C4EB8BA" w:rsidR="000B3A25" w:rsidRPr="000142D4" w:rsidRDefault="00BB5DF6" w:rsidP="007818CD">
      <w:pPr>
        <w:spacing w:before="120" w:after="0" w:line="269" w:lineRule="auto"/>
        <w:ind w:firstLine="567"/>
        <w:jc w:val="both"/>
        <w:rPr>
          <w:b/>
          <w:bCs/>
          <w:color w:val="FF0000"/>
        </w:rPr>
      </w:pPr>
      <w:r>
        <w:rPr>
          <w:szCs w:val="28"/>
          <w:lang w:val="pl-PL"/>
        </w:rPr>
        <w:t>H</w:t>
      </w:r>
      <w:r w:rsidR="000B3A25" w:rsidRPr="00400C36">
        <w:rPr>
          <w:szCs w:val="28"/>
          <w:lang w:val="pl-PL"/>
        </w:rPr>
        <w:t xml:space="preserve">oạt động hàng hải của quốc gia không chỉ giới hạn trong lãnh thổ của nước mà phải hội nhập với cộng đồng hàng hải thế giới. Tiềm năng kinh tế hàng hải của một quốc gia không thể phát huy hiệu quả nếu các điều ước, tập quán, thông lệ và những quan hệ hợp tác song phương, đa phương liên quan đến hoạt động hàng hải không được vận dụng hay thiết lập phù hợp với điều kiện của nước mình. Thực tiễn cho thấy, phát triển để hội nhập và hội nhập để phát triển là những yếu tố khách quan không thể thiếu đối với hoạt động hàng hải của các quốc gia. Hơn nữa, hoạt động của các thành phần kinh tế hàng hải muốn phát triển cũng không thể bỏ qua việc vận dụng các chế định về hội nhập quốc tế do pháp luật của nước mình quy định.    </w:t>
      </w:r>
    </w:p>
    <w:p w14:paraId="379EF0B3" w14:textId="34788360" w:rsidR="00D644FB" w:rsidRPr="001A620B" w:rsidRDefault="001A620B" w:rsidP="007818CD">
      <w:pPr>
        <w:pStyle w:val="Heading5"/>
        <w:spacing w:before="120" w:line="269" w:lineRule="auto"/>
        <w:rPr>
          <w:rFonts w:ascii="Times New Roman" w:hAnsi="Times New Roman" w:cs="Times New Roman"/>
          <w:color w:val="auto"/>
          <w:szCs w:val="28"/>
        </w:rPr>
      </w:pPr>
      <w:r w:rsidRPr="001A620B">
        <w:rPr>
          <w:rFonts w:ascii="Times New Roman" w:hAnsi="Times New Roman" w:cs="Times New Roman"/>
          <w:color w:val="auto"/>
          <w:szCs w:val="28"/>
        </w:rPr>
        <w:t>Việt Nam đã thu hút được gần 40 hãng tàu nước ngoài, trong đó có các hãng tàu lớn nhất trên thế giới, đảm nhận trên 90% sản lượng hàng hóa xuất nhập khẩu</w:t>
      </w:r>
      <w:r w:rsidR="00CB1758">
        <w:rPr>
          <w:rFonts w:ascii="Times New Roman" w:hAnsi="Times New Roman" w:cs="Times New Roman"/>
          <w:color w:val="auto"/>
          <w:szCs w:val="28"/>
        </w:rPr>
        <w:t>,</w:t>
      </w:r>
      <w:r w:rsidRPr="001A620B">
        <w:rPr>
          <w:rFonts w:ascii="Times New Roman" w:hAnsi="Times New Roman" w:cs="Times New Roman"/>
          <w:color w:val="auto"/>
          <w:szCs w:val="28"/>
        </w:rPr>
        <w:t xml:space="preserve"> thu hút được các nhà đầu tư khai thác cảng biển lớn, chuyên nghiệp trên thế giới</w:t>
      </w:r>
      <w:r w:rsidR="00CB1758">
        <w:rPr>
          <w:rFonts w:ascii="Times New Roman" w:hAnsi="Times New Roman" w:cs="Times New Roman"/>
          <w:color w:val="auto"/>
          <w:szCs w:val="28"/>
        </w:rPr>
        <w:t xml:space="preserve"> đầu tư khai thác cảng ở Việt Nam</w:t>
      </w:r>
      <w:r w:rsidRPr="001A620B">
        <w:rPr>
          <w:rFonts w:ascii="Times New Roman" w:hAnsi="Times New Roman" w:cs="Times New Roman"/>
          <w:color w:val="auto"/>
          <w:szCs w:val="28"/>
        </w:rPr>
        <w:t xml:space="preserve">. </w:t>
      </w:r>
      <w:bookmarkStart w:id="20" w:name="_Toc73602266"/>
      <w:r w:rsidRPr="001A620B">
        <w:rPr>
          <w:rFonts w:ascii="Times New Roman" w:hAnsi="Times New Roman" w:cs="Times New Roman"/>
          <w:color w:val="auto"/>
          <w:szCs w:val="28"/>
        </w:rPr>
        <w:t xml:space="preserve">Ngoài ra, còn có khoảng </w:t>
      </w:r>
      <w:bookmarkEnd w:id="20"/>
      <w:r w:rsidR="000B3A25" w:rsidRPr="001A620B">
        <w:rPr>
          <w:rFonts w:ascii="Times New Roman" w:hAnsi="Times New Roman" w:cs="Times New Roman"/>
          <w:color w:val="000000" w:themeColor="text1"/>
        </w:rPr>
        <w:t>25 công ty giao nhận lớn nhất và công ty logistics lớn nhất toàn cầu theo doanh thu đều có hoạt động tại Việt Nam như DHL, FedEx, UPS, Damco, Schenker, Nippon Express, Kintetsu World Express, CJ Logistics, Logwin.</w:t>
      </w:r>
    </w:p>
    <w:p w14:paraId="304E8D2E" w14:textId="28C35EC0" w:rsidR="0046313C" w:rsidRPr="00E031F8" w:rsidRDefault="001E580E" w:rsidP="00854928">
      <w:pPr>
        <w:spacing w:before="120" w:after="0" w:line="269" w:lineRule="auto"/>
        <w:ind w:firstLine="720"/>
        <w:rPr>
          <w:b/>
          <w:bCs/>
          <w:szCs w:val="28"/>
        </w:rPr>
      </w:pPr>
      <w:r w:rsidRPr="00E031F8">
        <w:rPr>
          <w:b/>
          <w:bCs/>
          <w:szCs w:val="28"/>
        </w:rPr>
        <w:t>III. H</w:t>
      </w:r>
      <w:r w:rsidR="0046313C" w:rsidRPr="00E031F8">
        <w:rPr>
          <w:b/>
          <w:bCs/>
          <w:szCs w:val="28"/>
        </w:rPr>
        <w:t>ệ thống dịch vụ tại cảng biển</w:t>
      </w:r>
    </w:p>
    <w:p w14:paraId="0E0859A5" w14:textId="4A004960" w:rsidR="00006C78" w:rsidRDefault="00631920" w:rsidP="00241586">
      <w:pPr>
        <w:spacing w:before="120" w:after="0" w:line="269" w:lineRule="auto"/>
        <w:ind w:firstLine="720"/>
        <w:jc w:val="both"/>
        <w:rPr>
          <w:szCs w:val="28"/>
        </w:rPr>
      </w:pPr>
      <w:r>
        <w:rPr>
          <w:szCs w:val="28"/>
        </w:rPr>
        <w:t xml:space="preserve">Gắn liền với sự phát triển về cơ sở hạ tầng cảng biển là hệ thống dịch vụ </w:t>
      </w:r>
      <w:r w:rsidR="00BB5DF6">
        <w:rPr>
          <w:szCs w:val="28"/>
        </w:rPr>
        <w:t xml:space="preserve">được cung cấp </w:t>
      </w:r>
      <w:r>
        <w:rPr>
          <w:szCs w:val="28"/>
        </w:rPr>
        <w:t>tại cảng biển</w:t>
      </w:r>
      <w:r w:rsidR="00BB5DF6">
        <w:rPr>
          <w:szCs w:val="28"/>
        </w:rPr>
        <w:t xml:space="preserve"> bởi các doanh nghiệp khai thác cảng biển và các doanh nghiệp khác</w:t>
      </w:r>
      <w:r w:rsidR="000505D7">
        <w:rPr>
          <w:szCs w:val="28"/>
        </w:rPr>
        <w:t>. Hiệ</w:t>
      </w:r>
      <w:r w:rsidR="00BB5DF6">
        <w:rPr>
          <w:szCs w:val="28"/>
        </w:rPr>
        <w:t>n</w:t>
      </w:r>
      <w:r w:rsidR="000505D7">
        <w:rPr>
          <w:szCs w:val="28"/>
        </w:rPr>
        <w:t xml:space="preserve"> tại chưa có v</w:t>
      </w:r>
      <w:r w:rsidR="00A87F17">
        <w:rPr>
          <w:szCs w:val="28"/>
        </w:rPr>
        <w:t>ăn bản quy phạm pháp luật quy định danh mục dịch vụ tại cảng biển</w:t>
      </w:r>
      <w:r w:rsidR="000505D7">
        <w:rPr>
          <w:szCs w:val="28"/>
        </w:rPr>
        <w:t xml:space="preserve"> có bao nhiêu loại</w:t>
      </w:r>
      <w:r w:rsidR="00A87F17">
        <w:rPr>
          <w:szCs w:val="28"/>
        </w:rPr>
        <w:t xml:space="preserve">, </w:t>
      </w:r>
      <w:r w:rsidR="000505D7">
        <w:rPr>
          <w:szCs w:val="28"/>
        </w:rPr>
        <w:t xml:space="preserve">dịch vụ tại cảng biển </w:t>
      </w:r>
      <w:r w:rsidR="007C0BA4">
        <w:rPr>
          <w:szCs w:val="28"/>
        </w:rPr>
        <w:t xml:space="preserve">được cung cấp </w:t>
      </w:r>
      <w:r w:rsidR="000505D7">
        <w:rPr>
          <w:szCs w:val="28"/>
        </w:rPr>
        <w:t xml:space="preserve">tuỳ thuộc vào </w:t>
      </w:r>
      <w:r w:rsidR="007C0BA4">
        <w:rPr>
          <w:szCs w:val="28"/>
        </w:rPr>
        <w:t xml:space="preserve">nhu cầu thực tế </w:t>
      </w:r>
      <w:r w:rsidR="00316585">
        <w:rPr>
          <w:szCs w:val="28"/>
        </w:rPr>
        <w:t xml:space="preserve">của khách hàng </w:t>
      </w:r>
      <w:r w:rsidR="007C0BA4">
        <w:rPr>
          <w:szCs w:val="28"/>
        </w:rPr>
        <w:t>và khả năng cung cấp của doanh nghiệp</w:t>
      </w:r>
      <w:r w:rsidR="004847FC">
        <w:rPr>
          <w:szCs w:val="28"/>
        </w:rPr>
        <w:t xml:space="preserve"> cảng và các doanh nghiệp cung ứng khác</w:t>
      </w:r>
      <w:r w:rsidR="007C0BA4">
        <w:rPr>
          <w:szCs w:val="28"/>
        </w:rPr>
        <w:t>. T</w:t>
      </w:r>
      <w:r w:rsidR="00A87F17">
        <w:rPr>
          <w:szCs w:val="28"/>
        </w:rPr>
        <w:t>rên cơ sở</w:t>
      </w:r>
      <w:r w:rsidR="007C0BA4">
        <w:rPr>
          <w:szCs w:val="28"/>
        </w:rPr>
        <w:t xml:space="preserve"> tổng hợp</w:t>
      </w:r>
      <w:r w:rsidR="00A87F17">
        <w:rPr>
          <w:szCs w:val="28"/>
        </w:rPr>
        <w:t xml:space="preserve"> </w:t>
      </w:r>
      <w:r w:rsidR="007C0BA4">
        <w:rPr>
          <w:szCs w:val="28"/>
        </w:rPr>
        <w:t xml:space="preserve">danh mục dịch vụ </w:t>
      </w:r>
      <w:r w:rsidR="00BB5DF6">
        <w:rPr>
          <w:szCs w:val="28"/>
        </w:rPr>
        <w:t>đang được</w:t>
      </w:r>
      <w:r w:rsidR="00A87F17">
        <w:rPr>
          <w:szCs w:val="28"/>
        </w:rPr>
        <w:t xml:space="preserve"> </w:t>
      </w:r>
      <w:r w:rsidR="00BB5DF6">
        <w:rPr>
          <w:szCs w:val="28"/>
        </w:rPr>
        <w:t>áp dụng tại cảng biển</w:t>
      </w:r>
      <w:r w:rsidR="00A87F17">
        <w:rPr>
          <w:szCs w:val="28"/>
        </w:rPr>
        <w:t xml:space="preserve">, có thể kể đến </w:t>
      </w:r>
      <w:r>
        <w:rPr>
          <w:szCs w:val="28"/>
        </w:rPr>
        <w:t>một số</w:t>
      </w:r>
      <w:r w:rsidR="00006C78">
        <w:rPr>
          <w:szCs w:val="28"/>
        </w:rPr>
        <w:t xml:space="preserve"> dịch vụ cơ bản sau:</w:t>
      </w:r>
    </w:p>
    <w:p w14:paraId="13EFACC1" w14:textId="30D59CCF" w:rsidR="001953B6" w:rsidRPr="00211FFC" w:rsidRDefault="00211FFC" w:rsidP="004847FC">
      <w:pPr>
        <w:spacing w:before="120" w:after="0" w:line="269" w:lineRule="auto"/>
        <w:ind w:firstLine="720"/>
        <w:jc w:val="both"/>
        <w:rPr>
          <w:i/>
          <w:iCs/>
          <w:szCs w:val="28"/>
        </w:rPr>
      </w:pPr>
      <w:r>
        <w:rPr>
          <w:szCs w:val="28"/>
        </w:rPr>
        <w:t xml:space="preserve">Nhóm dịch vụ </w:t>
      </w:r>
      <w:r w:rsidR="004847FC">
        <w:rPr>
          <w:szCs w:val="28"/>
        </w:rPr>
        <w:t xml:space="preserve">chủ yếu </w:t>
      </w:r>
      <w:r>
        <w:rPr>
          <w:szCs w:val="28"/>
        </w:rPr>
        <w:t>được cung cấp bởi doanh nghiệp cảng</w:t>
      </w:r>
      <w:r w:rsidR="004847FC">
        <w:rPr>
          <w:szCs w:val="28"/>
        </w:rPr>
        <w:t xml:space="preserve"> như,</w:t>
      </w:r>
      <w:r w:rsidR="00373E59">
        <w:rPr>
          <w:szCs w:val="28"/>
        </w:rPr>
        <w:t xml:space="preserve"> </w:t>
      </w:r>
      <w:r w:rsidR="004847FC">
        <w:rPr>
          <w:szCs w:val="28"/>
        </w:rPr>
        <w:t>b</w:t>
      </w:r>
      <w:r w:rsidR="00006C78" w:rsidRPr="004847FC">
        <w:rPr>
          <w:szCs w:val="28"/>
        </w:rPr>
        <w:t>ốc dỡ hàng hoá</w:t>
      </w:r>
      <w:r w:rsidR="00D91810" w:rsidRPr="004847FC">
        <w:rPr>
          <w:szCs w:val="28"/>
        </w:rPr>
        <w:t xml:space="preserve"> tại cảng</w:t>
      </w:r>
      <w:r w:rsidR="00373E59" w:rsidRPr="004847FC">
        <w:rPr>
          <w:szCs w:val="28"/>
        </w:rPr>
        <w:t xml:space="preserve">; </w:t>
      </w:r>
      <w:r w:rsidRPr="004847FC">
        <w:rPr>
          <w:szCs w:val="28"/>
        </w:rPr>
        <w:t>Dịch vụ sử dụng cầu bến</w:t>
      </w:r>
      <w:r w:rsidR="00373E59" w:rsidRPr="004847FC">
        <w:rPr>
          <w:szCs w:val="28"/>
        </w:rPr>
        <w:t xml:space="preserve">; </w:t>
      </w:r>
      <w:r w:rsidRPr="004847FC">
        <w:rPr>
          <w:szCs w:val="28"/>
        </w:rPr>
        <w:t>Đóng rút, kiểm đếm hàng hoá</w:t>
      </w:r>
      <w:r w:rsidR="00373E59" w:rsidRPr="004847FC">
        <w:rPr>
          <w:szCs w:val="28"/>
        </w:rPr>
        <w:t xml:space="preserve">; </w:t>
      </w:r>
      <w:r w:rsidRPr="004847FC">
        <w:rPr>
          <w:szCs w:val="28"/>
        </w:rPr>
        <w:t>Buộc cởi dây</w:t>
      </w:r>
      <w:r w:rsidR="00373E59" w:rsidRPr="004847FC">
        <w:rPr>
          <w:szCs w:val="28"/>
        </w:rPr>
        <w:t xml:space="preserve">; </w:t>
      </w:r>
      <w:r w:rsidRPr="004847FC">
        <w:rPr>
          <w:szCs w:val="28"/>
        </w:rPr>
        <w:t>Đóng mở nắp hầm hàng</w:t>
      </w:r>
      <w:r w:rsidR="00373E59" w:rsidRPr="004847FC">
        <w:rPr>
          <w:szCs w:val="28"/>
        </w:rPr>
        <w:t xml:space="preserve">; </w:t>
      </w:r>
      <w:r w:rsidRPr="004847FC">
        <w:rPr>
          <w:szCs w:val="28"/>
        </w:rPr>
        <w:t>Lưu kho bãi</w:t>
      </w:r>
      <w:r w:rsidR="00373E59" w:rsidRPr="004847FC">
        <w:rPr>
          <w:szCs w:val="28"/>
        </w:rPr>
        <w:t xml:space="preserve">; </w:t>
      </w:r>
      <w:r w:rsidRPr="004847FC">
        <w:rPr>
          <w:szCs w:val="28"/>
        </w:rPr>
        <w:t>Nâng hạ tại bãi</w:t>
      </w:r>
      <w:r w:rsidR="00373E59" w:rsidRPr="004847FC">
        <w:rPr>
          <w:szCs w:val="28"/>
        </w:rPr>
        <w:t xml:space="preserve">; </w:t>
      </w:r>
      <w:r w:rsidRPr="004847FC">
        <w:rPr>
          <w:szCs w:val="28"/>
        </w:rPr>
        <w:t>Vệ sinh hầm tàu, thiết bị đóng hàng</w:t>
      </w:r>
      <w:r w:rsidR="00373E59" w:rsidRPr="004847FC">
        <w:rPr>
          <w:szCs w:val="28"/>
        </w:rPr>
        <w:t xml:space="preserve">; </w:t>
      </w:r>
      <w:r w:rsidRPr="004847FC">
        <w:rPr>
          <w:szCs w:val="28"/>
        </w:rPr>
        <w:t>Dịch vụ khử trùng</w:t>
      </w:r>
      <w:r w:rsidR="00373E59" w:rsidRPr="004847FC">
        <w:rPr>
          <w:szCs w:val="28"/>
        </w:rPr>
        <w:t>… Ngoài ra, tuỳ thuộc vào từng cảng và y</w:t>
      </w:r>
      <w:r w:rsidR="00373E59">
        <w:rPr>
          <w:szCs w:val="28"/>
        </w:rPr>
        <w:t xml:space="preserve">êu cầu khách hàng, cảng còn cung cấp một số dịch vụ như: kiểm dịch, giám định hàng hoá tại cảng; kiểm tra tải trọng hàng hoá; dịch vụ cung ứng tàu biển: </w:t>
      </w:r>
      <w:r w:rsidR="003D3C67">
        <w:rPr>
          <w:szCs w:val="28"/>
        </w:rPr>
        <w:t>n</w:t>
      </w:r>
      <w:r w:rsidR="00373E59">
        <w:rPr>
          <w:szCs w:val="28"/>
        </w:rPr>
        <w:t xml:space="preserve">ước ngọt, lương thực, phụ tùng vật tư. </w:t>
      </w:r>
      <w:r w:rsidRPr="00211FFC">
        <w:rPr>
          <w:szCs w:val="28"/>
        </w:rPr>
        <w:t xml:space="preserve">Trong số các loại dịch vụ, dịch vụ bốc dỡ hàng hóa là </w:t>
      </w:r>
      <w:r w:rsidR="00D91810" w:rsidRPr="00211FFC">
        <w:rPr>
          <w:szCs w:val="28"/>
        </w:rPr>
        <w:t>dịch vụ</w:t>
      </w:r>
      <w:r w:rsidR="001D380B" w:rsidRPr="00211FFC">
        <w:rPr>
          <w:szCs w:val="28"/>
        </w:rPr>
        <w:t xml:space="preserve"> chủ yếu, mang lại nguồn doanh thu lớn nhất cho cảng.</w:t>
      </w:r>
      <w:r w:rsidR="001953B6">
        <w:rPr>
          <w:szCs w:val="28"/>
        </w:rPr>
        <w:t xml:space="preserve"> </w:t>
      </w:r>
      <w:r w:rsidR="004847FC">
        <w:rPr>
          <w:szCs w:val="28"/>
        </w:rPr>
        <w:t>Các d</w:t>
      </w:r>
      <w:r w:rsidR="001953B6" w:rsidRPr="001953B6">
        <w:rPr>
          <w:szCs w:val="28"/>
        </w:rPr>
        <w:t>ịch vụ được cung cấp bởi doanh nghiệp khác</w:t>
      </w:r>
      <w:r w:rsidR="004847FC">
        <w:rPr>
          <w:szCs w:val="28"/>
        </w:rPr>
        <w:t xml:space="preserve"> chủ yếu là dịch vụ</w:t>
      </w:r>
      <w:r w:rsidR="001953B6">
        <w:rPr>
          <w:i/>
          <w:iCs/>
          <w:szCs w:val="28"/>
        </w:rPr>
        <w:t xml:space="preserve"> </w:t>
      </w:r>
      <w:r w:rsidR="004847FC">
        <w:rPr>
          <w:szCs w:val="28"/>
        </w:rPr>
        <w:t>h</w:t>
      </w:r>
      <w:r w:rsidR="001953B6" w:rsidRPr="00211FFC">
        <w:rPr>
          <w:szCs w:val="28"/>
        </w:rPr>
        <w:t>oa tiêu hàng hải</w:t>
      </w:r>
      <w:r w:rsidR="001953B6">
        <w:rPr>
          <w:szCs w:val="28"/>
        </w:rPr>
        <w:t xml:space="preserve">, </w:t>
      </w:r>
      <w:r w:rsidR="004847FC">
        <w:rPr>
          <w:szCs w:val="28"/>
        </w:rPr>
        <w:t>l</w:t>
      </w:r>
      <w:r w:rsidR="001953B6" w:rsidRPr="00211FFC">
        <w:rPr>
          <w:szCs w:val="28"/>
        </w:rPr>
        <w:t>ai dắt tàu biển</w:t>
      </w:r>
      <w:r w:rsidR="004847FC">
        <w:rPr>
          <w:szCs w:val="28"/>
        </w:rPr>
        <w:t>.</w:t>
      </w:r>
    </w:p>
    <w:p w14:paraId="1655A4E4" w14:textId="0212E58C" w:rsidR="007F71B4" w:rsidRDefault="00431F1A" w:rsidP="00241586">
      <w:pPr>
        <w:spacing w:before="120" w:after="0" w:line="269" w:lineRule="auto"/>
        <w:ind w:firstLine="720"/>
        <w:jc w:val="both"/>
        <w:rPr>
          <w:color w:val="000000"/>
          <w:szCs w:val="28"/>
        </w:rPr>
      </w:pPr>
      <w:r>
        <w:rPr>
          <w:color w:val="000000"/>
          <w:szCs w:val="28"/>
        </w:rPr>
        <w:lastRenderedPageBreak/>
        <w:t xml:space="preserve">Về doanh nghiệp cảng biển: </w:t>
      </w:r>
      <w:r w:rsidR="007F71B4" w:rsidRPr="0076179D">
        <w:rPr>
          <w:color w:val="000000"/>
          <w:szCs w:val="28"/>
        </w:rPr>
        <w:t xml:space="preserve">Hiện nay ở Việt Nam có hơn 200 doanh nghiệp kinh doanh dịch vụ cảng biển, phân bổ tại ba khu vực, tuy nhiên mức độ đầu tư về cơ sở hạ tầng, trang thiết bị và sản lượng hàng hóa thông qua tại từng cảng biển không đồng đều. Trong đó, có một số cảng được xây dựng với mức đầu tư lớn, trang thiết bị hiện đại (cảng khu vực Cái Mép - Thị Vải, cảng khu vực Lạch Huyện Hải Phòng, cảng Hải Phòng, cảng Cát Lái), nhưng một số cảng của doanh nghiệp tư nhân vốn đầu tư thấp, đã khai thác hết khấu hao dẫn đến </w:t>
      </w:r>
      <w:r w:rsidR="003D3C67">
        <w:rPr>
          <w:color w:val="000000"/>
          <w:szCs w:val="28"/>
        </w:rPr>
        <w:t xml:space="preserve">chất lượng dich vụ </w:t>
      </w:r>
      <w:r w:rsidR="007F71B4" w:rsidRPr="0076179D">
        <w:rPr>
          <w:color w:val="000000"/>
          <w:szCs w:val="28"/>
        </w:rPr>
        <w:t>cảng biển không tương đồng</w:t>
      </w:r>
      <w:r w:rsidR="001C6BEB">
        <w:rPr>
          <w:color w:val="000000"/>
          <w:szCs w:val="28"/>
        </w:rPr>
        <w:t>, kéo theo sự cạnh tranh kh</w:t>
      </w:r>
      <w:r w:rsidR="00F4083F">
        <w:rPr>
          <w:color w:val="000000"/>
          <w:szCs w:val="28"/>
        </w:rPr>
        <w:t>ô</w:t>
      </w:r>
      <w:r w:rsidR="001C6BEB">
        <w:rPr>
          <w:color w:val="000000"/>
          <w:szCs w:val="28"/>
        </w:rPr>
        <w:t>ng lành mạnh về giá</w:t>
      </w:r>
      <w:r w:rsidR="003D3C67">
        <w:rPr>
          <w:color w:val="000000"/>
          <w:szCs w:val="28"/>
        </w:rPr>
        <w:t xml:space="preserve"> dịch vụ tại cảng biển</w:t>
      </w:r>
      <w:r w:rsidR="001C6BEB">
        <w:rPr>
          <w:color w:val="000000"/>
          <w:szCs w:val="28"/>
        </w:rPr>
        <w:t>.</w:t>
      </w:r>
    </w:p>
    <w:p w14:paraId="61092E9C" w14:textId="61CDD77E" w:rsidR="00415083" w:rsidRDefault="00211FFC" w:rsidP="00BD1076">
      <w:pPr>
        <w:spacing w:before="120" w:after="0" w:line="269" w:lineRule="auto"/>
        <w:ind w:firstLine="720"/>
        <w:jc w:val="both"/>
        <w:rPr>
          <w:rFonts w:cs="Times New Roman"/>
          <w:color w:val="000000"/>
          <w:szCs w:val="28"/>
          <w:shd w:val="clear" w:color="auto" w:fill="FFFFFF"/>
        </w:rPr>
      </w:pPr>
      <w:r>
        <w:rPr>
          <w:szCs w:val="28"/>
          <w:lang w:val="da-DK"/>
        </w:rPr>
        <w:t xml:space="preserve">Về </w:t>
      </w:r>
      <w:r w:rsidR="00431F1A">
        <w:rPr>
          <w:szCs w:val="28"/>
          <w:lang w:val="da-DK"/>
        </w:rPr>
        <w:t>doanh nghiệp cung cấp dịch vụ hoa tiêu hàng hải</w:t>
      </w:r>
      <w:r>
        <w:rPr>
          <w:szCs w:val="28"/>
          <w:lang w:val="da-DK"/>
        </w:rPr>
        <w:t xml:space="preserve">, </w:t>
      </w:r>
      <w:r w:rsidR="001D380B" w:rsidRPr="006168EB">
        <w:rPr>
          <w:szCs w:val="28"/>
          <w:lang w:val="da-DK"/>
        </w:rPr>
        <w:t>có 1</w:t>
      </w:r>
      <w:r w:rsidR="003D3C67">
        <w:rPr>
          <w:szCs w:val="28"/>
          <w:lang w:val="da-DK"/>
        </w:rPr>
        <w:t>4</w:t>
      </w:r>
      <w:r w:rsidR="001D380B" w:rsidRPr="006168EB">
        <w:rPr>
          <w:szCs w:val="28"/>
          <w:lang w:val="da-DK"/>
        </w:rPr>
        <w:t xml:space="preserve"> </w:t>
      </w:r>
      <w:r w:rsidR="001D380B" w:rsidRPr="006168EB">
        <w:rPr>
          <w:szCs w:val="28"/>
          <w:lang w:val="nl-NL"/>
        </w:rPr>
        <w:t>Công ty H</w:t>
      </w:r>
      <w:r w:rsidR="001D380B" w:rsidRPr="006168EB">
        <w:rPr>
          <w:szCs w:val="28"/>
          <w:lang w:val="da-DK"/>
        </w:rPr>
        <w:t>oa tiêu hàng hải đang hoạt động</w:t>
      </w:r>
      <w:r w:rsidR="00BD1076">
        <w:rPr>
          <w:szCs w:val="28"/>
          <w:lang w:val="da-DK"/>
        </w:rPr>
        <w:t xml:space="preserve"> </w:t>
      </w:r>
      <w:r w:rsidR="00415083">
        <w:rPr>
          <w:szCs w:val="28"/>
          <w:lang w:val="da-DK"/>
        </w:rPr>
        <w:t xml:space="preserve">thực hiện </w:t>
      </w:r>
      <w:r w:rsidR="003D3C67">
        <w:rPr>
          <w:szCs w:val="28"/>
          <w:lang w:val="da-DK"/>
        </w:rPr>
        <w:t xml:space="preserve">dẫn tàu trên </w:t>
      </w:r>
      <w:r w:rsidR="00415083">
        <w:rPr>
          <w:szCs w:val="28"/>
          <w:lang w:val="da-DK"/>
        </w:rPr>
        <w:t>1</w:t>
      </w:r>
      <w:r w:rsidR="00415083">
        <w:rPr>
          <w:szCs w:val="28"/>
        </w:rPr>
        <w:t>85 tuyến</w:t>
      </w:r>
      <w:r w:rsidR="003D3C67">
        <w:rPr>
          <w:szCs w:val="28"/>
        </w:rPr>
        <w:t xml:space="preserve"> (Phụ lục kèm theo)</w:t>
      </w:r>
      <w:r w:rsidR="00BD1076">
        <w:rPr>
          <w:szCs w:val="28"/>
        </w:rPr>
        <w:t>.</w:t>
      </w:r>
      <w:r w:rsidR="00BD1076">
        <w:rPr>
          <w:szCs w:val="28"/>
          <w:lang w:val="da-DK"/>
        </w:rPr>
        <w:t xml:space="preserve"> </w:t>
      </w:r>
      <w:r w:rsidR="00431F1A">
        <w:rPr>
          <w:szCs w:val="28"/>
          <w:lang w:val="da-DK"/>
        </w:rPr>
        <w:t>Mỗi tuyến dẫn tàu được giao cho một công ty đảm nhận, c</w:t>
      </w:r>
      <w:r w:rsidR="00415083" w:rsidRPr="00DE0B4F">
        <w:rPr>
          <w:rFonts w:cs="Times New Roman"/>
          <w:szCs w:val="28"/>
        </w:rPr>
        <w:t xml:space="preserve">ác tuyến dẫn tàu </w:t>
      </w:r>
      <w:r w:rsidR="00431F1A">
        <w:rPr>
          <w:rFonts w:cs="Times New Roman"/>
          <w:szCs w:val="28"/>
        </w:rPr>
        <w:t>và hoạt động</w:t>
      </w:r>
      <w:r w:rsidR="00415083" w:rsidRPr="00DE0B4F">
        <w:rPr>
          <w:rFonts w:cs="Times New Roman"/>
          <w:szCs w:val="28"/>
        </w:rPr>
        <w:t xml:space="preserve"> hoa tiêu </w:t>
      </w:r>
      <w:r w:rsidR="003D3C67">
        <w:rPr>
          <w:rFonts w:cs="Times New Roman"/>
          <w:szCs w:val="28"/>
        </w:rPr>
        <w:t xml:space="preserve">trong thời gian qua </w:t>
      </w:r>
      <w:r w:rsidR="00415083" w:rsidRPr="00DE0B4F">
        <w:rPr>
          <w:rFonts w:cs="Times New Roman"/>
          <w:szCs w:val="28"/>
        </w:rPr>
        <w:t xml:space="preserve">cơ bản bảo đảm </w:t>
      </w:r>
      <w:r w:rsidR="00415083" w:rsidRPr="00DE0B4F">
        <w:rPr>
          <w:rFonts w:cs="Times New Roman"/>
          <w:color w:val="000000"/>
          <w:szCs w:val="28"/>
          <w:shd w:val="clear" w:color="auto" w:fill="FFFFFF"/>
        </w:rPr>
        <w:t>ổn định</w:t>
      </w:r>
      <w:r w:rsidR="00431F1A">
        <w:rPr>
          <w:rFonts w:cs="Times New Roman"/>
          <w:color w:val="000000"/>
          <w:szCs w:val="28"/>
          <w:shd w:val="clear" w:color="auto" w:fill="FFFFFF"/>
        </w:rPr>
        <w:t>, đáp ứng được nhu cầu tàu thuyền ra vào hoạt động tại cảng được</w:t>
      </w:r>
      <w:r w:rsidR="00BD1076">
        <w:rPr>
          <w:rFonts w:cs="Times New Roman"/>
          <w:color w:val="000000"/>
          <w:szCs w:val="28"/>
          <w:shd w:val="clear" w:color="auto" w:fill="FFFFFF"/>
        </w:rPr>
        <w:t xml:space="preserve"> </w:t>
      </w:r>
      <w:r w:rsidR="00431F1A" w:rsidRPr="00DE0B4F">
        <w:rPr>
          <w:rFonts w:cs="Times New Roman"/>
          <w:color w:val="000000"/>
          <w:szCs w:val="28"/>
          <w:shd w:val="clear" w:color="auto" w:fill="FFFFFF"/>
        </w:rPr>
        <w:t>an toàn, an ninh</w:t>
      </w:r>
      <w:r w:rsidR="00431F1A">
        <w:rPr>
          <w:rFonts w:cs="Times New Roman"/>
          <w:color w:val="000000"/>
          <w:szCs w:val="28"/>
          <w:shd w:val="clear" w:color="auto" w:fill="FFFFFF"/>
        </w:rPr>
        <w:t xml:space="preserve"> hàng hải.</w:t>
      </w:r>
    </w:p>
    <w:p w14:paraId="652758C8" w14:textId="275B6E1B" w:rsidR="00211FFC" w:rsidRPr="00CC20E1" w:rsidRDefault="00211FFC" w:rsidP="00CC20E1">
      <w:pPr>
        <w:spacing w:before="120" w:after="0" w:line="269" w:lineRule="auto"/>
        <w:ind w:firstLine="720"/>
        <w:jc w:val="both"/>
        <w:rPr>
          <w:rFonts w:cs="Times New Roman"/>
          <w:color w:val="000000"/>
          <w:szCs w:val="28"/>
          <w:shd w:val="clear" w:color="auto" w:fill="FFFFFF"/>
        </w:rPr>
      </w:pPr>
      <w:r>
        <w:rPr>
          <w:rFonts w:cs="Times New Roman"/>
          <w:color w:val="000000"/>
          <w:szCs w:val="28"/>
          <w:shd w:val="clear" w:color="auto" w:fill="FFFFFF"/>
        </w:rPr>
        <w:t>Về lai dắt tàu biển:</w:t>
      </w:r>
      <w:r w:rsidR="00CC20E1">
        <w:rPr>
          <w:rFonts w:cs="Times New Roman"/>
          <w:color w:val="000000"/>
          <w:szCs w:val="28"/>
          <w:shd w:val="clear" w:color="auto" w:fill="FFFFFF"/>
        </w:rPr>
        <w:t xml:space="preserve"> Hiện nay có khoảng 70 công ty lai dắt đang hoạt động, với 286 tàu lai dắt, tập trung nhiều tại khu vực cảng biển nhộn nhịp, như khu vực Hải Phòng có 11 doanh nghiệp với 32 tàu lai, khu vực TP Hồ Chí Minh có 31 </w:t>
      </w:r>
      <w:r w:rsidR="003D3C67">
        <w:rPr>
          <w:rFonts w:cs="Times New Roman"/>
          <w:color w:val="000000"/>
          <w:szCs w:val="28"/>
          <w:shd w:val="clear" w:color="auto" w:fill="FFFFFF"/>
        </w:rPr>
        <w:t>vực ít tàu lai hoạt động như khu vực miền Trung.</w:t>
      </w:r>
    </w:p>
    <w:p w14:paraId="4F17B14E" w14:textId="1DC84D50" w:rsidR="00B14F14" w:rsidRPr="007818CD" w:rsidRDefault="00AD5DB7" w:rsidP="00CC20E1">
      <w:pPr>
        <w:pStyle w:val="B5"/>
        <w:spacing w:after="0" w:line="269" w:lineRule="auto"/>
        <w:rPr>
          <w:spacing w:val="0"/>
        </w:rPr>
      </w:pPr>
      <w:r w:rsidRPr="007818CD">
        <w:rPr>
          <w:spacing w:val="0"/>
        </w:rPr>
        <w:t>Vai trò của dịch vụ tại hàng hải trong hệ thống</w:t>
      </w:r>
      <w:r w:rsidR="00105C44" w:rsidRPr="007818CD">
        <w:rPr>
          <w:spacing w:val="0"/>
        </w:rPr>
        <w:t xml:space="preserve"> </w:t>
      </w:r>
      <w:r w:rsidR="003D3C67" w:rsidRPr="007818CD">
        <w:rPr>
          <w:spacing w:val="0"/>
        </w:rPr>
        <w:t xml:space="preserve">dịch vụ </w:t>
      </w:r>
      <w:r w:rsidR="00105C44" w:rsidRPr="007818CD">
        <w:rPr>
          <w:spacing w:val="0"/>
        </w:rPr>
        <w:t xml:space="preserve">logistics: </w:t>
      </w:r>
      <w:r w:rsidR="00CC20E1" w:rsidRPr="007818CD">
        <w:rPr>
          <w:spacing w:val="0"/>
        </w:rPr>
        <w:t xml:space="preserve">Dịch vụ cảng biển và các dịch vụ hỗ trợ vận tải biển </w:t>
      </w:r>
      <w:r w:rsidRPr="007818CD">
        <w:rPr>
          <w:spacing w:val="0"/>
        </w:rPr>
        <w:t xml:space="preserve">(dịch vụ hàng hải) </w:t>
      </w:r>
      <w:r w:rsidR="00CC20E1" w:rsidRPr="007818CD">
        <w:rPr>
          <w:spacing w:val="0"/>
        </w:rPr>
        <w:t xml:space="preserve">chiếm vai trò quan trọng trong chuỗi dịch vụ logistics, </w:t>
      </w:r>
      <w:r w:rsidR="00431F1A" w:rsidRPr="007818CD">
        <w:rPr>
          <w:spacing w:val="0"/>
        </w:rPr>
        <w:t xml:space="preserve">hệ thống cảng biển </w:t>
      </w:r>
      <w:r w:rsidR="00CC20E1" w:rsidRPr="007818CD">
        <w:rPr>
          <w:spacing w:val="0"/>
        </w:rPr>
        <w:t>thông qua gần 90% hàng hóa xuất nhập khẩu của cả nước</w:t>
      </w:r>
      <w:r w:rsidR="00431F1A" w:rsidRPr="007818CD">
        <w:rPr>
          <w:spacing w:val="0"/>
        </w:rPr>
        <w:t xml:space="preserve">, nên sự phát triển của hệ thống cảng biển kéo theo cả một chuỗi dịch vụ </w:t>
      </w:r>
      <w:r w:rsidR="00F419BA" w:rsidRPr="007818CD">
        <w:rPr>
          <w:spacing w:val="0"/>
        </w:rPr>
        <w:t>hậu cần phát triển theo</w:t>
      </w:r>
      <w:r w:rsidR="00CC20E1" w:rsidRPr="007818CD">
        <w:rPr>
          <w:spacing w:val="0"/>
        </w:rPr>
        <w:t xml:space="preserve">. </w:t>
      </w:r>
      <w:r w:rsidR="00431F1A" w:rsidRPr="007818CD">
        <w:rPr>
          <w:spacing w:val="0"/>
        </w:rPr>
        <w:t>V</w:t>
      </w:r>
      <w:r w:rsidR="00CC20E1" w:rsidRPr="007818CD">
        <w:rPr>
          <w:spacing w:val="0"/>
        </w:rPr>
        <w:t xml:space="preserve">ới vai trò </w:t>
      </w:r>
      <w:r w:rsidR="00431F1A" w:rsidRPr="007818CD">
        <w:rPr>
          <w:spacing w:val="0"/>
        </w:rPr>
        <w:t>đặc biệt quan trọng</w:t>
      </w:r>
      <w:r w:rsidR="00CC20E1" w:rsidRPr="007818CD">
        <w:rPr>
          <w:spacing w:val="0"/>
        </w:rPr>
        <w:t xml:space="preserve">, dịch vụ hàng hải đã có đóng góp lớn cho thành công của </w:t>
      </w:r>
      <w:r w:rsidR="00F419BA" w:rsidRPr="007818CD">
        <w:rPr>
          <w:spacing w:val="0"/>
        </w:rPr>
        <w:t>hệ thống</w:t>
      </w:r>
      <w:r w:rsidR="00CC20E1" w:rsidRPr="007818CD">
        <w:rPr>
          <w:spacing w:val="0"/>
        </w:rPr>
        <w:t xml:space="preserve"> logistics Việt Nam trong thời gian gần đây. Theo</w:t>
      </w:r>
      <w:r w:rsidR="002E6D72" w:rsidRPr="007818CD">
        <w:rPr>
          <w:spacing w:val="0"/>
        </w:rPr>
        <w:t xml:space="preserve"> thống kê của Ngân hàng thế giới</w:t>
      </w:r>
      <w:r w:rsidR="00B14F14" w:rsidRPr="007818CD">
        <w:rPr>
          <w:spacing w:val="0"/>
        </w:rPr>
        <w:t>,</w:t>
      </w:r>
      <w:r w:rsidR="002E6D72" w:rsidRPr="007818CD">
        <w:rPr>
          <w:spacing w:val="0"/>
        </w:rPr>
        <w:t xml:space="preserve"> c</w:t>
      </w:r>
      <w:r w:rsidR="00B14F14" w:rsidRPr="007818CD">
        <w:rPr>
          <w:spacing w:val="0"/>
        </w:rPr>
        <w:t xml:space="preserve">hỉ số năng lực hoạt động logistics (LPI) 2018 của Việt Nam được </w:t>
      </w:r>
      <w:r w:rsidR="002E6D72" w:rsidRPr="007818CD">
        <w:rPr>
          <w:spacing w:val="0"/>
        </w:rPr>
        <w:t>Ngân hàng thế giới (</w:t>
      </w:r>
      <w:r w:rsidR="00B14F14" w:rsidRPr="007818CD">
        <w:rPr>
          <w:spacing w:val="0"/>
        </w:rPr>
        <w:t>WB</w:t>
      </w:r>
      <w:r w:rsidR="002E6D72" w:rsidRPr="007818CD">
        <w:rPr>
          <w:spacing w:val="0"/>
        </w:rPr>
        <w:t>)</w:t>
      </w:r>
      <w:r w:rsidR="00B14F14" w:rsidRPr="007818CD">
        <w:rPr>
          <w:spacing w:val="0"/>
        </w:rPr>
        <w:t xml:space="preserve"> công bố trong Báo cáo tháng 07/2018, theo đó Việt Nam được xếp hạng 39/160 nước tham gia điều tra, tăng 25 bậc so với xếp hạng năm 2016 (64/160). Với điểm số là 3,27 so với năm 2016 là 2,98, tăng 0,29 điểm. Trong khu vực ASEAN Việt Nam xếp thứ ba sau Singapore (xếp hạng 7) và Thái Lan (xếp hạng 32). Việt Nam có thứ hạng đứng đầu trong các thị trường mới nổi</w:t>
      </w:r>
      <w:r w:rsidR="00045E20" w:rsidRPr="007818CD">
        <w:rPr>
          <w:spacing w:val="0"/>
        </w:rPr>
        <w:t>.</w:t>
      </w:r>
      <w:r w:rsidR="00B14F14" w:rsidRPr="007818CD">
        <w:rPr>
          <w:spacing w:val="0"/>
        </w:rPr>
        <w:t xml:space="preserve"> Tất cả 6 thông số/tiêu chí đánh giá LPI 2018 đều tăng vượt bậc, trong đó có mức tăng cao nhất là năng lực chất lượng dịch vụ logistics (xếp hạng 33, tăng 29 bậc) và khả năng theo dõi, truy xuất hàng hóa (xếp hạng 34, tăng 41 bậc). Theo báo cáo Chỉ số Logistics thị trường mới nổi 2021 do nhà cung cấp dịch vụ kho vận hàng đầu thế giới Agility công bố cho thấy, Việt Nam đã tăng 3 bậc xếp hạng so với năm 2020, đứng ở vị trí thứ 8 trong top 10 quốc gia đứng đầu. </w:t>
      </w:r>
    </w:p>
    <w:p w14:paraId="74C779E6" w14:textId="77777777" w:rsidR="0087089D" w:rsidRDefault="0087089D" w:rsidP="00CC20E1">
      <w:pPr>
        <w:spacing w:before="120" w:after="0" w:line="269" w:lineRule="auto"/>
        <w:ind w:firstLine="720"/>
        <w:jc w:val="both"/>
        <w:rPr>
          <w:b/>
          <w:bCs/>
          <w:color w:val="000000" w:themeColor="text1"/>
        </w:rPr>
      </w:pPr>
    </w:p>
    <w:p w14:paraId="1A72AA4E" w14:textId="23F5E575" w:rsidR="00CC20E1" w:rsidRPr="00A85A44" w:rsidRDefault="00776E55" w:rsidP="00CC20E1">
      <w:pPr>
        <w:spacing w:before="120" w:after="0" w:line="269" w:lineRule="auto"/>
        <w:ind w:firstLine="720"/>
        <w:jc w:val="both"/>
        <w:rPr>
          <w:b/>
          <w:bCs/>
          <w:color w:val="000000" w:themeColor="text1"/>
        </w:rPr>
      </w:pPr>
      <w:r w:rsidRPr="007818CD">
        <w:rPr>
          <w:b/>
          <w:bCs/>
          <w:color w:val="000000" w:themeColor="text1"/>
        </w:rPr>
        <w:lastRenderedPageBreak/>
        <w:t>V. Thực trạng giá</w:t>
      </w:r>
      <w:r w:rsidRPr="00A85A44">
        <w:rPr>
          <w:b/>
          <w:bCs/>
          <w:color w:val="000000" w:themeColor="text1"/>
        </w:rPr>
        <w:t xml:space="preserve"> dịch vụ tại cảng biển</w:t>
      </w:r>
    </w:p>
    <w:p w14:paraId="2B706E7B" w14:textId="692967DF" w:rsidR="00CD1E78" w:rsidRPr="00CD1E78" w:rsidRDefault="00CD1E78" w:rsidP="00CC20E1">
      <w:pPr>
        <w:spacing w:before="120" w:after="0" w:line="269" w:lineRule="auto"/>
        <w:ind w:firstLine="720"/>
        <w:jc w:val="both"/>
        <w:rPr>
          <w:color w:val="000000" w:themeColor="text1"/>
        </w:rPr>
      </w:pPr>
      <w:r w:rsidRPr="00CD1E78">
        <w:rPr>
          <w:color w:val="000000" w:themeColor="text1"/>
        </w:rPr>
        <w:t>Theo quy định tại Bộ luật Hàng hải Việt Nam</w:t>
      </w:r>
      <w:r w:rsidR="00A85A44">
        <w:rPr>
          <w:color w:val="000000" w:themeColor="text1"/>
        </w:rPr>
        <w:t xml:space="preserve"> năm 2015</w:t>
      </w:r>
      <w:r>
        <w:rPr>
          <w:color w:val="000000" w:themeColor="text1"/>
        </w:rPr>
        <w:t xml:space="preserve">, Luật Giá </w:t>
      </w:r>
      <w:r w:rsidR="00A85A44">
        <w:rPr>
          <w:color w:val="000000" w:themeColor="text1"/>
        </w:rPr>
        <w:t xml:space="preserve">năm 2013 </w:t>
      </w:r>
      <w:r>
        <w:rPr>
          <w:color w:val="000000" w:themeColor="text1"/>
        </w:rPr>
        <w:t xml:space="preserve">và các văn bản </w:t>
      </w:r>
      <w:r w:rsidR="00A85A44">
        <w:rPr>
          <w:color w:val="000000" w:themeColor="text1"/>
        </w:rPr>
        <w:t>Nghị định, Thông tư quy định</w:t>
      </w:r>
      <w:r>
        <w:rPr>
          <w:color w:val="000000" w:themeColor="text1"/>
        </w:rPr>
        <w:t>, giá dịch vụ tại cảng biển thuộc nhóm danh mục nhà nước định giá (đối với 04 loại giá)</w:t>
      </w:r>
      <w:r w:rsidR="008A4789">
        <w:rPr>
          <w:color w:val="000000" w:themeColor="text1"/>
        </w:rPr>
        <w:t>,</w:t>
      </w:r>
      <w:r>
        <w:rPr>
          <w:color w:val="000000" w:themeColor="text1"/>
        </w:rPr>
        <w:t xml:space="preserve"> thuộc danh mực kê khai</w:t>
      </w:r>
      <w:r w:rsidR="0013104E">
        <w:rPr>
          <w:color w:val="000000" w:themeColor="text1"/>
        </w:rPr>
        <w:t xml:space="preserve"> (đối với toàn bộ giá dịch vụ tại cảng biển)</w:t>
      </w:r>
      <w:r>
        <w:rPr>
          <w:color w:val="000000" w:themeColor="text1"/>
        </w:rPr>
        <w:t xml:space="preserve">, niêm yết giá </w:t>
      </w:r>
      <w:r w:rsidR="0013104E">
        <w:rPr>
          <w:color w:val="000000" w:themeColor="text1"/>
        </w:rPr>
        <w:t>(đối với toàn bộ giá dịch vụ tại cảng biển</w:t>
      </w:r>
      <w:r w:rsidR="00A85A44">
        <w:rPr>
          <w:color w:val="000000" w:themeColor="text1"/>
        </w:rPr>
        <w:t xml:space="preserve">, giá cước vận tải container và </w:t>
      </w:r>
      <w:r w:rsidR="0013104E">
        <w:rPr>
          <w:color w:val="000000" w:themeColor="text1"/>
        </w:rPr>
        <w:t>phụ thu của hãng tàu tại cảng biển Việt Nam)</w:t>
      </w:r>
      <w:r w:rsidR="008A4789">
        <w:rPr>
          <w:color w:val="000000" w:themeColor="text1"/>
        </w:rPr>
        <w:t>, như sau:</w:t>
      </w:r>
    </w:p>
    <w:p w14:paraId="534B6296" w14:textId="08D39452" w:rsidR="00CD1E78" w:rsidRPr="007818CD" w:rsidRDefault="00CD1E78" w:rsidP="00CD1E78">
      <w:pPr>
        <w:pStyle w:val="NormalWeb"/>
        <w:shd w:val="clear" w:color="auto" w:fill="FFFFFF"/>
        <w:tabs>
          <w:tab w:val="left" w:pos="851"/>
          <w:tab w:val="left" w:pos="993"/>
        </w:tabs>
        <w:spacing w:before="120" w:beforeAutospacing="0" w:after="0" w:afterAutospacing="0" w:line="269" w:lineRule="auto"/>
        <w:jc w:val="both"/>
        <w:rPr>
          <w:b/>
          <w:bCs/>
          <w:iCs/>
          <w:color w:val="000000"/>
          <w:sz w:val="28"/>
          <w:szCs w:val="28"/>
          <w:lang w:val="nl-NL"/>
        </w:rPr>
      </w:pPr>
      <w:r w:rsidRPr="007818CD">
        <w:rPr>
          <w:b/>
          <w:bCs/>
          <w:iCs/>
          <w:color w:val="000000"/>
          <w:sz w:val="28"/>
          <w:szCs w:val="28"/>
          <w:lang w:val="nl-NL"/>
        </w:rPr>
        <w:tab/>
      </w:r>
      <w:r w:rsidR="002B02B2" w:rsidRPr="007818CD">
        <w:rPr>
          <w:b/>
          <w:bCs/>
          <w:iCs/>
          <w:color w:val="000000"/>
          <w:sz w:val="28"/>
          <w:szCs w:val="28"/>
          <w:lang w:val="nl-NL"/>
        </w:rPr>
        <w:t>A</w:t>
      </w:r>
      <w:r w:rsidRPr="007818CD">
        <w:rPr>
          <w:b/>
          <w:bCs/>
          <w:iCs/>
          <w:color w:val="000000"/>
          <w:sz w:val="28"/>
          <w:szCs w:val="28"/>
          <w:lang w:val="nl-NL"/>
        </w:rPr>
        <w:t>. Nhóm dịch vụ thuộc danh mục nhà nước định giá</w:t>
      </w:r>
    </w:p>
    <w:p w14:paraId="3E522884" w14:textId="6862C0D4" w:rsidR="00EC21B4" w:rsidRPr="006168EB" w:rsidRDefault="00CD1E78" w:rsidP="00EC21B4">
      <w:pPr>
        <w:pStyle w:val="BodyTextIndent2"/>
        <w:spacing w:before="120" w:after="0" w:line="269" w:lineRule="auto"/>
        <w:ind w:left="0" w:firstLine="709"/>
        <w:jc w:val="both"/>
        <w:rPr>
          <w:rFonts w:eastAsia="SimSun"/>
          <w:lang w:val="nl-NL"/>
        </w:rPr>
      </w:pPr>
      <w:r>
        <w:rPr>
          <w:iCs/>
          <w:szCs w:val="28"/>
          <w:lang w:val="pt-BR"/>
        </w:rPr>
        <w:tab/>
        <w:t xml:space="preserve">- </w:t>
      </w:r>
      <w:r w:rsidR="00EC21B4" w:rsidRPr="006168EB">
        <w:rPr>
          <w:rFonts w:eastAsia="SimSun"/>
          <w:lang w:val="nl-NL"/>
        </w:rPr>
        <w:t xml:space="preserve">Bộ luật Hàng hải Việt Nam năm 2015, theo </w:t>
      </w:r>
      <w:r w:rsidR="00A85A44">
        <w:rPr>
          <w:rFonts w:eastAsia="SimSun"/>
          <w:lang w:val="nl-NL"/>
        </w:rPr>
        <w:t>nội dung</w:t>
      </w:r>
      <w:r w:rsidR="00EC21B4" w:rsidRPr="006168EB">
        <w:rPr>
          <w:rFonts w:eastAsia="SimSun"/>
          <w:lang w:val="nl-NL"/>
        </w:rPr>
        <w:t xml:space="preserve"> tại khoản 2, khoản 3 Điều 90 của Bộ luật quy định: “Giá dịch vụ tại cảng biển bao gồm: a) Giá dịch vụ bốc dỡ container; giá dịch vụ hoa tiêu; Giá sử dụng cầu, bến, phao neo; Giá dịch vụ lai dắt”; “Doanh nghiệp quyết định mức giá dịch vụ quy định tại điểm a khoản 2 Điều này trong khung giá do Bộ Giao thông vận tải quy định”. Như vậy, </w:t>
      </w:r>
      <w:r w:rsidR="00EC21B4">
        <w:rPr>
          <w:rFonts w:eastAsia="SimSun"/>
          <w:lang w:val="nl-NL"/>
        </w:rPr>
        <w:t>bốn loại giá dịch vụ nêu trên nằm trong</w:t>
      </w:r>
      <w:r w:rsidR="00EC21B4" w:rsidRPr="006168EB">
        <w:rPr>
          <w:rFonts w:eastAsia="SimSun"/>
          <w:lang w:val="nl-NL"/>
        </w:rPr>
        <w:t xml:space="preserve"> khung giá do Bộ Giao thông vận tải quy định.</w:t>
      </w:r>
    </w:p>
    <w:p w14:paraId="747066A1" w14:textId="77777777" w:rsidR="0087089D" w:rsidRDefault="00EC21B4" w:rsidP="0087089D">
      <w:pPr>
        <w:pStyle w:val="BodyTextIndent2"/>
        <w:spacing w:before="120" w:after="0" w:line="269" w:lineRule="auto"/>
        <w:ind w:left="0" w:firstLine="709"/>
        <w:jc w:val="both"/>
        <w:rPr>
          <w:iCs/>
          <w:color w:val="000000"/>
          <w:szCs w:val="28"/>
          <w:lang w:val="nl-NL"/>
        </w:rPr>
      </w:pPr>
      <w:r w:rsidRPr="00854928">
        <w:rPr>
          <w:iCs/>
          <w:szCs w:val="28"/>
          <w:lang w:val="pt-BR"/>
        </w:rPr>
        <w:t>Về quy định khung giá</w:t>
      </w:r>
      <w:r>
        <w:rPr>
          <w:rFonts w:eastAsia="SimSun"/>
          <w:lang w:val="nl-NL"/>
        </w:rPr>
        <w:t xml:space="preserve">: </w:t>
      </w:r>
      <w:r w:rsidRPr="006168EB">
        <w:rPr>
          <w:rFonts w:eastAsia="SimSun"/>
          <w:lang w:val="nl-NL"/>
        </w:rPr>
        <w:t>Bộ Giao thông vận tải ban hành Quyết định số 3946/QĐ-BGTVT ngày 09/12/2016 ban hành khung giá dịch vụ hoa tiêu và dịch vụ sử dụng cầu, bến, phao neo</w:t>
      </w:r>
      <w:r>
        <w:rPr>
          <w:rFonts w:eastAsia="SimSun"/>
          <w:lang w:val="nl-NL"/>
        </w:rPr>
        <w:t xml:space="preserve"> và Quyết định số 3863/QĐ-BGTVT ban hành khung giá bốc dỡ container và giá lai dắt tại cảng biển</w:t>
      </w:r>
      <w:r w:rsidRPr="006168EB">
        <w:rPr>
          <w:rFonts w:eastAsia="SimSun"/>
          <w:lang w:val="nl-NL"/>
        </w:rPr>
        <w:t xml:space="preserve">. Năm 2018, Quyết định 3946/QĐ-BGTVT </w:t>
      </w:r>
      <w:r>
        <w:rPr>
          <w:rFonts w:eastAsia="SimSun"/>
          <w:lang w:val="nl-NL"/>
        </w:rPr>
        <w:t xml:space="preserve">và Quyết định 3863/QĐ-BGTVT </w:t>
      </w:r>
      <w:r w:rsidRPr="006168EB">
        <w:rPr>
          <w:rFonts w:eastAsia="SimSun"/>
          <w:lang w:val="nl-NL"/>
        </w:rPr>
        <w:t xml:space="preserve">được thay thế bằng Thông tư số </w:t>
      </w:r>
      <w:r w:rsidRPr="006168EB">
        <w:rPr>
          <w:szCs w:val="28"/>
          <w:lang w:val="nl-NL"/>
        </w:rPr>
        <w:t>54/2018/TT-BGTVT ngày 14/11/2018 của Bộ Giao thông vận tải ban hành biểu khung giá dịch vụ hoa tiêu, dịch vụ sử dụng cầu, bến, phao neo, dịch vụ bốc dỡ container và dịch vụ lai dắt tại cảng biển Việt Nam.</w:t>
      </w:r>
      <w:r>
        <w:rPr>
          <w:szCs w:val="28"/>
          <w:lang w:val="nl-NL"/>
        </w:rPr>
        <w:t xml:space="preserve"> </w:t>
      </w:r>
      <w:r>
        <w:rPr>
          <w:iCs/>
          <w:szCs w:val="28"/>
          <w:lang w:val="pt-BR"/>
        </w:rPr>
        <w:t>Về thực trạng giá</w:t>
      </w:r>
      <w:r w:rsidR="002F52A1">
        <w:rPr>
          <w:iCs/>
          <w:color w:val="000000"/>
          <w:szCs w:val="28"/>
          <w:lang w:val="nl-NL"/>
        </w:rPr>
        <w:t xml:space="preserve"> </w:t>
      </w:r>
      <w:r w:rsidR="00A85A44">
        <w:rPr>
          <w:iCs/>
          <w:color w:val="000000"/>
          <w:szCs w:val="28"/>
          <w:lang w:val="nl-NL"/>
        </w:rPr>
        <w:t>04 loại dịch vụ do nhà nước định giá</w:t>
      </w:r>
      <w:r w:rsidR="002F52A1">
        <w:rPr>
          <w:iCs/>
          <w:color w:val="000000"/>
          <w:szCs w:val="28"/>
          <w:lang w:val="nl-NL"/>
        </w:rPr>
        <w:t xml:space="preserve"> như sau:</w:t>
      </w:r>
    </w:p>
    <w:p w14:paraId="463CF46C" w14:textId="171E2E8B" w:rsidR="00B910DB" w:rsidRPr="0087089D" w:rsidRDefault="002B02B2" w:rsidP="0087089D">
      <w:pPr>
        <w:pStyle w:val="BodyTextIndent2"/>
        <w:spacing w:before="120" w:after="0" w:line="269" w:lineRule="auto"/>
        <w:ind w:left="0" w:firstLine="709"/>
        <w:jc w:val="both"/>
        <w:rPr>
          <w:szCs w:val="28"/>
          <w:lang w:val="nl-NL"/>
        </w:rPr>
      </w:pPr>
      <w:r>
        <w:rPr>
          <w:iCs/>
          <w:color w:val="000000"/>
          <w:szCs w:val="28"/>
          <w:lang w:val="nl-NL"/>
        </w:rPr>
        <w:t>1.</w:t>
      </w:r>
      <w:r w:rsidR="00A85A44">
        <w:rPr>
          <w:b/>
          <w:bCs/>
          <w:iCs/>
          <w:color w:val="000000"/>
          <w:szCs w:val="28"/>
          <w:lang w:val="nl-NL"/>
        </w:rPr>
        <w:t xml:space="preserve"> </w:t>
      </w:r>
      <w:r w:rsidR="00B910DB" w:rsidRPr="00854928">
        <w:rPr>
          <w:iCs/>
          <w:szCs w:val="28"/>
        </w:rPr>
        <w:t>Giá dịch vụ hoa tiêu hàng hải</w:t>
      </w:r>
    </w:p>
    <w:p w14:paraId="11BB0578" w14:textId="29A95EAE" w:rsidR="002B02B2" w:rsidRDefault="002B02B2" w:rsidP="00A85A44">
      <w:pPr>
        <w:pStyle w:val="BodyTextIndent2"/>
        <w:spacing w:before="120" w:after="0" w:line="269" w:lineRule="auto"/>
        <w:ind w:left="0" w:firstLine="720"/>
        <w:jc w:val="both"/>
        <w:rPr>
          <w:szCs w:val="28"/>
          <w:lang w:val="nl-NL"/>
        </w:rPr>
      </w:pPr>
      <w:r>
        <w:rPr>
          <w:szCs w:val="28"/>
          <w:lang w:val="nl-NL"/>
        </w:rPr>
        <w:t xml:space="preserve">a) </w:t>
      </w:r>
      <w:r w:rsidR="00FC2E7F">
        <w:rPr>
          <w:szCs w:val="28"/>
          <w:lang w:val="nl-NL"/>
        </w:rPr>
        <w:t>Cơ chế hoạt động và tính giá dịch vụ</w:t>
      </w:r>
    </w:p>
    <w:p w14:paraId="3991E083" w14:textId="0516ABC6" w:rsidR="00B910DB" w:rsidRDefault="002B02B2" w:rsidP="00A85A44">
      <w:pPr>
        <w:pStyle w:val="BodyTextIndent2"/>
        <w:spacing w:before="120" w:after="0" w:line="269" w:lineRule="auto"/>
        <w:ind w:left="0" w:firstLine="720"/>
        <w:jc w:val="both"/>
        <w:rPr>
          <w:rFonts w:eastAsia="SimSun"/>
          <w:lang w:val="nl-NL"/>
        </w:rPr>
      </w:pPr>
      <w:r>
        <w:rPr>
          <w:szCs w:val="28"/>
          <w:lang w:val="nl-NL"/>
        </w:rPr>
        <w:t xml:space="preserve">- Cơ chế hoạt động: </w:t>
      </w:r>
      <w:r w:rsidR="00B910DB" w:rsidRPr="006168EB">
        <w:rPr>
          <w:szCs w:val="28"/>
          <w:lang w:val="nl-NL"/>
        </w:rPr>
        <w:t>Trước thời điểm ngày 01/01/2017, dịch vụ hoa tiêu được thực hiện theo quy định của Pháp lệnh về phí và lệ phí</w:t>
      </w:r>
      <w:r w:rsidR="00EC21B4">
        <w:rPr>
          <w:szCs w:val="28"/>
          <w:lang w:val="nl-NL"/>
        </w:rPr>
        <w:t>, k</w:t>
      </w:r>
      <w:r w:rsidR="00B910DB" w:rsidRPr="006168EB">
        <w:rPr>
          <w:szCs w:val="28"/>
          <w:lang w:val="nl-NL"/>
        </w:rPr>
        <w:t>hi đó, phí dịch vụ hoa tiêu hàng hải được quy định tại Thông tư số số 01/2016/TT-BTC ngày 05/1/2016 của Bộ Tài chính quy định về phí, lệ phí hàng hải và biểu mức thu phí, lệ phí hàng hải.</w:t>
      </w:r>
      <w:r w:rsidR="00B910DB" w:rsidRPr="006168EB">
        <w:rPr>
          <w:rFonts w:eastAsia="SimSun"/>
          <w:lang w:val="nl-NL"/>
        </w:rPr>
        <w:t xml:space="preserve"> Đến khi Luật Phí và lệ phí năm 2015 </w:t>
      </w:r>
      <w:r w:rsidR="00EC21B4">
        <w:rPr>
          <w:rFonts w:eastAsia="SimSun"/>
          <w:lang w:val="nl-NL"/>
        </w:rPr>
        <w:t>được ban hanh</w:t>
      </w:r>
      <w:r w:rsidR="00B910DB" w:rsidRPr="006168EB">
        <w:rPr>
          <w:rFonts w:eastAsia="SimSun"/>
          <w:lang w:val="nl-NL"/>
        </w:rPr>
        <w:t xml:space="preserve">, </w:t>
      </w:r>
      <w:r w:rsidR="00EC21B4">
        <w:rPr>
          <w:rFonts w:eastAsia="SimSun"/>
          <w:lang w:val="nl-NL"/>
        </w:rPr>
        <w:t>theo đó</w:t>
      </w:r>
      <w:r w:rsidR="00B910DB" w:rsidRPr="006168EB">
        <w:rPr>
          <w:rFonts w:eastAsia="SimSun"/>
          <w:lang w:val="nl-NL"/>
        </w:rPr>
        <w:t xml:space="preserve"> dịch vụ hoa tiêu thuộc danh mục các sản phẩm, dịch vụ chuyển từ cơ chế phí sang cơ chế giá dịch vụ do nhà nước </w:t>
      </w:r>
      <w:r w:rsidR="00B85017">
        <w:rPr>
          <w:rFonts w:eastAsia="SimSun"/>
          <w:lang w:val="nl-NL"/>
        </w:rPr>
        <w:t>quy định khung giá</w:t>
      </w:r>
      <w:r w:rsidR="00B910DB" w:rsidRPr="006168EB">
        <w:rPr>
          <w:rFonts w:eastAsia="SimSun"/>
          <w:lang w:val="nl-NL"/>
        </w:rPr>
        <w:t xml:space="preserve"> và có hiệu lực kể từ ngày 1/1/2017.</w:t>
      </w:r>
    </w:p>
    <w:p w14:paraId="5DE907E8" w14:textId="6DA5A4E5" w:rsidR="00760EB7" w:rsidRPr="006168EB" w:rsidRDefault="00760EB7" w:rsidP="00760EB7">
      <w:pPr>
        <w:pStyle w:val="BodyTextIndent2"/>
        <w:spacing w:before="120" w:after="0" w:line="269" w:lineRule="auto"/>
        <w:ind w:left="0" w:firstLine="709"/>
        <w:jc w:val="both"/>
        <w:rPr>
          <w:szCs w:val="28"/>
          <w:lang w:val="nl-NL"/>
        </w:rPr>
      </w:pPr>
      <w:r w:rsidRPr="006168EB">
        <w:rPr>
          <w:rFonts w:eastAsia="SimSun"/>
          <w:lang w:val="nl-NL"/>
        </w:rPr>
        <w:t xml:space="preserve">Trên cơ sở đó, Bộ Giao thông vận tải ban hành Quyết định số 3946/QĐ-BGTVT ngày 09/12/2016 ban hành khung giá dịch vụ hoa tiêu và dịch vụ sử dụng cầu, bến, phao neo. Năm 2018, Quyết định 3946/QĐ-BGTVT được thay thế bằng </w:t>
      </w:r>
      <w:r w:rsidRPr="006168EB">
        <w:rPr>
          <w:rFonts w:eastAsia="SimSun"/>
          <w:lang w:val="nl-NL"/>
        </w:rPr>
        <w:lastRenderedPageBreak/>
        <w:t xml:space="preserve">Thông tư số </w:t>
      </w:r>
      <w:r w:rsidRPr="006168EB">
        <w:rPr>
          <w:szCs w:val="28"/>
          <w:lang w:val="nl-NL"/>
        </w:rPr>
        <w:t xml:space="preserve">54/2018/TT-BGTVT ngày 14/11/2018 của Bộ Giao thông vận tải ban hành biểu khung giá dịch vụ hoa tiêu, dịch vụ sử dụng cầu, bến, phao neo, dịch vụ bốc dỡ container và dịch vụ lai dắt tại cảng biển Việt Nam. </w:t>
      </w:r>
    </w:p>
    <w:p w14:paraId="6D3BB0D2" w14:textId="5A3C990C" w:rsidR="00A85A44" w:rsidRDefault="00B910DB" w:rsidP="00A85A44">
      <w:pPr>
        <w:spacing w:before="120" w:after="0" w:line="269" w:lineRule="auto"/>
        <w:ind w:firstLine="709"/>
        <w:jc w:val="both"/>
        <w:rPr>
          <w:szCs w:val="28"/>
          <w:lang w:val="nl-NL"/>
        </w:rPr>
      </w:pPr>
      <w:r w:rsidRPr="006168EB">
        <w:rPr>
          <w:szCs w:val="28"/>
          <w:lang w:val="nl-NL"/>
        </w:rPr>
        <w:t>Để ổn định thị trường trong thời gian chuyển đổi từ cơ chế phí sang cơ chế giá, mức giá dịch vụ hoa tiêu</w:t>
      </w:r>
      <w:r w:rsidR="00A85A44">
        <w:rPr>
          <w:szCs w:val="28"/>
          <w:lang w:val="nl-NL"/>
        </w:rPr>
        <w:t xml:space="preserve"> trong khung giá</w:t>
      </w:r>
      <w:r w:rsidRPr="006168EB">
        <w:rPr>
          <w:szCs w:val="28"/>
          <w:lang w:val="nl-NL"/>
        </w:rPr>
        <w:t xml:space="preserve"> cơ bản được giữ nguyên như mức phí quy định tại Thông tư số 01/2016/TT-BTC</w:t>
      </w:r>
      <w:r w:rsidR="00B85017">
        <w:rPr>
          <w:szCs w:val="28"/>
          <w:lang w:val="nl-NL"/>
        </w:rPr>
        <w:t>, với mức giá tối đa bằng mức phí quy định tại Thông tư số 01/2016/TT-BTC và mức giá tối thiếu thấp hơn giá tối đa 10%</w:t>
      </w:r>
      <w:r w:rsidRPr="006168EB">
        <w:rPr>
          <w:szCs w:val="28"/>
          <w:lang w:val="nl-NL"/>
        </w:rPr>
        <w:t xml:space="preserve">. </w:t>
      </w:r>
      <w:r w:rsidR="00B85017">
        <w:rPr>
          <w:szCs w:val="28"/>
          <w:lang w:val="nl-NL"/>
        </w:rPr>
        <w:t>Sau khi ban hành, c</w:t>
      </w:r>
      <w:r w:rsidRPr="006168EB">
        <w:rPr>
          <w:szCs w:val="28"/>
          <w:lang w:val="nl-NL"/>
        </w:rPr>
        <w:t xml:space="preserve">ác công ty Hoa tiêu đều áp dụng mức giá tối đa </w:t>
      </w:r>
      <w:r w:rsidR="00B85017">
        <w:rPr>
          <w:szCs w:val="28"/>
          <w:lang w:val="nl-NL"/>
        </w:rPr>
        <w:t xml:space="preserve">tại khung giá </w:t>
      </w:r>
      <w:r w:rsidRPr="006168EB">
        <w:rPr>
          <w:szCs w:val="28"/>
          <w:lang w:val="nl-NL"/>
        </w:rPr>
        <w:t xml:space="preserve">(tuy nhiên, </w:t>
      </w:r>
      <w:r w:rsidR="00B85017">
        <w:rPr>
          <w:szCs w:val="28"/>
          <w:lang w:val="nl-NL"/>
        </w:rPr>
        <w:t xml:space="preserve">trong năm 2021 và 2022, một số </w:t>
      </w:r>
      <w:r w:rsidRPr="006168EB">
        <w:rPr>
          <w:szCs w:val="28"/>
          <w:lang w:val="nl-NL"/>
        </w:rPr>
        <w:t>công ty hoa tiêu</w:t>
      </w:r>
      <w:r w:rsidR="00B85017">
        <w:rPr>
          <w:szCs w:val="28"/>
          <w:lang w:val="nl-NL"/>
        </w:rPr>
        <w:t xml:space="preserve"> </w:t>
      </w:r>
      <w:r w:rsidRPr="006168EB">
        <w:rPr>
          <w:szCs w:val="28"/>
          <w:lang w:val="nl-NL"/>
        </w:rPr>
        <w:t>áp dụng giá tối thiểu đối với tàu thuyền Việt Nam hoạt động nội địa</w:t>
      </w:r>
      <w:r w:rsidR="00B85017">
        <w:rPr>
          <w:szCs w:val="28"/>
          <w:lang w:val="nl-NL"/>
        </w:rPr>
        <w:t xml:space="preserve"> nhằm hỗ trợ cho doanh nghiệp</w:t>
      </w:r>
      <w:r w:rsidRPr="006168EB">
        <w:rPr>
          <w:szCs w:val="28"/>
          <w:lang w:val="nl-NL"/>
        </w:rPr>
        <w:t xml:space="preserve"> trong thời gian dịch Covid</w:t>
      </w:r>
      <w:r w:rsidR="00B85017">
        <w:rPr>
          <w:szCs w:val="28"/>
          <w:lang w:val="nl-NL"/>
        </w:rPr>
        <w:t>-19</w:t>
      </w:r>
      <w:r w:rsidRPr="006168EB">
        <w:rPr>
          <w:szCs w:val="28"/>
          <w:lang w:val="nl-NL"/>
        </w:rPr>
        <w:t xml:space="preserve">). </w:t>
      </w:r>
    </w:p>
    <w:p w14:paraId="06130EF0" w14:textId="77777777" w:rsidR="00A93806" w:rsidRDefault="00A93806" w:rsidP="00A93806">
      <w:pPr>
        <w:spacing w:before="120" w:after="0" w:line="269" w:lineRule="auto"/>
        <w:ind w:firstLine="709"/>
        <w:jc w:val="both"/>
        <w:rPr>
          <w:szCs w:val="28"/>
          <w:lang w:val="nl-NL"/>
        </w:rPr>
      </w:pPr>
      <w:r>
        <w:t xml:space="preserve">Theo khoản 3 Điều 247 Bộ luật Hàng hải Việt Nam 2015, trong vùng hoa tiêu bắt buộc của Việt Nam, các tàu biển nước ngoài từ 100 GT trở lên phải sử dụng, đối với tàu biển Việt Nam chở khách, chở dầu, khí hóa lỏng, xô hóa chất từ 1.000 GT trở lên và tàu thuyền khác của Việt Nam từ 2.000 GT trở lên bắt buộc sử dụng dịch vụ hoa tiêu. </w:t>
      </w:r>
    </w:p>
    <w:p w14:paraId="031D7F6E" w14:textId="3D8A9A40" w:rsidR="00A93806" w:rsidRDefault="002B02B2" w:rsidP="002B02B2">
      <w:pPr>
        <w:spacing w:before="120" w:after="0" w:line="269" w:lineRule="auto"/>
        <w:ind w:firstLine="709"/>
        <w:jc w:val="both"/>
        <w:rPr>
          <w:szCs w:val="28"/>
          <w:lang w:val="nl-NL"/>
        </w:rPr>
      </w:pPr>
      <w:r>
        <w:rPr>
          <w:szCs w:val="28"/>
          <w:lang w:val="nl-NL"/>
        </w:rPr>
        <w:t xml:space="preserve">- </w:t>
      </w:r>
      <w:r w:rsidR="00A93806">
        <w:rPr>
          <w:szCs w:val="28"/>
          <w:lang w:val="nl-NL"/>
        </w:rPr>
        <w:t xml:space="preserve">Về </w:t>
      </w:r>
      <w:r>
        <w:rPr>
          <w:szCs w:val="28"/>
          <w:lang w:val="nl-NL"/>
        </w:rPr>
        <w:t xml:space="preserve">phương pháp tính </w:t>
      </w:r>
      <w:r w:rsidR="00A93806">
        <w:rPr>
          <w:szCs w:val="28"/>
          <w:lang w:val="nl-NL"/>
        </w:rPr>
        <w:t>giá hoa tiêu</w:t>
      </w:r>
      <w:r>
        <w:rPr>
          <w:szCs w:val="28"/>
          <w:lang w:val="nl-NL"/>
        </w:rPr>
        <w:t>,</w:t>
      </w:r>
      <w:r w:rsidR="00A93806">
        <w:rPr>
          <w:szCs w:val="28"/>
          <w:lang w:val="nl-NL"/>
        </w:rPr>
        <w:t xml:space="preserve"> theo </w:t>
      </w:r>
      <w:r w:rsidR="00151D11">
        <w:rPr>
          <w:szCs w:val="28"/>
          <w:lang w:val="nl-NL"/>
        </w:rPr>
        <w:t>quy định tại Thông tư số 54/2018/TT-BGTVT, mức giá hoa tiêu được tính trên cơ sở dung tích tàu biển</w:t>
      </w:r>
      <w:r w:rsidR="00A93806">
        <w:rPr>
          <w:szCs w:val="28"/>
          <w:lang w:val="nl-NL"/>
        </w:rPr>
        <w:t>,</w:t>
      </w:r>
      <w:r w:rsidR="00151D11">
        <w:rPr>
          <w:szCs w:val="28"/>
          <w:lang w:val="nl-NL"/>
        </w:rPr>
        <w:t xml:space="preserve"> khoảng cách dẫn tàu </w:t>
      </w:r>
      <w:r w:rsidR="00A93806">
        <w:rPr>
          <w:szCs w:val="28"/>
          <w:lang w:val="nl-NL"/>
        </w:rPr>
        <w:t>và</w:t>
      </w:r>
      <w:r w:rsidR="00151D11">
        <w:rPr>
          <w:szCs w:val="28"/>
          <w:lang w:val="nl-NL"/>
        </w:rPr>
        <w:t xml:space="preserve"> đơn giá tại từng khu vực.</w:t>
      </w:r>
      <w:r>
        <w:rPr>
          <w:szCs w:val="28"/>
          <w:lang w:val="nl-NL"/>
        </w:rPr>
        <w:t xml:space="preserve"> </w:t>
      </w:r>
      <w:r w:rsidR="00A93806">
        <w:rPr>
          <w:szCs w:val="28"/>
          <w:lang w:val="nl-NL"/>
        </w:rPr>
        <w:t>Về khoảng cách dẫn tàu</w:t>
      </w:r>
      <w:r w:rsidR="00151D11">
        <w:rPr>
          <w:szCs w:val="28"/>
          <w:lang w:val="nl-NL"/>
        </w:rPr>
        <w:t xml:space="preserve">, </w:t>
      </w:r>
      <w:r w:rsidR="00A93806">
        <w:rPr>
          <w:szCs w:val="28"/>
          <w:lang w:val="nl-NL"/>
        </w:rPr>
        <w:t xml:space="preserve">hiện nay </w:t>
      </w:r>
      <w:r w:rsidR="00151D11">
        <w:rPr>
          <w:szCs w:val="28"/>
          <w:lang w:val="nl-NL"/>
        </w:rPr>
        <w:t>có 185 tuyến hoa tiêu dẫn tàu, một tuyến dẫn tàu được giao cho một công ty thực hiện. Chiều dài tuyến dẫn tàu chênh lệch phụ thuộc vào luồng hàng hải của từng khu vực cảng</w:t>
      </w:r>
      <w:r w:rsidR="00B967CA">
        <w:rPr>
          <w:szCs w:val="28"/>
          <w:lang w:val="nl-NL"/>
        </w:rPr>
        <w:t>.</w:t>
      </w:r>
      <w:r w:rsidR="00A93806">
        <w:rPr>
          <w:szCs w:val="28"/>
          <w:lang w:val="nl-NL"/>
        </w:rPr>
        <w:t xml:space="preserve"> Về dung tích tàu biển cũng có sự chênh lệch lớn, từ 100 GT (cỡ tàu nhỏ nhất phải sử dụng hoa tiêu) đến 194.000 GT (theo GT tàu lớn nhất vào cảng). Về đơn giá hoa tiêu, chia theo đơn giá nội địa và đơn giá quốc tế, mức độ chênh lệch giữa đơn giá nội địa và quốc tế khoảng từ 2-3 lần trên cùng một tuyến dẫn tàu.</w:t>
      </w:r>
    </w:p>
    <w:p w14:paraId="6B4A13E7" w14:textId="0468C9DB" w:rsidR="00A93806" w:rsidRPr="00A85A44" w:rsidRDefault="00A93806" w:rsidP="00A85A44">
      <w:pPr>
        <w:spacing w:before="120" w:after="0" w:line="269" w:lineRule="auto"/>
        <w:ind w:firstLine="709"/>
        <w:jc w:val="both"/>
        <w:rPr>
          <w:szCs w:val="28"/>
          <w:lang w:val="nl-NL"/>
        </w:rPr>
      </w:pPr>
      <w:r>
        <w:rPr>
          <w:szCs w:val="28"/>
          <w:lang w:val="nl-NL"/>
        </w:rPr>
        <w:t xml:space="preserve">Như vậy, theo công thức tính hiện nay, mức giá hoa tiêu giao động từ 500.000/lượt đến 290 triệu/lượt, mức giá có độ chênh </w:t>
      </w:r>
      <w:r w:rsidR="001F2199">
        <w:rPr>
          <w:szCs w:val="28"/>
          <w:lang w:val="nl-NL"/>
        </w:rPr>
        <w:t xml:space="preserve">lệch rất lớn. Mức giá cao tập trung tại khu vực cảng biển Hải Phòng, TPHCM, Vũng Tàu, vận tải tuyến quốc tế với trọng tải tàu lớn, mức giá thấp tập trung khu vực cảng biển nhỏ, hoạt động tuyến nội địa, tải trong tàu nhỏ. </w:t>
      </w:r>
      <w:r w:rsidR="00D737BC">
        <w:rPr>
          <w:szCs w:val="28"/>
          <w:lang w:val="nl-NL"/>
        </w:rPr>
        <w:t>Mức giá chênh lệch cũng tạo ra nguồn thu chênh lệch lớn giữa các công ty hoa tiêu.</w:t>
      </w:r>
    </w:p>
    <w:p w14:paraId="6C306BBC" w14:textId="36BE549F" w:rsidR="00B910DB" w:rsidRPr="00A85A44" w:rsidRDefault="00A85A44" w:rsidP="00A85A44">
      <w:pPr>
        <w:pStyle w:val="BodyTextIndent2"/>
        <w:spacing w:before="120" w:after="0" w:line="269" w:lineRule="auto"/>
        <w:ind w:left="0" w:firstLine="709"/>
        <w:jc w:val="both"/>
        <w:rPr>
          <w:bCs/>
          <w:szCs w:val="28"/>
          <w:lang w:val="nl-NL"/>
        </w:rPr>
      </w:pPr>
      <w:r w:rsidRPr="00A85A44">
        <w:rPr>
          <w:bCs/>
          <w:szCs w:val="28"/>
          <w:lang w:val="nl-NL"/>
        </w:rPr>
        <w:t>-</w:t>
      </w:r>
      <w:r>
        <w:rPr>
          <w:bCs/>
          <w:szCs w:val="28"/>
          <w:lang w:val="nl-NL"/>
        </w:rPr>
        <w:t xml:space="preserve"> </w:t>
      </w:r>
      <w:r w:rsidRPr="00A85A44">
        <w:rPr>
          <w:bCs/>
          <w:szCs w:val="28"/>
          <w:lang w:val="nl-NL"/>
        </w:rPr>
        <w:t>Thực trạng</w:t>
      </w:r>
      <w:r w:rsidR="00B910DB" w:rsidRPr="00A85A44">
        <w:rPr>
          <w:bCs/>
          <w:szCs w:val="28"/>
          <w:lang w:val="nl-NL"/>
        </w:rPr>
        <w:t xml:space="preserve"> hoạt động của công ty hoa tiêu</w:t>
      </w:r>
      <w:r w:rsidR="007929E1" w:rsidRPr="00A85A44">
        <w:rPr>
          <w:bCs/>
          <w:szCs w:val="28"/>
          <w:lang w:val="nl-NL"/>
        </w:rPr>
        <w:t xml:space="preserve"> trước và sau khi chuyển cơ chế giá </w:t>
      </w:r>
    </w:p>
    <w:p w14:paraId="446E5908" w14:textId="741E3A76" w:rsidR="00B910DB" w:rsidRPr="00F12147" w:rsidRDefault="00B910DB" w:rsidP="00F12147">
      <w:pPr>
        <w:pStyle w:val="BodyTextIndent2"/>
        <w:spacing w:before="120" w:after="0" w:line="269" w:lineRule="auto"/>
        <w:ind w:left="0" w:firstLine="709"/>
        <w:jc w:val="both"/>
        <w:rPr>
          <w:bCs/>
          <w:i/>
          <w:szCs w:val="28"/>
          <w:lang w:val="nl-NL"/>
        </w:rPr>
      </w:pPr>
      <w:r w:rsidRPr="006168EB">
        <w:rPr>
          <w:bCs/>
          <w:szCs w:val="28"/>
          <w:lang w:val="nl-NL"/>
        </w:rPr>
        <w:t>Trước thời điểm 01/01/2017 (thời điểm áp dụng cơ chế phí),</w:t>
      </w:r>
      <w:r w:rsidRPr="006168EB">
        <w:rPr>
          <w:szCs w:val="28"/>
          <w:lang w:val="nl-NL"/>
        </w:rPr>
        <w:t xml:space="preserve"> nguồn thu phí từ dịch vụ hoa tiêu nộp về ngân sách nhà nước và các công ty được nhà nước cấp kinh phí hoạt động (đặt hàng), kết quả kinh doanh như sau: Năm 2015</w:t>
      </w:r>
      <w:r w:rsidRPr="00F12147">
        <w:rPr>
          <w:bCs/>
          <w:iCs/>
          <w:szCs w:val="28"/>
          <w:lang w:val="nl-NL"/>
        </w:rPr>
        <w:t>:</w:t>
      </w:r>
      <w:r w:rsidRPr="00F12147">
        <w:rPr>
          <w:szCs w:val="28"/>
          <w:lang w:val="nl-NL"/>
        </w:rPr>
        <w:t xml:space="preserve"> </w:t>
      </w:r>
      <w:r w:rsidR="00F12147">
        <w:rPr>
          <w:szCs w:val="28"/>
          <w:lang w:val="nl-NL"/>
        </w:rPr>
        <w:t xml:space="preserve">Nguồn thu từ phí </w:t>
      </w:r>
      <w:r w:rsidR="00F12147">
        <w:rPr>
          <w:szCs w:val="28"/>
          <w:lang w:val="nl-NL"/>
        </w:rPr>
        <w:lastRenderedPageBreak/>
        <w:t>hoa tiêu là</w:t>
      </w:r>
      <w:r w:rsidRPr="006168EB">
        <w:rPr>
          <w:szCs w:val="28"/>
          <w:lang w:val="nl-NL"/>
        </w:rPr>
        <w:t xml:space="preserve"> 720 tỷ đồng, tổng lợi nhuận khoảng 136 tỷ đồng</w:t>
      </w:r>
      <w:r w:rsidR="00F12147">
        <w:rPr>
          <w:szCs w:val="28"/>
          <w:lang w:val="nl-NL"/>
        </w:rPr>
        <w:t xml:space="preserve">; </w:t>
      </w:r>
      <w:r w:rsidRPr="006168EB">
        <w:rPr>
          <w:szCs w:val="28"/>
          <w:lang w:val="nl-NL"/>
        </w:rPr>
        <w:t>Năm 2016:</w:t>
      </w:r>
      <w:r w:rsidR="007929E1">
        <w:rPr>
          <w:szCs w:val="28"/>
          <w:lang w:val="nl-NL"/>
        </w:rPr>
        <w:t xml:space="preserve"> </w:t>
      </w:r>
      <w:r w:rsidRPr="006168EB">
        <w:rPr>
          <w:szCs w:val="28"/>
          <w:lang w:val="nl-NL"/>
        </w:rPr>
        <w:t>Doanh thu của 12 Công ty Hoa tiêu là 897 tỷ đồng, chi phí hoạt động là 577 tỷ đồng, tổng lợi nhuận là 320 tỷ đồng</w:t>
      </w:r>
      <w:r w:rsidR="00F12147">
        <w:rPr>
          <w:szCs w:val="28"/>
          <w:lang w:val="nl-NL"/>
        </w:rPr>
        <w:t>. Các khoản lợi nhuận từ phí hóa tiêu được nộp về ngân sách nhà nước.</w:t>
      </w:r>
    </w:p>
    <w:p w14:paraId="691351E9" w14:textId="43147CFF" w:rsidR="00B910DB" w:rsidRPr="00D737BC" w:rsidRDefault="00B910DB" w:rsidP="00F12147">
      <w:pPr>
        <w:pStyle w:val="BodyTextIndent2"/>
        <w:spacing w:before="120" w:after="0" w:line="269" w:lineRule="auto"/>
        <w:ind w:left="0" w:firstLine="720"/>
        <w:jc w:val="both"/>
        <w:rPr>
          <w:bCs/>
          <w:iCs/>
          <w:szCs w:val="28"/>
          <w:lang w:val="nl-NL"/>
        </w:rPr>
      </w:pPr>
      <w:r w:rsidRPr="006168EB">
        <w:rPr>
          <w:bCs/>
          <w:szCs w:val="28"/>
          <w:lang w:val="nl-NL"/>
        </w:rPr>
        <w:t>Sau thời điểm ngày 01/01/2017 (sau khi áp dụng cơ chế giá)</w:t>
      </w:r>
      <w:r w:rsidR="00F12147">
        <w:rPr>
          <w:bCs/>
          <w:szCs w:val="28"/>
          <w:lang w:val="nl-NL"/>
        </w:rPr>
        <w:t xml:space="preserve">, </w:t>
      </w:r>
      <w:r w:rsidRPr="006168EB">
        <w:rPr>
          <w:szCs w:val="28"/>
          <w:lang w:val="nl-NL"/>
        </w:rPr>
        <w:t xml:space="preserve">doanh thu từ dịch vụ hoa tiêu </w:t>
      </w:r>
      <w:r w:rsidRPr="006168EB">
        <w:rPr>
          <w:szCs w:val="28"/>
        </w:rPr>
        <w:t>không nộp ngân sách nhà nước mà được giữ lại là doanh thu của doanh nghiệp, các công ty tự chủ cân đối thu chi trên nguồn doanh thu đó,</w:t>
      </w:r>
      <w:r w:rsidR="00F12147">
        <w:rPr>
          <w:szCs w:val="28"/>
        </w:rPr>
        <w:t xml:space="preserve"> </w:t>
      </w:r>
      <w:r w:rsidRPr="006168EB">
        <w:rPr>
          <w:szCs w:val="28"/>
        </w:rPr>
        <w:t>kết quả hoạt động như sau: Năm 2017: Tổng doanh thu đạt 1,292 tỷ đồng (tăng 44% so với năm 2016), tổng chi phí 919 tỷ, lợi nhuận 372 tỷ đồng (tăng 16% so với năm 2016)</w:t>
      </w:r>
      <w:r w:rsidR="00F12147">
        <w:rPr>
          <w:szCs w:val="28"/>
        </w:rPr>
        <w:t xml:space="preserve">; </w:t>
      </w:r>
      <w:r w:rsidRPr="006168EB">
        <w:rPr>
          <w:szCs w:val="28"/>
        </w:rPr>
        <w:t>Năm 2019: Tổng doanh thu đạt 1,552 tỷ đồng (tăng 21% so với năm 2018), tổng chi phí 1.114 tỷ, lợi nhuận 437 tỷ đồng (tăng 43% so với năm 2018</w:t>
      </w:r>
      <w:r w:rsidR="00F12147">
        <w:rPr>
          <w:szCs w:val="28"/>
        </w:rPr>
        <w:t>);</w:t>
      </w:r>
      <w:r w:rsidRPr="006168EB">
        <w:rPr>
          <w:szCs w:val="28"/>
        </w:rPr>
        <w:t xml:space="preserve"> Năm 2020 doanh thu đạt 1,581 tỷ đồng</w:t>
      </w:r>
      <w:r w:rsidR="00F12147">
        <w:rPr>
          <w:szCs w:val="28"/>
        </w:rPr>
        <w:t>,</w:t>
      </w:r>
      <w:r w:rsidRPr="006168EB">
        <w:rPr>
          <w:szCs w:val="28"/>
        </w:rPr>
        <w:t xml:space="preserve"> tổng chi phí 1.095 tỷ, lợi nhuận 486 tỷ đồng</w:t>
      </w:r>
      <w:r w:rsidR="00F12147">
        <w:rPr>
          <w:szCs w:val="28"/>
        </w:rPr>
        <w:t xml:space="preserve">. </w:t>
      </w:r>
      <w:r w:rsidRPr="006168EB">
        <w:rPr>
          <w:szCs w:val="28"/>
          <w:lang w:val="nl-NL"/>
        </w:rPr>
        <w:t>Như vậy, có thể thấy doanh thu và lợi nhuận của các công ty hoa tiêu tăng đều trong 05 năm trở lại đây, do sản lượng tàu vào cảng ngày càng tăng và trọng tải tàu ngày càng lớn. Với nguồn lợi nhuận sau thuế hàng năm (sau khi đã trừ các chi phí), các công ty hoa tiêu nộp về đơn vị chủ quản (Tổng công ty Bảo đảm Miền Bắc, Tổng Công ty BĐATHH miền Nam, Tổng công ty Tân Cảng, Tổng công ty Than và Khoáng sản VN)</w:t>
      </w:r>
      <w:r w:rsidR="00F12147">
        <w:rPr>
          <w:bCs/>
          <w:i/>
          <w:szCs w:val="28"/>
          <w:lang w:val="nl-NL"/>
        </w:rPr>
        <w:t>.</w:t>
      </w:r>
      <w:r w:rsidR="00D737BC">
        <w:rPr>
          <w:bCs/>
          <w:i/>
          <w:szCs w:val="28"/>
          <w:lang w:val="nl-NL"/>
        </w:rPr>
        <w:t xml:space="preserve"> </w:t>
      </w:r>
    </w:p>
    <w:p w14:paraId="0D367E60" w14:textId="5BB88C23" w:rsidR="00B910DB" w:rsidRPr="00854928" w:rsidRDefault="008954AC" w:rsidP="008954AC">
      <w:pPr>
        <w:pStyle w:val="BodyTextIndent2"/>
        <w:spacing w:before="120" w:after="0" w:line="269" w:lineRule="auto"/>
        <w:ind w:left="0" w:firstLine="709"/>
        <w:jc w:val="both"/>
        <w:rPr>
          <w:szCs w:val="28"/>
        </w:rPr>
      </w:pPr>
      <w:r>
        <w:rPr>
          <w:szCs w:val="28"/>
        </w:rPr>
        <w:t>b)</w:t>
      </w:r>
      <w:r w:rsidR="00F12147">
        <w:rPr>
          <w:szCs w:val="28"/>
        </w:rPr>
        <w:t xml:space="preserve"> </w:t>
      </w:r>
      <w:r w:rsidR="00B910DB" w:rsidRPr="00854928">
        <w:rPr>
          <w:szCs w:val="28"/>
        </w:rPr>
        <w:t>So sánh giá hoa tiêu của Việt Nam và một số nước trong khu vực</w:t>
      </w:r>
    </w:p>
    <w:p w14:paraId="7E9AD4C8" w14:textId="02F2F03A" w:rsidR="00B910DB" w:rsidRPr="006168EB" w:rsidRDefault="00B910DB" w:rsidP="00F12147">
      <w:pPr>
        <w:pStyle w:val="BodyTextIndent2"/>
        <w:spacing w:before="120" w:after="0" w:line="269" w:lineRule="auto"/>
        <w:ind w:left="0" w:firstLine="709"/>
        <w:jc w:val="both"/>
        <w:rPr>
          <w:szCs w:val="28"/>
        </w:rPr>
      </w:pPr>
      <w:r w:rsidRPr="006168EB">
        <w:rPr>
          <w:szCs w:val="28"/>
        </w:rPr>
        <w:t>(1) Việt Nam</w:t>
      </w:r>
      <w:r w:rsidR="00F12147">
        <w:rPr>
          <w:szCs w:val="28"/>
        </w:rPr>
        <w:t>. Theo quy định tại Thông tư số 54/2018/TT-BGTVT, giá dịch vụ hoa tiêu tại Việt Nam tại một số khu vực cảng biển như sau:</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968"/>
        <w:gridCol w:w="1794"/>
        <w:gridCol w:w="1440"/>
        <w:gridCol w:w="3870"/>
      </w:tblGrid>
      <w:tr w:rsidR="00B910DB" w:rsidRPr="006168EB" w14:paraId="609AD1AE" w14:textId="77777777" w:rsidTr="00136C05">
        <w:trPr>
          <w:jc w:val="center"/>
        </w:trPr>
        <w:tc>
          <w:tcPr>
            <w:tcW w:w="643" w:type="dxa"/>
            <w:vAlign w:val="center"/>
          </w:tcPr>
          <w:p w14:paraId="14E1FE6D" w14:textId="77777777" w:rsidR="00B910DB" w:rsidRPr="006168EB" w:rsidRDefault="00B910DB" w:rsidP="007140A4">
            <w:pPr>
              <w:spacing w:before="40" w:after="0" w:line="240" w:lineRule="auto"/>
              <w:jc w:val="center"/>
              <w:rPr>
                <w:sz w:val="24"/>
                <w:szCs w:val="24"/>
              </w:rPr>
            </w:pPr>
            <w:r w:rsidRPr="006168EB">
              <w:rPr>
                <w:sz w:val="24"/>
                <w:szCs w:val="24"/>
              </w:rPr>
              <w:t>STT</w:t>
            </w:r>
          </w:p>
        </w:tc>
        <w:tc>
          <w:tcPr>
            <w:tcW w:w="1968" w:type="dxa"/>
            <w:vAlign w:val="center"/>
          </w:tcPr>
          <w:p w14:paraId="3CEA5704" w14:textId="77777777" w:rsidR="00B910DB" w:rsidRPr="006168EB" w:rsidRDefault="00B910DB" w:rsidP="007140A4">
            <w:pPr>
              <w:spacing w:before="40" w:after="0" w:line="240" w:lineRule="auto"/>
              <w:jc w:val="center"/>
              <w:rPr>
                <w:sz w:val="24"/>
                <w:szCs w:val="24"/>
              </w:rPr>
            </w:pPr>
            <w:r w:rsidRPr="006168EB">
              <w:rPr>
                <w:sz w:val="24"/>
                <w:szCs w:val="24"/>
              </w:rPr>
              <w:t>Khu vực</w:t>
            </w:r>
          </w:p>
        </w:tc>
        <w:tc>
          <w:tcPr>
            <w:tcW w:w="1794" w:type="dxa"/>
            <w:vAlign w:val="center"/>
          </w:tcPr>
          <w:p w14:paraId="05190FDF" w14:textId="77777777" w:rsidR="00B910DB" w:rsidRPr="006168EB" w:rsidRDefault="00B910DB" w:rsidP="007140A4">
            <w:pPr>
              <w:spacing w:before="40" w:after="0" w:line="240" w:lineRule="auto"/>
              <w:jc w:val="center"/>
              <w:rPr>
                <w:sz w:val="24"/>
                <w:szCs w:val="24"/>
              </w:rPr>
            </w:pPr>
            <w:r w:rsidRPr="006168EB">
              <w:rPr>
                <w:sz w:val="24"/>
                <w:szCs w:val="24"/>
              </w:rPr>
              <w:t>Cỡ tàu</w:t>
            </w:r>
          </w:p>
        </w:tc>
        <w:tc>
          <w:tcPr>
            <w:tcW w:w="1440" w:type="dxa"/>
            <w:vAlign w:val="center"/>
          </w:tcPr>
          <w:p w14:paraId="2D828234" w14:textId="5E6B217E" w:rsidR="00B910DB" w:rsidRPr="006168EB" w:rsidRDefault="00B910DB" w:rsidP="007140A4">
            <w:pPr>
              <w:spacing w:before="40" w:after="0" w:line="240" w:lineRule="auto"/>
              <w:jc w:val="center"/>
              <w:rPr>
                <w:sz w:val="24"/>
                <w:szCs w:val="24"/>
              </w:rPr>
            </w:pPr>
            <w:r w:rsidRPr="006168EB">
              <w:rPr>
                <w:sz w:val="24"/>
                <w:szCs w:val="24"/>
              </w:rPr>
              <w:t>Chiều dài dẫn tà</w:t>
            </w:r>
            <w:r w:rsidR="00D521EC">
              <w:rPr>
                <w:sz w:val="24"/>
                <w:szCs w:val="24"/>
              </w:rPr>
              <w:t xml:space="preserve">u   </w:t>
            </w:r>
            <w:r w:rsidRPr="006168EB">
              <w:rPr>
                <w:sz w:val="24"/>
                <w:szCs w:val="24"/>
              </w:rPr>
              <w:t>(hải lý)</w:t>
            </w:r>
          </w:p>
        </w:tc>
        <w:tc>
          <w:tcPr>
            <w:tcW w:w="3870" w:type="dxa"/>
            <w:vAlign w:val="center"/>
          </w:tcPr>
          <w:p w14:paraId="02C9D478" w14:textId="77777777" w:rsidR="00B910DB" w:rsidRPr="006168EB" w:rsidRDefault="00B910DB" w:rsidP="007140A4">
            <w:pPr>
              <w:spacing w:before="40" w:after="0" w:line="240" w:lineRule="auto"/>
              <w:jc w:val="center"/>
              <w:rPr>
                <w:sz w:val="24"/>
                <w:szCs w:val="24"/>
              </w:rPr>
            </w:pPr>
            <w:r w:rsidRPr="006168EB">
              <w:rPr>
                <w:sz w:val="24"/>
                <w:szCs w:val="24"/>
              </w:rPr>
              <w:t>Giá Hoa tiêu</w:t>
            </w:r>
          </w:p>
          <w:p w14:paraId="13E8AF53" w14:textId="77777777" w:rsidR="00B910DB" w:rsidRPr="006168EB" w:rsidRDefault="00B910DB" w:rsidP="007140A4">
            <w:pPr>
              <w:spacing w:before="40" w:after="0" w:line="240" w:lineRule="auto"/>
              <w:jc w:val="center"/>
              <w:rPr>
                <w:sz w:val="24"/>
                <w:szCs w:val="24"/>
              </w:rPr>
            </w:pPr>
          </w:p>
        </w:tc>
      </w:tr>
      <w:tr w:rsidR="00B910DB" w:rsidRPr="006168EB" w14:paraId="5FDBE201" w14:textId="77777777" w:rsidTr="00136C05">
        <w:trPr>
          <w:trHeight w:val="399"/>
          <w:jc w:val="center"/>
        </w:trPr>
        <w:tc>
          <w:tcPr>
            <w:tcW w:w="643" w:type="dxa"/>
            <w:vMerge w:val="restart"/>
          </w:tcPr>
          <w:p w14:paraId="2E6AD87A" w14:textId="77777777" w:rsidR="00B910DB" w:rsidRPr="006168EB" w:rsidRDefault="00B910DB" w:rsidP="007140A4">
            <w:pPr>
              <w:spacing w:before="40" w:after="0" w:line="240" w:lineRule="auto"/>
              <w:rPr>
                <w:sz w:val="24"/>
                <w:szCs w:val="24"/>
              </w:rPr>
            </w:pPr>
            <w:r w:rsidRPr="006168EB">
              <w:rPr>
                <w:sz w:val="24"/>
                <w:szCs w:val="24"/>
              </w:rPr>
              <w:t>1</w:t>
            </w:r>
          </w:p>
        </w:tc>
        <w:tc>
          <w:tcPr>
            <w:tcW w:w="1968" w:type="dxa"/>
          </w:tcPr>
          <w:p w14:paraId="53FF991C" w14:textId="77777777" w:rsidR="00B910DB" w:rsidRPr="006168EB" w:rsidRDefault="00B910DB" w:rsidP="007140A4">
            <w:pPr>
              <w:spacing w:before="40" w:after="0" w:line="240" w:lineRule="auto"/>
              <w:rPr>
                <w:sz w:val="24"/>
                <w:szCs w:val="24"/>
              </w:rPr>
            </w:pPr>
            <w:r w:rsidRPr="006168EB">
              <w:rPr>
                <w:sz w:val="24"/>
                <w:szCs w:val="24"/>
              </w:rPr>
              <w:t>Hải Phòng</w:t>
            </w:r>
          </w:p>
        </w:tc>
        <w:tc>
          <w:tcPr>
            <w:tcW w:w="1794" w:type="dxa"/>
          </w:tcPr>
          <w:p w14:paraId="0FA1AA61" w14:textId="77777777" w:rsidR="00B910DB" w:rsidRPr="006168EB" w:rsidRDefault="00B910DB" w:rsidP="007140A4">
            <w:pPr>
              <w:spacing w:before="40" w:after="0" w:line="240" w:lineRule="auto"/>
              <w:jc w:val="center"/>
              <w:rPr>
                <w:sz w:val="24"/>
                <w:szCs w:val="24"/>
              </w:rPr>
            </w:pPr>
          </w:p>
        </w:tc>
        <w:tc>
          <w:tcPr>
            <w:tcW w:w="1440" w:type="dxa"/>
          </w:tcPr>
          <w:p w14:paraId="48121199" w14:textId="77777777" w:rsidR="00B910DB" w:rsidRPr="006168EB" w:rsidRDefault="00B910DB" w:rsidP="007140A4">
            <w:pPr>
              <w:spacing w:before="40" w:after="0" w:line="240" w:lineRule="auto"/>
              <w:jc w:val="center"/>
              <w:rPr>
                <w:sz w:val="24"/>
                <w:szCs w:val="24"/>
              </w:rPr>
            </w:pPr>
          </w:p>
        </w:tc>
        <w:tc>
          <w:tcPr>
            <w:tcW w:w="3870" w:type="dxa"/>
          </w:tcPr>
          <w:p w14:paraId="7839E38F" w14:textId="77777777" w:rsidR="00B910DB" w:rsidRPr="006168EB" w:rsidRDefault="00B910DB" w:rsidP="007140A4">
            <w:pPr>
              <w:spacing w:before="40" w:after="0" w:line="240" w:lineRule="auto"/>
              <w:rPr>
                <w:sz w:val="24"/>
                <w:szCs w:val="24"/>
              </w:rPr>
            </w:pPr>
          </w:p>
        </w:tc>
      </w:tr>
      <w:tr w:rsidR="00B910DB" w:rsidRPr="006168EB" w14:paraId="700FC35D" w14:textId="77777777" w:rsidTr="00136C05">
        <w:trPr>
          <w:jc w:val="center"/>
        </w:trPr>
        <w:tc>
          <w:tcPr>
            <w:tcW w:w="643" w:type="dxa"/>
            <w:vMerge/>
          </w:tcPr>
          <w:p w14:paraId="117A2059" w14:textId="77777777" w:rsidR="00B910DB" w:rsidRPr="006168EB" w:rsidRDefault="00B910DB" w:rsidP="007140A4">
            <w:pPr>
              <w:spacing w:before="40" w:after="0" w:line="240" w:lineRule="auto"/>
              <w:rPr>
                <w:sz w:val="24"/>
                <w:szCs w:val="24"/>
              </w:rPr>
            </w:pPr>
          </w:p>
        </w:tc>
        <w:tc>
          <w:tcPr>
            <w:tcW w:w="1968" w:type="dxa"/>
          </w:tcPr>
          <w:p w14:paraId="1537C3F6" w14:textId="77777777" w:rsidR="00B910DB" w:rsidRPr="006168EB" w:rsidRDefault="00B910DB" w:rsidP="007140A4">
            <w:pPr>
              <w:spacing w:before="40" w:after="0" w:line="240" w:lineRule="auto"/>
              <w:rPr>
                <w:sz w:val="24"/>
                <w:szCs w:val="24"/>
              </w:rPr>
            </w:pPr>
            <w:r w:rsidRPr="006168EB">
              <w:rPr>
                <w:sz w:val="24"/>
                <w:szCs w:val="24"/>
              </w:rPr>
              <w:t>Cảng Hải Phòng</w:t>
            </w:r>
          </w:p>
        </w:tc>
        <w:tc>
          <w:tcPr>
            <w:tcW w:w="1794" w:type="dxa"/>
          </w:tcPr>
          <w:p w14:paraId="17656EBD" w14:textId="77777777" w:rsidR="00B910DB" w:rsidRPr="006168EB" w:rsidRDefault="00B910DB" w:rsidP="007140A4">
            <w:pPr>
              <w:spacing w:before="40" w:after="0" w:line="240" w:lineRule="auto"/>
              <w:jc w:val="center"/>
              <w:rPr>
                <w:sz w:val="24"/>
                <w:szCs w:val="24"/>
              </w:rPr>
            </w:pPr>
            <w:r w:rsidRPr="006168EB">
              <w:rPr>
                <w:sz w:val="24"/>
                <w:szCs w:val="24"/>
              </w:rPr>
              <w:t>30.000 GT</w:t>
            </w:r>
          </w:p>
        </w:tc>
        <w:tc>
          <w:tcPr>
            <w:tcW w:w="1440" w:type="dxa"/>
          </w:tcPr>
          <w:p w14:paraId="29560F3F" w14:textId="77777777" w:rsidR="00B910DB" w:rsidRPr="006168EB" w:rsidRDefault="00B910DB" w:rsidP="007140A4">
            <w:pPr>
              <w:spacing w:before="40" w:after="0" w:line="240" w:lineRule="auto"/>
              <w:jc w:val="center"/>
              <w:rPr>
                <w:sz w:val="24"/>
                <w:szCs w:val="24"/>
              </w:rPr>
            </w:pPr>
            <w:r w:rsidRPr="006168EB">
              <w:rPr>
                <w:sz w:val="24"/>
                <w:szCs w:val="24"/>
              </w:rPr>
              <w:t>26</w:t>
            </w:r>
          </w:p>
          <w:p w14:paraId="65939B68" w14:textId="77777777" w:rsidR="00B910DB" w:rsidRPr="006168EB" w:rsidRDefault="00B910DB" w:rsidP="007140A4">
            <w:pPr>
              <w:spacing w:before="40" w:after="0" w:line="240" w:lineRule="auto"/>
              <w:jc w:val="center"/>
              <w:rPr>
                <w:sz w:val="24"/>
                <w:szCs w:val="24"/>
              </w:rPr>
            </w:pPr>
          </w:p>
        </w:tc>
        <w:tc>
          <w:tcPr>
            <w:tcW w:w="3870" w:type="dxa"/>
          </w:tcPr>
          <w:p w14:paraId="6ABDD579" w14:textId="77777777" w:rsidR="00B910DB" w:rsidRPr="006168EB" w:rsidRDefault="00B910DB" w:rsidP="007140A4">
            <w:pPr>
              <w:spacing w:before="40" w:after="0" w:line="240" w:lineRule="auto"/>
              <w:rPr>
                <w:sz w:val="24"/>
                <w:szCs w:val="24"/>
              </w:rPr>
            </w:pPr>
            <w:r w:rsidRPr="006168EB">
              <w:rPr>
                <w:sz w:val="24"/>
                <w:szCs w:val="24"/>
              </w:rPr>
              <w:t>1.716 USD/lượt (39 triệu đồng)</w:t>
            </w:r>
          </w:p>
          <w:p w14:paraId="0FB363FE" w14:textId="77777777" w:rsidR="00B910DB" w:rsidRPr="006168EB" w:rsidRDefault="00B910DB" w:rsidP="007140A4">
            <w:pPr>
              <w:spacing w:before="40" w:after="0" w:line="240" w:lineRule="auto"/>
              <w:rPr>
                <w:sz w:val="24"/>
                <w:szCs w:val="24"/>
              </w:rPr>
            </w:pPr>
            <w:r w:rsidRPr="006168EB">
              <w:rPr>
                <w:sz w:val="24"/>
                <w:szCs w:val="24"/>
              </w:rPr>
              <w:t>3.432 USD/chuyến (78 triệu đồng)</w:t>
            </w:r>
          </w:p>
        </w:tc>
      </w:tr>
      <w:tr w:rsidR="00B910DB" w:rsidRPr="006168EB" w14:paraId="47113214" w14:textId="77777777" w:rsidTr="00136C05">
        <w:trPr>
          <w:jc w:val="center"/>
        </w:trPr>
        <w:tc>
          <w:tcPr>
            <w:tcW w:w="643" w:type="dxa"/>
            <w:vMerge/>
          </w:tcPr>
          <w:p w14:paraId="27C6BA8D" w14:textId="77777777" w:rsidR="00B910DB" w:rsidRPr="006168EB" w:rsidRDefault="00B910DB" w:rsidP="007140A4">
            <w:pPr>
              <w:spacing w:before="40" w:after="0" w:line="240" w:lineRule="auto"/>
              <w:rPr>
                <w:sz w:val="24"/>
                <w:szCs w:val="24"/>
              </w:rPr>
            </w:pPr>
          </w:p>
        </w:tc>
        <w:tc>
          <w:tcPr>
            <w:tcW w:w="1968" w:type="dxa"/>
          </w:tcPr>
          <w:p w14:paraId="0DEF7F21" w14:textId="77777777" w:rsidR="00B910DB" w:rsidRPr="006168EB" w:rsidRDefault="00B910DB" w:rsidP="007140A4">
            <w:pPr>
              <w:spacing w:before="40" w:after="0" w:line="240" w:lineRule="auto"/>
              <w:rPr>
                <w:sz w:val="24"/>
                <w:szCs w:val="24"/>
              </w:rPr>
            </w:pPr>
            <w:r w:rsidRPr="006168EB">
              <w:rPr>
                <w:sz w:val="24"/>
                <w:szCs w:val="24"/>
              </w:rPr>
              <w:t>Cảng Lạch Huyện</w:t>
            </w:r>
          </w:p>
        </w:tc>
        <w:tc>
          <w:tcPr>
            <w:tcW w:w="1794" w:type="dxa"/>
          </w:tcPr>
          <w:p w14:paraId="37ECC88A" w14:textId="71E51102" w:rsidR="00B910DB" w:rsidRPr="006168EB" w:rsidRDefault="00D521EC" w:rsidP="007140A4">
            <w:pPr>
              <w:spacing w:before="40" w:after="0" w:line="240" w:lineRule="auto"/>
              <w:jc w:val="center"/>
              <w:rPr>
                <w:sz w:val="24"/>
                <w:szCs w:val="24"/>
              </w:rPr>
            </w:pPr>
            <w:r>
              <w:rPr>
                <w:sz w:val="24"/>
                <w:szCs w:val="24"/>
              </w:rPr>
              <w:t>1</w:t>
            </w:r>
            <w:r w:rsidR="00777B5D">
              <w:rPr>
                <w:sz w:val="24"/>
                <w:szCs w:val="24"/>
              </w:rPr>
              <w:t>22</w:t>
            </w:r>
            <w:r w:rsidR="00B910DB" w:rsidRPr="006168EB">
              <w:rPr>
                <w:sz w:val="24"/>
                <w:szCs w:val="24"/>
              </w:rPr>
              <w:t>.000 GT</w:t>
            </w:r>
            <w:r>
              <w:rPr>
                <w:sz w:val="24"/>
                <w:szCs w:val="24"/>
              </w:rPr>
              <w:t xml:space="preserve">   (cỡ tàu lớn nhất vào cảng)</w:t>
            </w:r>
          </w:p>
        </w:tc>
        <w:tc>
          <w:tcPr>
            <w:tcW w:w="1440" w:type="dxa"/>
          </w:tcPr>
          <w:p w14:paraId="11D62EC7" w14:textId="77777777" w:rsidR="00B910DB" w:rsidRPr="006168EB" w:rsidRDefault="00B910DB" w:rsidP="007140A4">
            <w:pPr>
              <w:spacing w:before="40" w:after="0" w:line="240" w:lineRule="auto"/>
              <w:jc w:val="center"/>
              <w:rPr>
                <w:sz w:val="24"/>
                <w:szCs w:val="24"/>
              </w:rPr>
            </w:pPr>
            <w:r w:rsidRPr="006168EB">
              <w:rPr>
                <w:sz w:val="24"/>
                <w:szCs w:val="24"/>
              </w:rPr>
              <w:t>18</w:t>
            </w:r>
          </w:p>
          <w:p w14:paraId="60CD3732" w14:textId="77777777" w:rsidR="00B910DB" w:rsidRPr="006168EB" w:rsidRDefault="00B910DB" w:rsidP="007140A4">
            <w:pPr>
              <w:spacing w:before="40" w:after="0" w:line="240" w:lineRule="auto"/>
              <w:jc w:val="center"/>
              <w:rPr>
                <w:sz w:val="24"/>
                <w:szCs w:val="24"/>
              </w:rPr>
            </w:pPr>
          </w:p>
        </w:tc>
        <w:tc>
          <w:tcPr>
            <w:tcW w:w="3870" w:type="dxa"/>
          </w:tcPr>
          <w:p w14:paraId="3BCB6E21" w14:textId="6A9552AA" w:rsidR="00B910DB" w:rsidRPr="006168EB" w:rsidRDefault="00C95CDC" w:rsidP="007140A4">
            <w:pPr>
              <w:spacing w:before="40" w:after="0" w:line="240" w:lineRule="auto"/>
              <w:rPr>
                <w:sz w:val="24"/>
                <w:szCs w:val="24"/>
              </w:rPr>
            </w:pPr>
            <w:r>
              <w:rPr>
                <w:sz w:val="24"/>
                <w:szCs w:val="24"/>
              </w:rPr>
              <w:t>6.295</w:t>
            </w:r>
            <w:r w:rsidR="00B910DB" w:rsidRPr="006168EB">
              <w:rPr>
                <w:sz w:val="24"/>
                <w:szCs w:val="24"/>
              </w:rPr>
              <w:t xml:space="preserve"> USD/lượt (</w:t>
            </w:r>
            <w:r>
              <w:rPr>
                <w:sz w:val="24"/>
                <w:szCs w:val="24"/>
              </w:rPr>
              <w:t>145</w:t>
            </w:r>
            <w:r w:rsidR="00B910DB" w:rsidRPr="006168EB">
              <w:rPr>
                <w:sz w:val="24"/>
                <w:szCs w:val="24"/>
              </w:rPr>
              <w:t xml:space="preserve"> triệu đồng)</w:t>
            </w:r>
          </w:p>
          <w:p w14:paraId="064CB039" w14:textId="7C80C978" w:rsidR="00B910DB" w:rsidRPr="006168EB" w:rsidRDefault="00C95CDC" w:rsidP="007140A4">
            <w:pPr>
              <w:spacing w:before="40" w:after="0" w:line="240" w:lineRule="auto"/>
              <w:rPr>
                <w:sz w:val="24"/>
                <w:szCs w:val="24"/>
              </w:rPr>
            </w:pPr>
            <w:r>
              <w:rPr>
                <w:sz w:val="24"/>
                <w:szCs w:val="24"/>
              </w:rPr>
              <w:t>12.590</w:t>
            </w:r>
            <w:r w:rsidR="00B910DB" w:rsidRPr="006168EB">
              <w:rPr>
                <w:sz w:val="24"/>
                <w:szCs w:val="24"/>
              </w:rPr>
              <w:t xml:space="preserve"> USD/chuyến (</w:t>
            </w:r>
            <w:r>
              <w:rPr>
                <w:sz w:val="24"/>
                <w:szCs w:val="24"/>
              </w:rPr>
              <w:t>290</w:t>
            </w:r>
            <w:r w:rsidR="00B910DB" w:rsidRPr="006168EB">
              <w:rPr>
                <w:sz w:val="24"/>
                <w:szCs w:val="24"/>
              </w:rPr>
              <w:t xml:space="preserve"> triệu đồng)</w:t>
            </w:r>
          </w:p>
        </w:tc>
      </w:tr>
      <w:tr w:rsidR="00B910DB" w:rsidRPr="006168EB" w14:paraId="07F51313" w14:textId="77777777" w:rsidTr="00136C05">
        <w:trPr>
          <w:trHeight w:val="440"/>
          <w:jc w:val="center"/>
        </w:trPr>
        <w:tc>
          <w:tcPr>
            <w:tcW w:w="643" w:type="dxa"/>
            <w:vMerge w:val="restart"/>
          </w:tcPr>
          <w:p w14:paraId="79BB0C05" w14:textId="77777777" w:rsidR="00B910DB" w:rsidRPr="006168EB" w:rsidRDefault="00B910DB" w:rsidP="007140A4">
            <w:pPr>
              <w:spacing w:before="40" w:after="0" w:line="240" w:lineRule="auto"/>
              <w:rPr>
                <w:sz w:val="24"/>
                <w:szCs w:val="24"/>
              </w:rPr>
            </w:pPr>
            <w:r w:rsidRPr="006168EB">
              <w:rPr>
                <w:sz w:val="24"/>
                <w:szCs w:val="24"/>
              </w:rPr>
              <w:t>2</w:t>
            </w:r>
          </w:p>
        </w:tc>
        <w:tc>
          <w:tcPr>
            <w:tcW w:w="1968" w:type="dxa"/>
          </w:tcPr>
          <w:p w14:paraId="17C90518" w14:textId="77777777" w:rsidR="00B910DB" w:rsidRPr="006168EB" w:rsidRDefault="00B910DB" w:rsidP="007140A4">
            <w:pPr>
              <w:spacing w:before="40" w:after="0" w:line="240" w:lineRule="auto"/>
              <w:rPr>
                <w:sz w:val="24"/>
                <w:szCs w:val="24"/>
              </w:rPr>
            </w:pPr>
            <w:r w:rsidRPr="006168EB">
              <w:rPr>
                <w:sz w:val="24"/>
                <w:szCs w:val="24"/>
              </w:rPr>
              <w:t>TP HCM</w:t>
            </w:r>
          </w:p>
        </w:tc>
        <w:tc>
          <w:tcPr>
            <w:tcW w:w="1794" w:type="dxa"/>
          </w:tcPr>
          <w:p w14:paraId="15D52524" w14:textId="77777777" w:rsidR="00B910DB" w:rsidRPr="006168EB" w:rsidRDefault="00B910DB" w:rsidP="007140A4">
            <w:pPr>
              <w:spacing w:before="40" w:after="0" w:line="240" w:lineRule="auto"/>
              <w:jc w:val="center"/>
              <w:rPr>
                <w:sz w:val="24"/>
                <w:szCs w:val="24"/>
              </w:rPr>
            </w:pPr>
          </w:p>
        </w:tc>
        <w:tc>
          <w:tcPr>
            <w:tcW w:w="1440" w:type="dxa"/>
          </w:tcPr>
          <w:p w14:paraId="2CFE8B21" w14:textId="77777777" w:rsidR="00B910DB" w:rsidRPr="006168EB" w:rsidRDefault="00B910DB" w:rsidP="007140A4">
            <w:pPr>
              <w:spacing w:before="40" w:after="0" w:line="240" w:lineRule="auto"/>
              <w:jc w:val="center"/>
              <w:rPr>
                <w:sz w:val="24"/>
                <w:szCs w:val="24"/>
              </w:rPr>
            </w:pPr>
          </w:p>
        </w:tc>
        <w:tc>
          <w:tcPr>
            <w:tcW w:w="3870" w:type="dxa"/>
          </w:tcPr>
          <w:p w14:paraId="3C2C3B8B" w14:textId="77777777" w:rsidR="00B910DB" w:rsidRPr="006168EB" w:rsidRDefault="00B910DB" w:rsidP="007140A4">
            <w:pPr>
              <w:spacing w:before="40" w:after="0" w:line="240" w:lineRule="auto"/>
              <w:rPr>
                <w:sz w:val="24"/>
                <w:szCs w:val="24"/>
              </w:rPr>
            </w:pPr>
          </w:p>
        </w:tc>
      </w:tr>
      <w:tr w:rsidR="00B910DB" w:rsidRPr="006168EB" w14:paraId="600C1047" w14:textId="77777777" w:rsidTr="00136C05">
        <w:trPr>
          <w:jc w:val="center"/>
        </w:trPr>
        <w:tc>
          <w:tcPr>
            <w:tcW w:w="643" w:type="dxa"/>
            <w:vMerge/>
          </w:tcPr>
          <w:p w14:paraId="5FE96FA1" w14:textId="77777777" w:rsidR="00B910DB" w:rsidRPr="006168EB" w:rsidRDefault="00B910DB" w:rsidP="007140A4">
            <w:pPr>
              <w:spacing w:before="40" w:after="0" w:line="240" w:lineRule="auto"/>
              <w:rPr>
                <w:sz w:val="24"/>
                <w:szCs w:val="24"/>
              </w:rPr>
            </w:pPr>
          </w:p>
        </w:tc>
        <w:tc>
          <w:tcPr>
            <w:tcW w:w="1968" w:type="dxa"/>
          </w:tcPr>
          <w:p w14:paraId="196C6861" w14:textId="77777777" w:rsidR="00B910DB" w:rsidRPr="006168EB" w:rsidRDefault="00B910DB" w:rsidP="007140A4">
            <w:pPr>
              <w:spacing w:before="40" w:after="0" w:line="240" w:lineRule="auto"/>
              <w:rPr>
                <w:sz w:val="24"/>
                <w:szCs w:val="24"/>
              </w:rPr>
            </w:pPr>
            <w:r w:rsidRPr="006168EB">
              <w:rPr>
                <w:sz w:val="24"/>
                <w:szCs w:val="24"/>
              </w:rPr>
              <w:t>Cảng Cát Lái</w:t>
            </w:r>
          </w:p>
        </w:tc>
        <w:tc>
          <w:tcPr>
            <w:tcW w:w="1794" w:type="dxa"/>
          </w:tcPr>
          <w:p w14:paraId="6EED1280" w14:textId="77777777" w:rsidR="00B910DB" w:rsidRPr="006168EB" w:rsidRDefault="00B910DB" w:rsidP="007140A4">
            <w:pPr>
              <w:spacing w:before="40" w:after="0" w:line="240" w:lineRule="auto"/>
              <w:jc w:val="center"/>
              <w:rPr>
                <w:sz w:val="24"/>
                <w:szCs w:val="24"/>
              </w:rPr>
            </w:pPr>
            <w:r w:rsidRPr="006168EB">
              <w:rPr>
                <w:sz w:val="24"/>
                <w:szCs w:val="24"/>
              </w:rPr>
              <w:t xml:space="preserve">18.000 GT </w:t>
            </w:r>
          </w:p>
          <w:p w14:paraId="17EB9A5C" w14:textId="77777777" w:rsidR="00B910DB" w:rsidRPr="006168EB" w:rsidRDefault="00B910DB" w:rsidP="007140A4">
            <w:pPr>
              <w:spacing w:before="40" w:after="0" w:line="240" w:lineRule="auto"/>
              <w:jc w:val="center"/>
              <w:rPr>
                <w:sz w:val="24"/>
                <w:szCs w:val="24"/>
              </w:rPr>
            </w:pPr>
          </w:p>
        </w:tc>
        <w:tc>
          <w:tcPr>
            <w:tcW w:w="1440" w:type="dxa"/>
          </w:tcPr>
          <w:p w14:paraId="448D7797" w14:textId="77777777" w:rsidR="00B910DB" w:rsidRPr="006168EB" w:rsidRDefault="00B910DB" w:rsidP="007140A4">
            <w:pPr>
              <w:spacing w:before="40" w:after="0" w:line="240" w:lineRule="auto"/>
              <w:jc w:val="center"/>
              <w:rPr>
                <w:sz w:val="24"/>
                <w:szCs w:val="24"/>
              </w:rPr>
            </w:pPr>
            <w:r w:rsidRPr="006168EB">
              <w:rPr>
                <w:sz w:val="24"/>
                <w:szCs w:val="24"/>
              </w:rPr>
              <w:t>48</w:t>
            </w:r>
          </w:p>
          <w:p w14:paraId="0231B03B" w14:textId="77777777" w:rsidR="00B910DB" w:rsidRPr="006168EB" w:rsidRDefault="00B910DB" w:rsidP="007140A4">
            <w:pPr>
              <w:spacing w:before="40" w:after="0" w:line="240" w:lineRule="auto"/>
              <w:jc w:val="center"/>
              <w:rPr>
                <w:sz w:val="24"/>
                <w:szCs w:val="24"/>
              </w:rPr>
            </w:pPr>
          </w:p>
        </w:tc>
        <w:tc>
          <w:tcPr>
            <w:tcW w:w="3870" w:type="dxa"/>
          </w:tcPr>
          <w:p w14:paraId="474268C7" w14:textId="77777777" w:rsidR="00B910DB" w:rsidRPr="006168EB" w:rsidRDefault="00B910DB" w:rsidP="007140A4">
            <w:pPr>
              <w:spacing w:before="40" w:after="0" w:line="240" w:lineRule="auto"/>
              <w:rPr>
                <w:sz w:val="24"/>
                <w:szCs w:val="24"/>
              </w:rPr>
            </w:pPr>
            <w:r w:rsidRPr="006168EB">
              <w:rPr>
                <w:sz w:val="24"/>
                <w:szCs w:val="24"/>
              </w:rPr>
              <w:t>1.920 USD/lượt (44 triệu đồng)</w:t>
            </w:r>
          </w:p>
          <w:p w14:paraId="59BA6D9D" w14:textId="77777777" w:rsidR="00B910DB" w:rsidRPr="006168EB" w:rsidRDefault="00B910DB" w:rsidP="007140A4">
            <w:pPr>
              <w:spacing w:before="40" w:after="0" w:line="240" w:lineRule="auto"/>
              <w:rPr>
                <w:sz w:val="24"/>
                <w:szCs w:val="24"/>
              </w:rPr>
            </w:pPr>
            <w:r w:rsidRPr="006168EB">
              <w:rPr>
                <w:sz w:val="24"/>
                <w:szCs w:val="24"/>
              </w:rPr>
              <w:t xml:space="preserve"> 3.840 USD/chuyến (88 triệu đồng)</w:t>
            </w:r>
          </w:p>
        </w:tc>
      </w:tr>
      <w:tr w:rsidR="00B910DB" w:rsidRPr="006168EB" w14:paraId="5AA0DD4D" w14:textId="77777777" w:rsidTr="00136C05">
        <w:trPr>
          <w:trHeight w:val="377"/>
          <w:jc w:val="center"/>
        </w:trPr>
        <w:tc>
          <w:tcPr>
            <w:tcW w:w="643" w:type="dxa"/>
            <w:vMerge w:val="restart"/>
          </w:tcPr>
          <w:p w14:paraId="49D95161" w14:textId="77777777" w:rsidR="00B910DB" w:rsidRPr="006168EB" w:rsidRDefault="00B910DB" w:rsidP="007140A4">
            <w:pPr>
              <w:spacing w:before="40" w:after="0" w:line="240" w:lineRule="auto"/>
              <w:rPr>
                <w:sz w:val="24"/>
                <w:szCs w:val="24"/>
              </w:rPr>
            </w:pPr>
            <w:r w:rsidRPr="006168EB">
              <w:rPr>
                <w:sz w:val="24"/>
                <w:szCs w:val="24"/>
              </w:rPr>
              <w:t>3</w:t>
            </w:r>
          </w:p>
        </w:tc>
        <w:tc>
          <w:tcPr>
            <w:tcW w:w="1968" w:type="dxa"/>
          </w:tcPr>
          <w:p w14:paraId="3113CB0F" w14:textId="77777777" w:rsidR="00B910DB" w:rsidRPr="006168EB" w:rsidRDefault="00B910DB" w:rsidP="007140A4">
            <w:pPr>
              <w:spacing w:before="40" w:after="0" w:line="240" w:lineRule="auto"/>
              <w:rPr>
                <w:sz w:val="24"/>
                <w:szCs w:val="24"/>
              </w:rPr>
            </w:pPr>
            <w:r w:rsidRPr="006168EB">
              <w:rPr>
                <w:sz w:val="24"/>
                <w:szCs w:val="24"/>
              </w:rPr>
              <w:t>Vũng Tàu</w:t>
            </w:r>
          </w:p>
        </w:tc>
        <w:tc>
          <w:tcPr>
            <w:tcW w:w="1794" w:type="dxa"/>
          </w:tcPr>
          <w:p w14:paraId="5F61C99A" w14:textId="77777777" w:rsidR="00B910DB" w:rsidRPr="006168EB" w:rsidRDefault="00B910DB" w:rsidP="007140A4">
            <w:pPr>
              <w:spacing w:before="40" w:after="0" w:line="240" w:lineRule="auto"/>
              <w:jc w:val="center"/>
              <w:rPr>
                <w:sz w:val="24"/>
                <w:szCs w:val="24"/>
              </w:rPr>
            </w:pPr>
          </w:p>
        </w:tc>
        <w:tc>
          <w:tcPr>
            <w:tcW w:w="1440" w:type="dxa"/>
          </w:tcPr>
          <w:p w14:paraId="457FF9E7" w14:textId="77777777" w:rsidR="00B910DB" w:rsidRPr="006168EB" w:rsidRDefault="00B910DB" w:rsidP="007140A4">
            <w:pPr>
              <w:spacing w:before="40" w:after="0" w:line="240" w:lineRule="auto"/>
              <w:jc w:val="center"/>
              <w:rPr>
                <w:sz w:val="24"/>
                <w:szCs w:val="24"/>
              </w:rPr>
            </w:pPr>
          </w:p>
        </w:tc>
        <w:tc>
          <w:tcPr>
            <w:tcW w:w="3870" w:type="dxa"/>
          </w:tcPr>
          <w:p w14:paraId="59A2EE67" w14:textId="77777777" w:rsidR="00B910DB" w:rsidRPr="006168EB" w:rsidRDefault="00B910DB" w:rsidP="007140A4">
            <w:pPr>
              <w:spacing w:before="40" w:after="0" w:line="240" w:lineRule="auto"/>
              <w:rPr>
                <w:sz w:val="24"/>
                <w:szCs w:val="24"/>
              </w:rPr>
            </w:pPr>
          </w:p>
        </w:tc>
      </w:tr>
      <w:tr w:rsidR="00B910DB" w:rsidRPr="006168EB" w14:paraId="2AB31A23" w14:textId="77777777" w:rsidTr="00136C05">
        <w:trPr>
          <w:trHeight w:val="606"/>
          <w:jc w:val="center"/>
        </w:trPr>
        <w:tc>
          <w:tcPr>
            <w:tcW w:w="643" w:type="dxa"/>
            <w:vMerge/>
          </w:tcPr>
          <w:p w14:paraId="6856C4C9" w14:textId="77777777" w:rsidR="00B910DB" w:rsidRPr="006168EB" w:rsidRDefault="00B910DB" w:rsidP="007140A4">
            <w:pPr>
              <w:spacing w:before="40" w:after="0" w:line="240" w:lineRule="auto"/>
              <w:rPr>
                <w:sz w:val="24"/>
                <w:szCs w:val="24"/>
              </w:rPr>
            </w:pPr>
          </w:p>
        </w:tc>
        <w:tc>
          <w:tcPr>
            <w:tcW w:w="1968" w:type="dxa"/>
            <w:vMerge w:val="restart"/>
          </w:tcPr>
          <w:p w14:paraId="63C84FD9" w14:textId="77777777" w:rsidR="00B910DB" w:rsidRPr="006168EB" w:rsidRDefault="00B910DB" w:rsidP="007140A4">
            <w:pPr>
              <w:spacing w:before="40" w:after="0" w:line="240" w:lineRule="auto"/>
              <w:rPr>
                <w:sz w:val="24"/>
                <w:szCs w:val="24"/>
              </w:rPr>
            </w:pPr>
            <w:r w:rsidRPr="006168EB">
              <w:rPr>
                <w:sz w:val="24"/>
                <w:szCs w:val="24"/>
              </w:rPr>
              <w:t>Cảng CMIT</w:t>
            </w:r>
          </w:p>
        </w:tc>
        <w:tc>
          <w:tcPr>
            <w:tcW w:w="1794" w:type="dxa"/>
          </w:tcPr>
          <w:p w14:paraId="16AC2934" w14:textId="77777777" w:rsidR="00B910DB" w:rsidRPr="006168EB" w:rsidRDefault="00B910DB" w:rsidP="007140A4">
            <w:pPr>
              <w:spacing w:before="40" w:after="0" w:line="240" w:lineRule="auto"/>
              <w:jc w:val="center"/>
              <w:rPr>
                <w:sz w:val="24"/>
                <w:szCs w:val="24"/>
              </w:rPr>
            </w:pPr>
            <w:r w:rsidRPr="006168EB">
              <w:rPr>
                <w:sz w:val="24"/>
                <w:szCs w:val="24"/>
              </w:rPr>
              <w:t>107.000 GT</w:t>
            </w:r>
          </w:p>
        </w:tc>
        <w:tc>
          <w:tcPr>
            <w:tcW w:w="1440" w:type="dxa"/>
          </w:tcPr>
          <w:p w14:paraId="65B55C8C" w14:textId="77777777" w:rsidR="00B910DB" w:rsidRPr="006168EB" w:rsidRDefault="00B910DB" w:rsidP="007140A4">
            <w:pPr>
              <w:spacing w:before="40" w:after="0" w:line="240" w:lineRule="auto"/>
              <w:jc w:val="center"/>
              <w:rPr>
                <w:sz w:val="24"/>
                <w:szCs w:val="24"/>
              </w:rPr>
            </w:pPr>
            <w:r w:rsidRPr="006168EB">
              <w:rPr>
                <w:sz w:val="24"/>
                <w:szCs w:val="24"/>
              </w:rPr>
              <w:t>19</w:t>
            </w:r>
          </w:p>
        </w:tc>
        <w:tc>
          <w:tcPr>
            <w:tcW w:w="3870" w:type="dxa"/>
          </w:tcPr>
          <w:p w14:paraId="79AC4A96" w14:textId="77777777" w:rsidR="00B910DB" w:rsidRPr="006168EB" w:rsidRDefault="00B910DB" w:rsidP="007140A4">
            <w:pPr>
              <w:spacing w:before="40" w:after="0" w:line="240" w:lineRule="auto"/>
              <w:rPr>
                <w:sz w:val="24"/>
                <w:szCs w:val="24"/>
              </w:rPr>
            </w:pPr>
            <w:r w:rsidRPr="006168EB">
              <w:rPr>
                <w:sz w:val="24"/>
                <w:szCs w:val="24"/>
              </w:rPr>
              <w:t>2.890 USD/lượt (66 triệu đồng)</w:t>
            </w:r>
          </w:p>
          <w:p w14:paraId="61B653A0" w14:textId="77777777" w:rsidR="00B910DB" w:rsidRPr="006168EB" w:rsidRDefault="00B910DB" w:rsidP="007140A4">
            <w:pPr>
              <w:spacing w:before="40" w:after="0" w:line="240" w:lineRule="auto"/>
              <w:rPr>
                <w:sz w:val="24"/>
                <w:szCs w:val="24"/>
              </w:rPr>
            </w:pPr>
            <w:r w:rsidRPr="006168EB">
              <w:rPr>
                <w:sz w:val="24"/>
                <w:szCs w:val="24"/>
              </w:rPr>
              <w:t>5.780 USD/chuyến (133 triệu đồng)</w:t>
            </w:r>
          </w:p>
        </w:tc>
      </w:tr>
      <w:tr w:rsidR="00B910DB" w:rsidRPr="006168EB" w14:paraId="1A09FCAE" w14:textId="77777777" w:rsidTr="00136C05">
        <w:trPr>
          <w:trHeight w:val="606"/>
          <w:jc w:val="center"/>
        </w:trPr>
        <w:tc>
          <w:tcPr>
            <w:tcW w:w="643" w:type="dxa"/>
            <w:vMerge/>
          </w:tcPr>
          <w:p w14:paraId="33FE719B" w14:textId="77777777" w:rsidR="00B910DB" w:rsidRPr="006168EB" w:rsidRDefault="00B910DB" w:rsidP="007140A4">
            <w:pPr>
              <w:spacing w:before="40" w:after="0" w:line="240" w:lineRule="auto"/>
              <w:rPr>
                <w:sz w:val="24"/>
                <w:szCs w:val="24"/>
              </w:rPr>
            </w:pPr>
          </w:p>
        </w:tc>
        <w:tc>
          <w:tcPr>
            <w:tcW w:w="1968" w:type="dxa"/>
            <w:vMerge/>
          </w:tcPr>
          <w:p w14:paraId="43590653" w14:textId="77777777" w:rsidR="00B910DB" w:rsidRPr="006168EB" w:rsidRDefault="00B910DB" w:rsidP="007140A4">
            <w:pPr>
              <w:spacing w:before="40" w:after="0" w:line="240" w:lineRule="auto"/>
              <w:rPr>
                <w:sz w:val="24"/>
                <w:szCs w:val="24"/>
              </w:rPr>
            </w:pPr>
          </w:p>
        </w:tc>
        <w:tc>
          <w:tcPr>
            <w:tcW w:w="1794" w:type="dxa"/>
          </w:tcPr>
          <w:p w14:paraId="49546EC6" w14:textId="24725997" w:rsidR="00B910DB" w:rsidRPr="006168EB" w:rsidRDefault="00B910DB" w:rsidP="007140A4">
            <w:pPr>
              <w:spacing w:before="40" w:after="0" w:line="240" w:lineRule="auto"/>
              <w:jc w:val="center"/>
              <w:rPr>
                <w:sz w:val="24"/>
                <w:szCs w:val="24"/>
              </w:rPr>
            </w:pPr>
            <w:r w:rsidRPr="006168EB">
              <w:rPr>
                <w:sz w:val="24"/>
                <w:szCs w:val="24"/>
              </w:rPr>
              <w:t>1</w:t>
            </w:r>
            <w:r w:rsidR="00DA336A">
              <w:rPr>
                <w:sz w:val="24"/>
                <w:szCs w:val="24"/>
              </w:rPr>
              <w:t>75</w:t>
            </w:r>
            <w:r w:rsidRPr="006168EB">
              <w:rPr>
                <w:sz w:val="24"/>
                <w:szCs w:val="24"/>
              </w:rPr>
              <w:t>.000 GT</w:t>
            </w:r>
          </w:p>
        </w:tc>
        <w:tc>
          <w:tcPr>
            <w:tcW w:w="1440" w:type="dxa"/>
          </w:tcPr>
          <w:p w14:paraId="472A8CDA" w14:textId="77777777" w:rsidR="00B910DB" w:rsidRPr="006168EB" w:rsidRDefault="00B910DB" w:rsidP="007140A4">
            <w:pPr>
              <w:spacing w:before="40" w:after="0" w:line="240" w:lineRule="auto"/>
              <w:jc w:val="center"/>
              <w:rPr>
                <w:sz w:val="24"/>
                <w:szCs w:val="24"/>
              </w:rPr>
            </w:pPr>
            <w:r w:rsidRPr="006168EB">
              <w:rPr>
                <w:sz w:val="24"/>
                <w:szCs w:val="24"/>
              </w:rPr>
              <w:t>19</w:t>
            </w:r>
          </w:p>
        </w:tc>
        <w:tc>
          <w:tcPr>
            <w:tcW w:w="3870" w:type="dxa"/>
          </w:tcPr>
          <w:p w14:paraId="4569EA56" w14:textId="77777777" w:rsidR="00DA336A" w:rsidRPr="006168EB" w:rsidRDefault="00DA336A" w:rsidP="007140A4">
            <w:pPr>
              <w:spacing w:before="40" w:after="0" w:line="240" w:lineRule="auto"/>
              <w:rPr>
                <w:sz w:val="24"/>
                <w:szCs w:val="24"/>
              </w:rPr>
            </w:pPr>
            <w:r w:rsidRPr="006168EB">
              <w:rPr>
                <w:sz w:val="24"/>
                <w:szCs w:val="24"/>
              </w:rPr>
              <w:t>4.750 USD/lượt (109 triệu đồng)</w:t>
            </w:r>
          </w:p>
          <w:p w14:paraId="7B417A9E" w14:textId="0B4FAC0E" w:rsidR="00B910DB" w:rsidRPr="006168EB" w:rsidRDefault="00DA336A" w:rsidP="007140A4">
            <w:pPr>
              <w:spacing w:before="40" w:after="0" w:line="240" w:lineRule="auto"/>
              <w:rPr>
                <w:sz w:val="24"/>
                <w:szCs w:val="24"/>
              </w:rPr>
            </w:pPr>
            <w:r w:rsidRPr="006168EB">
              <w:rPr>
                <w:sz w:val="24"/>
                <w:szCs w:val="24"/>
              </w:rPr>
              <w:t>9.412 USD/chuyến (218 triệu đồng)</w:t>
            </w:r>
          </w:p>
        </w:tc>
      </w:tr>
      <w:tr w:rsidR="009D7475" w:rsidRPr="006168EB" w14:paraId="1A3F530A" w14:textId="77777777" w:rsidTr="00136C05">
        <w:trPr>
          <w:trHeight w:val="606"/>
          <w:jc w:val="center"/>
        </w:trPr>
        <w:tc>
          <w:tcPr>
            <w:tcW w:w="643" w:type="dxa"/>
            <w:vMerge/>
          </w:tcPr>
          <w:p w14:paraId="0C2F6DAA" w14:textId="77777777" w:rsidR="009D7475" w:rsidRPr="006168EB" w:rsidRDefault="009D7475" w:rsidP="009D7475">
            <w:pPr>
              <w:spacing w:before="40" w:after="0" w:line="240" w:lineRule="auto"/>
              <w:rPr>
                <w:sz w:val="24"/>
                <w:szCs w:val="24"/>
              </w:rPr>
            </w:pPr>
          </w:p>
        </w:tc>
        <w:tc>
          <w:tcPr>
            <w:tcW w:w="1968" w:type="dxa"/>
            <w:vMerge/>
          </w:tcPr>
          <w:p w14:paraId="128ECD0E" w14:textId="77777777" w:rsidR="009D7475" w:rsidRPr="006168EB" w:rsidRDefault="009D7475" w:rsidP="009D7475">
            <w:pPr>
              <w:spacing w:before="40" w:after="0" w:line="240" w:lineRule="auto"/>
              <w:rPr>
                <w:sz w:val="24"/>
                <w:szCs w:val="24"/>
              </w:rPr>
            </w:pPr>
          </w:p>
        </w:tc>
        <w:tc>
          <w:tcPr>
            <w:tcW w:w="1794" w:type="dxa"/>
          </w:tcPr>
          <w:p w14:paraId="7F105513" w14:textId="1F2AB107" w:rsidR="009D7475" w:rsidRDefault="009D7475" w:rsidP="009D7475">
            <w:pPr>
              <w:spacing w:before="40" w:after="0" w:line="240" w:lineRule="auto"/>
              <w:jc w:val="center"/>
              <w:rPr>
                <w:sz w:val="24"/>
                <w:szCs w:val="24"/>
              </w:rPr>
            </w:pPr>
            <w:r>
              <w:rPr>
                <w:sz w:val="24"/>
                <w:szCs w:val="24"/>
              </w:rPr>
              <w:t xml:space="preserve">194.000 </w:t>
            </w:r>
            <w:r w:rsidRPr="006168EB">
              <w:rPr>
                <w:sz w:val="24"/>
                <w:szCs w:val="24"/>
              </w:rPr>
              <w:t>GT</w:t>
            </w:r>
            <w:r>
              <w:rPr>
                <w:sz w:val="24"/>
                <w:szCs w:val="24"/>
              </w:rPr>
              <w:t xml:space="preserve">  </w:t>
            </w:r>
          </w:p>
          <w:p w14:paraId="0B5D51B4" w14:textId="36C027A2" w:rsidR="009D7475" w:rsidRPr="006168EB" w:rsidRDefault="009D7475" w:rsidP="009D7475">
            <w:pPr>
              <w:spacing w:before="40" w:after="0" w:line="240" w:lineRule="auto"/>
              <w:jc w:val="center"/>
              <w:rPr>
                <w:sz w:val="24"/>
                <w:szCs w:val="24"/>
              </w:rPr>
            </w:pPr>
            <w:r>
              <w:rPr>
                <w:sz w:val="24"/>
                <w:szCs w:val="24"/>
              </w:rPr>
              <w:t>(cỡ tàu lớn nhất vào cảng)</w:t>
            </w:r>
          </w:p>
        </w:tc>
        <w:tc>
          <w:tcPr>
            <w:tcW w:w="1440" w:type="dxa"/>
          </w:tcPr>
          <w:p w14:paraId="16142209" w14:textId="77777777" w:rsidR="009D7475" w:rsidRPr="006168EB" w:rsidRDefault="009D7475" w:rsidP="009D7475">
            <w:pPr>
              <w:spacing w:before="40" w:after="0" w:line="240" w:lineRule="auto"/>
              <w:jc w:val="center"/>
              <w:rPr>
                <w:sz w:val="24"/>
                <w:szCs w:val="24"/>
              </w:rPr>
            </w:pPr>
            <w:r w:rsidRPr="006168EB">
              <w:rPr>
                <w:sz w:val="24"/>
                <w:szCs w:val="24"/>
              </w:rPr>
              <w:t>19</w:t>
            </w:r>
          </w:p>
        </w:tc>
        <w:tc>
          <w:tcPr>
            <w:tcW w:w="3870" w:type="dxa"/>
          </w:tcPr>
          <w:p w14:paraId="4DE49FB7" w14:textId="3844290B" w:rsidR="009D7475" w:rsidRPr="006168EB" w:rsidRDefault="009D7475" w:rsidP="009D7475">
            <w:pPr>
              <w:spacing w:before="40" w:after="0" w:line="240" w:lineRule="auto"/>
              <w:rPr>
                <w:sz w:val="24"/>
                <w:szCs w:val="24"/>
              </w:rPr>
            </w:pPr>
            <w:r>
              <w:rPr>
                <w:sz w:val="24"/>
                <w:szCs w:val="24"/>
              </w:rPr>
              <w:t xml:space="preserve">6.226 </w:t>
            </w:r>
            <w:r w:rsidRPr="006168EB">
              <w:rPr>
                <w:sz w:val="24"/>
                <w:szCs w:val="24"/>
              </w:rPr>
              <w:t>USD/lượt (</w:t>
            </w:r>
            <w:r>
              <w:rPr>
                <w:sz w:val="24"/>
                <w:szCs w:val="24"/>
              </w:rPr>
              <w:t>144</w:t>
            </w:r>
            <w:r w:rsidRPr="006168EB">
              <w:rPr>
                <w:sz w:val="24"/>
                <w:szCs w:val="24"/>
              </w:rPr>
              <w:t xml:space="preserve"> triệu đồng)</w:t>
            </w:r>
          </w:p>
          <w:p w14:paraId="1952D843" w14:textId="49047C5B" w:rsidR="009D7475" w:rsidRPr="006168EB" w:rsidRDefault="009D7475" w:rsidP="009D7475">
            <w:pPr>
              <w:spacing w:before="40" w:after="0" w:line="240" w:lineRule="auto"/>
              <w:rPr>
                <w:sz w:val="24"/>
                <w:szCs w:val="24"/>
              </w:rPr>
            </w:pPr>
            <w:r>
              <w:rPr>
                <w:sz w:val="24"/>
                <w:szCs w:val="24"/>
              </w:rPr>
              <w:t>12.452</w:t>
            </w:r>
            <w:r w:rsidRPr="006168EB">
              <w:rPr>
                <w:sz w:val="24"/>
                <w:szCs w:val="24"/>
              </w:rPr>
              <w:t xml:space="preserve"> USD/chuyến (</w:t>
            </w:r>
            <w:r>
              <w:rPr>
                <w:sz w:val="24"/>
                <w:szCs w:val="24"/>
              </w:rPr>
              <w:t>288</w:t>
            </w:r>
            <w:r w:rsidRPr="006168EB">
              <w:rPr>
                <w:sz w:val="24"/>
                <w:szCs w:val="24"/>
              </w:rPr>
              <w:t xml:space="preserve"> triệu đồng)</w:t>
            </w:r>
          </w:p>
        </w:tc>
      </w:tr>
    </w:tbl>
    <w:p w14:paraId="57656C54" w14:textId="77777777" w:rsidR="00B910DB" w:rsidRPr="006168EB" w:rsidRDefault="00B910DB" w:rsidP="00B967CA">
      <w:pPr>
        <w:spacing w:before="120" w:after="0" w:line="269" w:lineRule="auto"/>
        <w:ind w:firstLine="720"/>
        <w:rPr>
          <w:rFonts w:eastAsia="Times New Roman"/>
          <w:bCs/>
          <w:szCs w:val="28"/>
        </w:rPr>
      </w:pPr>
      <w:r w:rsidRPr="006168EB">
        <w:rPr>
          <w:rFonts w:eastAsia="Times New Roman"/>
          <w:bCs/>
          <w:szCs w:val="28"/>
        </w:rPr>
        <w:t xml:space="preserve">(2) Thái Lan </w:t>
      </w:r>
      <w:r w:rsidRPr="006168EB">
        <w:rPr>
          <w:rFonts w:eastAsia="Times New Roman"/>
          <w:bCs/>
          <w:sz w:val="24"/>
          <w:szCs w:val="24"/>
        </w:rPr>
        <w:t>(Cảng Bangkok, Sriracha, Laem Chabang, Koh sri Chang)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548"/>
        <w:gridCol w:w="2249"/>
        <w:gridCol w:w="4821"/>
      </w:tblGrid>
      <w:tr w:rsidR="00B910DB" w:rsidRPr="006168EB" w14:paraId="3E1C8690" w14:textId="77777777" w:rsidTr="006C4FB9">
        <w:trPr>
          <w:trHeight w:val="546"/>
        </w:trPr>
        <w:tc>
          <w:tcPr>
            <w:tcW w:w="709" w:type="dxa"/>
            <w:vAlign w:val="center"/>
          </w:tcPr>
          <w:p w14:paraId="68F9BFC2"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STT</w:t>
            </w:r>
          </w:p>
        </w:tc>
        <w:tc>
          <w:tcPr>
            <w:tcW w:w="1559" w:type="dxa"/>
            <w:vAlign w:val="center"/>
          </w:tcPr>
          <w:p w14:paraId="503E6F3C"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Cỡ tàu</w:t>
            </w:r>
          </w:p>
        </w:tc>
        <w:tc>
          <w:tcPr>
            <w:tcW w:w="2268" w:type="dxa"/>
            <w:vAlign w:val="center"/>
          </w:tcPr>
          <w:p w14:paraId="063E3102"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Giá hoa tiêu</w:t>
            </w:r>
          </w:p>
        </w:tc>
        <w:tc>
          <w:tcPr>
            <w:tcW w:w="4927" w:type="dxa"/>
            <w:vAlign w:val="center"/>
          </w:tcPr>
          <w:p w14:paraId="1AEAD5E6"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Cách tính</w:t>
            </w:r>
          </w:p>
        </w:tc>
      </w:tr>
      <w:tr w:rsidR="00B910DB" w:rsidRPr="006168EB" w14:paraId="64ED088C" w14:textId="77777777" w:rsidTr="006C4FB9">
        <w:trPr>
          <w:trHeight w:val="440"/>
        </w:trPr>
        <w:tc>
          <w:tcPr>
            <w:tcW w:w="709" w:type="dxa"/>
            <w:vAlign w:val="center"/>
          </w:tcPr>
          <w:p w14:paraId="67630A04"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1</w:t>
            </w:r>
          </w:p>
        </w:tc>
        <w:tc>
          <w:tcPr>
            <w:tcW w:w="1559" w:type="dxa"/>
            <w:vAlign w:val="center"/>
          </w:tcPr>
          <w:p w14:paraId="5D843523"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30.000 GT</w:t>
            </w:r>
          </w:p>
        </w:tc>
        <w:tc>
          <w:tcPr>
            <w:tcW w:w="2268" w:type="dxa"/>
            <w:vAlign w:val="center"/>
          </w:tcPr>
          <w:p w14:paraId="33F758F5"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781 USD/chuyến</w:t>
            </w:r>
          </w:p>
        </w:tc>
        <w:tc>
          <w:tcPr>
            <w:tcW w:w="4927" w:type="dxa"/>
            <w:vMerge w:val="restart"/>
            <w:vAlign w:val="center"/>
          </w:tcPr>
          <w:p w14:paraId="331C6F4B"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 Tàu có chiều dài lớn nhất (LOA) không quá 165 ft (50,29 m) thì phí hoa tiêu là 2,000 baht (60,82 USD)</w:t>
            </w:r>
          </w:p>
          <w:p w14:paraId="64E6643D"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 Trường hợp LOA vượt quá 165 ft, phí hoa tiêu được tính là 12 baht/ ft</w:t>
            </w:r>
          </w:p>
          <w:p w14:paraId="75A069C0"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tàu GT 30000 khoảng 606-</w:t>
            </w:r>
            <w:r w:rsidRPr="006168EB">
              <w:rPr>
                <w:rFonts w:eastAsia="Times New Roman"/>
              </w:rPr>
              <w:t> </w:t>
            </w:r>
            <w:r w:rsidRPr="006168EB">
              <w:rPr>
                <w:rFonts w:eastAsia="Times New Roman"/>
                <w:sz w:val="24"/>
                <w:szCs w:val="24"/>
              </w:rPr>
              <w:t>639ft tàu GT 50000 khoảng 738-770ft</w:t>
            </w:r>
          </w:p>
          <w:p w14:paraId="2605D2AD"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tàu GT 175000 khoảng 1312-1476 ft</w:t>
            </w:r>
          </w:p>
          <w:p w14:paraId="48700E4A"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 Giả định mớn nước lớn nhất là 7,5 m (24 ft)</w:t>
            </w:r>
          </w:p>
          <w:p w14:paraId="0DE105C0"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*Công thức: Phí dịch vụ hoa tiêu = (1,2 * LOA) + 2 * D</w:t>
            </w:r>
          </w:p>
          <w:p w14:paraId="0CA65A90"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Trong đó: LOA = chiều dài toàn phần của tàu (ft); D là mớn nước maximum (ft)</w:t>
            </w:r>
          </w:p>
        </w:tc>
      </w:tr>
      <w:tr w:rsidR="00B910DB" w:rsidRPr="006168EB" w14:paraId="78B9DD5C" w14:textId="77777777" w:rsidTr="006C4FB9">
        <w:trPr>
          <w:trHeight w:val="546"/>
        </w:trPr>
        <w:tc>
          <w:tcPr>
            <w:tcW w:w="709" w:type="dxa"/>
            <w:vAlign w:val="center"/>
          </w:tcPr>
          <w:p w14:paraId="746DD293"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2</w:t>
            </w:r>
          </w:p>
        </w:tc>
        <w:tc>
          <w:tcPr>
            <w:tcW w:w="1559" w:type="dxa"/>
            <w:vAlign w:val="center"/>
          </w:tcPr>
          <w:p w14:paraId="34344AF0"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50.000 GT</w:t>
            </w:r>
          </w:p>
        </w:tc>
        <w:tc>
          <w:tcPr>
            <w:tcW w:w="2268" w:type="dxa"/>
            <w:vAlign w:val="center"/>
          </w:tcPr>
          <w:p w14:paraId="552BA4A4"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939 USD/chuyến</w:t>
            </w:r>
          </w:p>
        </w:tc>
        <w:tc>
          <w:tcPr>
            <w:tcW w:w="4927" w:type="dxa"/>
            <w:vMerge/>
            <w:vAlign w:val="center"/>
          </w:tcPr>
          <w:p w14:paraId="0657FE0D" w14:textId="77777777" w:rsidR="00B910DB" w:rsidRPr="006168EB" w:rsidRDefault="00B910DB" w:rsidP="000B7723">
            <w:pPr>
              <w:spacing w:before="40" w:after="0" w:line="240" w:lineRule="auto"/>
              <w:ind w:left="100" w:right="100"/>
              <w:rPr>
                <w:rFonts w:eastAsia="Times New Roman"/>
                <w:sz w:val="24"/>
                <w:szCs w:val="24"/>
              </w:rPr>
            </w:pPr>
          </w:p>
        </w:tc>
      </w:tr>
      <w:tr w:rsidR="00B910DB" w:rsidRPr="006168EB" w14:paraId="298354D2" w14:textId="77777777" w:rsidTr="006C4FB9">
        <w:tc>
          <w:tcPr>
            <w:tcW w:w="709" w:type="dxa"/>
            <w:vAlign w:val="center"/>
          </w:tcPr>
          <w:p w14:paraId="0D6E0BCF"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3</w:t>
            </w:r>
          </w:p>
        </w:tc>
        <w:tc>
          <w:tcPr>
            <w:tcW w:w="1559" w:type="dxa"/>
            <w:vAlign w:val="center"/>
          </w:tcPr>
          <w:p w14:paraId="51C7C191"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175.000 GT</w:t>
            </w:r>
          </w:p>
        </w:tc>
        <w:tc>
          <w:tcPr>
            <w:tcW w:w="2268" w:type="dxa"/>
            <w:vAlign w:val="center"/>
          </w:tcPr>
          <w:p w14:paraId="7759A872"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1.786 USD/chuyến</w:t>
            </w:r>
          </w:p>
        </w:tc>
        <w:tc>
          <w:tcPr>
            <w:tcW w:w="4927" w:type="dxa"/>
            <w:vMerge/>
            <w:vAlign w:val="center"/>
          </w:tcPr>
          <w:p w14:paraId="45A01646" w14:textId="77777777" w:rsidR="00B910DB" w:rsidRPr="006168EB" w:rsidRDefault="00B910DB" w:rsidP="000B7723">
            <w:pPr>
              <w:spacing w:before="40" w:after="0" w:line="240" w:lineRule="auto"/>
              <w:ind w:left="100" w:right="100"/>
              <w:rPr>
                <w:rFonts w:eastAsia="Times New Roman"/>
                <w:sz w:val="24"/>
                <w:szCs w:val="24"/>
              </w:rPr>
            </w:pPr>
          </w:p>
        </w:tc>
      </w:tr>
    </w:tbl>
    <w:p w14:paraId="45BAF5B5" w14:textId="77777777" w:rsidR="00B910DB" w:rsidRPr="006168EB" w:rsidRDefault="00B910DB" w:rsidP="00B967CA">
      <w:pPr>
        <w:spacing w:before="120" w:after="0" w:line="269" w:lineRule="auto"/>
        <w:ind w:firstLine="720"/>
        <w:rPr>
          <w:rFonts w:eastAsia="Times New Roman"/>
          <w:bCs/>
          <w:szCs w:val="28"/>
        </w:rPr>
      </w:pPr>
      <w:r w:rsidRPr="006168EB">
        <w:rPr>
          <w:rFonts w:eastAsia="Times New Roman"/>
          <w:bCs/>
          <w:szCs w:val="28"/>
        </w:rPr>
        <w:t>(3). Singapore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544"/>
        <w:gridCol w:w="2931"/>
        <w:gridCol w:w="4143"/>
      </w:tblGrid>
      <w:tr w:rsidR="00B910DB" w:rsidRPr="006168EB" w14:paraId="36286987" w14:textId="77777777" w:rsidTr="006C4FB9">
        <w:tc>
          <w:tcPr>
            <w:tcW w:w="709" w:type="dxa"/>
          </w:tcPr>
          <w:p w14:paraId="3070ECBC"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STT</w:t>
            </w:r>
          </w:p>
        </w:tc>
        <w:tc>
          <w:tcPr>
            <w:tcW w:w="1559" w:type="dxa"/>
          </w:tcPr>
          <w:p w14:paraId="7736A2D0"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Cỡ tàu</w:t>
            </w:r>
          </w:p>
        </w:tc>
        <w:tc>
          <w:tcPr>
            <w:tcW w:w="2977" w:type="dxa"/>
          </w:tcPr>
          <w:p w14:paraId="06110073"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Giá hoa tiêu/lượt</w:t>
            </w:r>
          </w:p>
        </w:tc>
        <w:tc>
          <w:tcPr>
            <w:tcW w:w="4218" w:type="dxa"/>
          </w:tcPr>
          <w:p w14:paraId="554AEB0E"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Ghi chú</w:t>
            </w:r>
          </w:p>
        </w:tc>
      </w:tr>
      <w:tr w:rsidR="00B910DB" w:rsidRPr="006168EB" w14:paraId="0EC42CF2" w14:textId="77777777" w:rsidTr="006C4FB9">
        <w:tc>
          <w:tcPr>
            <w:tcW w:w="709" w:type="dxa"/>
            <w:vAlign w:val="center"/>
          </w:tcPr>
          <w:p w14:paraId="47653A08"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1</w:t>
            </w:r>
          </w:p>
        </w:tc>
        <w:tc>
          <w:tcPr>
            <w:tcW w:w="1559" w:type="dxa"/>
            <w:vAlign w:val="center"/>
          </w:tcPr>
          <w:p w14:paraId="11702485"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 w:val="24"/>
                <w:szCs w:val="24"/>
              </w:rPr>
              <w:t>30.000 GT</w:t>
            </w:r>
          </w:p>
        </w:tc>
        <w:tc>
          <w:tcPr>
            <w:tcW w:w="2977" w:type="dxa"/>
            <w:vAlign w:val="center"/>
          </w:tcPr>
          <w:p w14:paraId="1635AD1A"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352,5 USD cho giờ đầu tiên và 176,25 USD cho mỗi ½ giờ tiếp theo</w:t>
            </w:r>
          </w:p>
        </w:tc>
        <w:tc>
          <w:tcPr>
            <w:tcW w:w="4218" w:type="dxa"/>
          </w:tcPr>
          <w:p w14:paraId="243E8D6C" w14:textId="77777777" w:rsidR="00B910DB" w:rsidRPr="006168EB" w:rsidRDefault="00B910DB" w:rsidP="000B7723">
            <w:pPr>
              <w:spacing w:before="40" w:after="0" w:line="240" w:lineRule="auto"/>
              <w:rPr>
                <w:rFonts w:eastAsia="Times New Roman"/>
                <w:szCs w:val="28"/>
              </w:rPr>
            </w:pPr>
            <w:r w:rsidRPr="006168EB">
              <w:rPr>
                <w:rFonts w:eastAsia="Times New Roman"/>
                <w:sz w:val="24"/>
                <w:szCs w:val="24"/>
              </w:rPr>
              <w:t>Trường hợp tàu thông báo yêu cầu hoa tiêu ít hơn 4 giờ trước CST (confirmed service time), giá hoa tiêu là 528.75 USD cho giờ đầu tiên và 264.37 USD cho mỗi ½ giờ tiếp theo</w:t>
            </w:r>
          </w:p>
        </w:tc>
      </w:tr>
      <w:tr w:rsidR="00B910DB" w:rsidRPr="006168EB" w14:paraId="24D760FB" w14:textId="77777777" w:rsidTr="006C4FB9">
        <w:tc>
          <w:tcPr>
            <w:tcW w:w="709" w:type="dxa"/>
            <w:vAlign w:val="center"/>
          </w:tcPr>
          <w:p w14:paraId="16FD090C"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2</w:t>
            </w:r>
          </w:p>
        </w:tc>
        <w:tc>
          <w:tcPr>
            <w:tcW w:w="1559" w:type="dxa"/>
            <w:vAlign w:val="center"/>
          </w:tcPr>
          <w:p w14:paraId="0450CFA1"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 w:val="24"/>
                <w:szCs w:val="24"/>
              </w:rPr>
              <w:t>50.000 GT</w:t>
            </w:r>
          </w:p>
        </w:tc>
        <w:tc>
          <w:tcPr>
            <w:tcW w:w="2977" w:type="dxa"/>
            <w:vAlign w:val="center"/>
          </w:tcPr>
          <w:p w14:paraId="2B3A04CB"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427.5 USD cho giờ đầu tiên và 213.75 USD cho mỗi ½ giờ tiếp theo</w:t>
            </w:r>
          </w:p>
        </w:tc>
        <w:tc>
          <w:tcPr>
            <w:tcW w:w="4218" w:type="dxa"/>
          </w:tcPr>
          <w:p w14:paraId="6BD6A727" w14:textId="77777777" w:rsidR="00B910DB" w:rsidRPr="006168EB" w:rsidRDefault="00B910DB" w:rsidP="000B7723">
            <w:pPr>
              <w:spacing w:before="40" w:after="0" w:line="240" w:lineRule="auto"/>
              <w:rPr>
                <w:rFonts w:eastAsia="Times New Roman"/>
                <w:szCs w:val="28"/>
              </w:rPr>
            </w:pPr>
            <w:r w:rsidRPr="006168EB">
              <w:rPr>
                <w:rFonts w:eastAsia="Times New Roman"/>
                <w:sz w:val="24"/>
                <w:szCs w:val="24"/>
              </w:rPr>
              <w:t>Trường hợp tàu thông báo yêu cầu hoa tiêu ít hơn 4 giờ trước CST (confirmed service time), giá hoa tiêu là 641.25 USD cho giờ đầu tiên và 320.62 USD cho mỗi ½ giờ tiếp theo</w:t>
            </w:r>
          </w:p>
        </w:tc>
      </w:tr>
      <w:tr w:rsidR="00B910DB" w:rsidRPr="006168EB" w14:paraId="341F35AE" w14:textId="77777777" w:rsidTr="006C4FB9">
        <w:tc>
          <w:tcPr>
            <w:tcW w:w="709" w:type="dxa"/>
            <w:vAlign w:val="center"/>
          </w:tcPr>
          <w:p w14:paraId="75B0408B"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3</w:t>
            </w:r>
          </w:p>
        </w:tc>
        <w:tc>
          <w:tcPr>
            <w:tcW w:w="1559" w:type="dxa"/>
            <w:vAlign w:val="center"/>
          </w:tcPr>
          <w:p w14:paraId="05A8F9A7" w14:textId="77777777" w:rsidR="00B910DB" w:rsidRPr="006168EB" w:rsidRDefault="00B910DB" w:rsidP="000B7723">
            <w:pPr>
              <w:spacing w:before="40" w:after="0" w:line="240" w:lineRule="auto"/>
              <w:jc w:val="center"/>
              <w:rPr>
                <w:rFonts w:eastAsia="Times New Roman"/>
                <w:sz w:val="24"/>
                <w:szCs w:val="24"/>
              </w:rPr>
            </w:pPr>
            <w:r w:rsidRPr="006168EB">
              <w:rPr>
                <w:rFonts w:eastAsia="Times New Roman"/>
                <w:sz w:val="24"/>
                <w:szCs w:val="24"/>
              </w:rPr>
              <w:t>175.000 GT</w:t>
            </w:r>
          </w:p>
        </w:tc>
        <w:tc>
          <w:tcPr>
            <w:tcW w:w="2977" w:type="dxa"/>
            <w:vAlign w:val="center"/>
          </w:tcPr>
          <w:p w14:paraId="3E7E3789"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639 USD cho giờ đầu tiên và 319.5 USD cho mỗi ½ giờ tiếp theo</w:t>
            </w:r>
          </w:p>
        </w:tc>
        <w:tc>
          <w:tcPr>
            <w:tcW w:w="4218" w:type="dxa"/>
          </w:tcPr>
          <w:p w14:paraId="0B2561A2" w14:textId="77777777" w:rsidR="00B910DB" w:rsidRPr="006168EB" w:rsidRDefault="00B910DB" w:rsidP="000B7723">
            <w:pPr>
              <w:spacing w:before="40" w:after="0" w:line="240" w:lineRule="auto"/>
              <w:rPr>
                <w:rFonts w:eastAsia="Times New Roman"/>
                <w:szCs w:val="28"/>
              </w:rPr>
            </w:pPr>
            <w:r w:rsidRPr="006168EB">
              <w:rPr>
                <w:rFonts w:eastAsia="Times New Roman"/>
                <w:sz w:val="24"/>
                <w:szCs w:val="24"/>
              </w:rPr>
              <w:t>Trường hợp tàu thông báo yêu cầu hoa tiêu ít hơn 4 giờ trước CST (confirmed service time), giá hoa tiêu là 958.5 USD cho giờ đầu tiên và 479.25 USD cho mỗi ½ giờ tiếp theo</w:t>
            </w:r>
          </w:p>
        </w:tc>
      </w:tr>
    </w:tbl>
    <w:p w14:paraId="3FCEE83C" w14:textId="77777777" w:rsidR="00B910DB" w:rsidRPr="006168EB" w:rsidRDefault="00B910DB" w:rsidP="00B967CA">
      <w:pPr>
        <w:spacing w:before="120" w:after="0" w:line="269" w:lineRule="auto"/>
        <w:ind w:firstLine="720"/>
        <w:rPr>
          <w:rFonts w:eastAsia="Times New Roman"/>
          <w:bCs/>
          <w:szCs w:val="28"/>
        </w:rPr>
      </w:pPr>
      <w:r w:rsidRPr="006168EB">
        <w:rPr>
          <w:rFonts w:eastAsia="Times New Roman"/>
          <w:bCs/>
          <w:szCs w:val="28"/>
        </w:rPr>
        <w:t>(4). Nhật Bản</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647"/>
        <w:gridCol w:w="982"/>
        <w:gridCol w:w="2661"/>
        <w:gridCol w:w="3458"/>
      </w:tblGrid>
      <w:tr w:rsidR="00B910DB" w:rsidRPr="006168EB" w14:paraId="5FE000E7" w14:textId="77777777" w:rsidTr="006C4FB9">
        <w:trPr>
          <w:trHeight w:val="474"/>
        </w:trPr>
        <w:tc>
          <w:tcPr>
            <w:tcW w:w="606" w:type="dxa"/>
          </w:tcPr>
          <w:p w14:paraId="7FB00BC7"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STT</w:t>
            </w:r>
          </w:p>
        </w:tc>
        <w:tc>
          <w:tcPr>
            <w:tcW w:w="1662" w:type="dxa"/>
          </w:tcPr>
          <w:p w14:paraId="1FC0C429"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Cỡ tàu</w:t>
            </w:r>
          </w:p>
        </w:tc>
        <w:tc>
          <w:tcPr>
            <w:tcW w:w="993" w:type="dxa"/>
          </w:tcPr>
          <w:p w14:paraId="41321DE7"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Hải lý</w:t>
            </w:r>
          </w:p>
        </w:tc>
        <w:tc>
          <w:tcPr>
            <w:tcW w:w="2693" w:type="dxa"/>
          </w:tcPr>
          <w:p w14:paraId="3AB20BEC"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Giá hoa tiêu/lượt</w:t>
            </w:r>
          </w:p>
        </w:tc>
        <w:tc>
          <w:tcPr>
            <w:tcW w:w="3509" w:type="dxa"/>
          </w:tcPr>
          <w:p w14:paraId="5B8030E1"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Cách tính</w:t>
            </w:r>
          </w:p>
        </w:tc>
      </w:tr>
      <w:tr w:rsidR="00B910DB" w:rsidRPr="006168EB" w14:paraId="076C57E8" w14:textId="77777777" w:rsidTr="006C4FB9">
        <w:tc>
          <w:tcPr>
            <w:tcW w:w="606" w:type="dxa"/>
            <w:vAlign w:val="center"/>
          </w:tcPr>
          <w:p w14:paraId="2F8F7D9A"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1</w:t>
            </w:r>
          </w:p>
        </w:tc>
        <w:tc>
          <w:tcPr>
            <w:tcW w:w="1662" w:type="dxa"/>
            <w:vAlign w:val="center"/>
          </w:tcPr>
          <w:p w14:paraId="2ED25510"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30.000 GT</w:t>
            </w:r>
          </w:p>
        </w:tc>
        <w:tc>
          <w:tcPr>
            <w:tcW w:w="993" w:type="dxa"/>
            <w:vAlign w:val="center"/>
          </w:tcPr>
          <w:p w14:paraId="561611AA"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26</w:t>
            </w:r>
          </w:p>
        </w:tc>
        <w:tc>
          <w:tcPr>
            <w:tcW w:w="2693" w:type="dxa"/>
            <w:vAlign w:val="center"/>
          </w:tcPr>
          <w:p w14:paraId="27B09235"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Min: 126.000 (JPY) = 1.148 (USD)</w:t>
            </w:r>
          </w:p>
          <w:p w14:paraId="3BE5C0DD"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Max: 200260 (JPY) = 1.824 (USD)</w:t>
            </w:r>
          </w:p>
        </w:tc>
        <w:tc>
          <w:tcPr>
            <w:tcW w:w="3509" w:type="dxa"/>
            <w:vMerge w:val="restart"/>
          </w:tcPr>
          <w:p w14:paraId="7824AE4E"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Giá dịch vụ hoa tiêu tại Nhật trên tuyến dẫn tàu tính theo HL được tính theo công thức sau:</w:t>
            </w:r>
          </w:p>
          <w:p w14:paraId="323FE63D"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lastRenderedPageBreak/>
              <w:t>(A’ + B’ * ((GRT-1000)/1000+(D -3.00)/0.3)) * d</w:t>
            </w:r>
          </w:p>
          <w:p w14:paraId="58708E65"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u w:val="single"/>
              </w:rPr>
              <w:t>Trong đó:</w:t>
            </w:r>
          </w:p>
          <w:p w14:paraId="7113A988"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 A’ là tỷ giá xác định; B’ là tỷ giá bổ sung; GRT là tổng trọng tải; D là mớn nước lớn nhất; d là khoảng cách dẫn (HL)</w:t>
            </w:r>
          </w:p>
          <w:p w14:paraId="1A5BB561"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 Tỷ giá xác định và tỷ giá bổ sung được quy định theo từng khu vực dẫn tàu tại Nhật Bản, giá trị giao động như sau:</w:t>
            </w:r>
          </w:p>
          <w:p w14:paraId="4B49FE2A"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A’ : JPY 1760 – 2780</w:t>
            </w:r>
          </w:p>
          <w:p w14:paraId="70A86660" w14:textId="77777777" w:rsidR="00B910DB" w:rsidRPr="006168EB" w:rsidRDefault="00B910DB" w:rsidP="000B7723">
            <w:pPr>
              <w:spacing w:before="40" w:after="0" w:line="240" w:lineRule="auto"/>
              <w:rPr>
                <w:rFonts w:eastAsia="Times New Roman"/>
                <w:szCs w:val="28"/>
              </w:rPr>
            </w:pPr>
            <w:r w:rsidRPr="006168EB">
              <w:rPr>
                <w:rFonts w:eastAsia="Times New Roman"/>
                <w:sz w:val="24"/>
                <w:szCs w:val="24"/>
              </w:rPr>
              <w:t>B’: JPY 66 - 104</w:t>
            </w:r>
          </w:p>
        </w:tc>
      </w:tr>
      <w:tr w:rsidR="00B910DB" w:rsidRPr="006168EB" w14:paraId="213C6A0A" w14:textId="77777777" w:rsidTr="006C4FB9">
        <w:tc>
          <w:tcPr>
            <w:tcW w:w="606" w:type="dxa"/>
            <w:vAlign w:val="center"/>
          </w:tcPr>
          <w:p w14:paraId="62750977"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lastRenderedPageBreak/>
              <w:t>2</w:t>
            </w:r>
          </w:p>
        </w:tc>
        <w:tc>
          <w:tcPr>
            <w:tcW w:w="1662" w:type="dxa"/>
            <w:vAlign w:val="center"/>
          </w:tcPr>
          <w:p w14:paraId="3EF8FE2F"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50.000 GT</w:t>
            </w:r>
          </w:p>
        </w:tc>
        <w:tc>
          <w:tcPr>
            <w:tcW w:w="993" w:type="dxa"/>
            <w:vAlign w:val="center"/>
          </w:tcPr>
          <w:p w14:paraId="713C36C0"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18</w:t>
            </w:r>
          </w:p>
        </w:tc>
        <w:tc>
          <w:tcPr>
            <w:tcW w:w="2693" w:type="dxa"/>
            <w:vAlign w:val="center"/>
          </w:tcPr>
          <w:p w14:paraId="2E0D503F"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Min: 111668 (JPY) = 1.017 (USD)</w:t>
            </w:r>
          </w:p>
          <w:p w14:paraId="4FCC5B53"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Max: 176081 (JPY) = 1.604 (USD)</w:t>
            </w:r>
          </w:p>
        </w:tc>
        <w:tc>
          <w:tcPr>
            <w:tcW w:w="3509" w:type="dxa"/>
            <w:vMerge/>
          </w:tcPr>
          <w:p w14:paraId="6DD86234" w14:textId="77777777" w:rsidR="00B910DB" w:rsidRPr="006168EB" w:rsidRDefault="00B910DB" w:rsidP="000B7723">
            <w:pPr>
              <w:spacing w:before="40" w:after="0" w:line="240" w:lineRule="auto"/>
              <w:rPr>
                <w:rFonts w:eastAsia="Times New Roman"/>
                <w:szCs w:val="28"/>
              </w:rPr>
            </w:pPr>
          </w:p>
        </w:tc>
      </w:tr>
      <w:tr w:rsidR="00B910DB" w:rsidRPr="006168EB" w14:paraId="70363574" w14:textId="77777777" w:rsidTr="006C4FB9">
        <w:tc>
          <w:tcPr>
            <w:tcW w:w="606" w:type="dxa"/>
            <w:vAlign w:val="center"/>
          </w:tcPr>
          <w:p w14:paraId="25BCD2EF" w14:textId="77777777" w:rsidR="00B910DB" w:rsidRPr="006168EB" w:rsidRDefault="00B910DB" w:rsidP="000B7723">
            <w:pPr>
              <w:spacing w:before="40" w:after="0" w:line="240" w:lineRule="auto"/>
              <w:jc w:val="center"/>
              <w:rPr>
                <w:rFonts w:eastAsia="Times New Roman"/>
                <w:szCs w:val="28"/>
              </w:rPr>
            </w:pPr>
            <w:r w:rsidRPr="006168EB">
              <w:rPr>
                <w:rFonts w:eastAsia="Times New Roman"/>
                <w:szCs w:val="28"/>
              </w:rPr>
              <w:t>3</w:t>
            </w:r>
          </w:p>
        </w:tc>
        <w:tc>
          <w:tcPr>
            <w:tcW w:w="1662" w:type="dxa"/>
            <w:vAlign w:val="center"/>
          </w:tcPr>
          <w:p w14:paraId="57F4D15F"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175.000 GT</w:t>
            </w:r>
          </w:p>
        </w:tc>
        <w:tc>
          <w:tcPr>
            <w:tcW w:w="993" w:type="dxa"/>
            <w:vAlign w:val="center"/>
          </w:tcPr>
          <w:p w14:paraId="66110C57" w14:textId="77777777" w:rsidR="00B910DB" w:rsidRPr="006168EB" w:rsidRDefault="00B910DB" w:rsidP="000B7723">
            <w:pPr>
              <w:spacing w:before="40" w:after="0" w:line="240" w:lineRule="auto"/>
              <w:ind w:left="100" w:right="100"/>
              <w:jc w:val="center"/>
              <w:rPr>
                <w:rFonts w:eastAsia="Times New Roman"/>
                <w:sz w:val="24"/>
                <w:szCs w:val="24"/>
              </w:rPr>
            </w:pPr>
            <w:r w:rsidRPr="006168EB">
              <w:rPr>
                <w:rFonts w:eastAsia="Times New Roman"/>
                <w:sz w:val="24"/>
                <w:szCs w:val="24"/>
              </w:rPr>
              <w:t>19</w:t>
            </w:r>
          </w:p>
        </w:tc>
        <w:tc>
          <w:tcPr>
            <w:tcW w:w="2693" w:type="dxa"/>
            <w:vAlign w:val="center"/>
          </w:tcPr>
          <w:p w14:paraId="371355D9"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Min: 274621 (JPY)= 2.502 (USD)</w:t>
            </w:r>
          </w:p>
          <w:p w14:paraId="7BD1436A" w14:textId="77777777" w:rsidR="00B910DB" w:rsidRPr="006168EB" w:rsidRDefault="00B910DB" w:rsidP="000B7723">
            <w:pPr>
              <w:spacing w:before="40" w:after="0" w:line="240" w:lineRule="auto"/>
              <w:ind w:left="100" w:right="100"/>
              <w:rPr>
                <w:rFonts w:eastAsia="Times New Roman"/>
                <w:sz w:val="24"/>
                <w:szCs w:val="24"/>
              </w:rPr>
            </w:pPr>
            <w:r w:rsidRPr="006168EB">
              <w:rPr>
                <w:rFonts w:eastAsia="Times New Roman"/>
                <w:sz w:val="24"/>
                <w:szCs w:val="24"/>
              </w:rPr>
              <w:t>Max: 432864(JPY) = 3.944 (USD)</w:t>
            </w:r>
          </w:p>
        </w:tc>
        <w:tc>
          <w:tcPr>
            <w:tcW w:w="3509" w:type="dxa"/>
            <w:vMerge/>
          </w:tcPr>
          <w:p w14:paraId="261434B1" w14:textId="77777777" w:rsidR="00B910DB" w:rsidRPr="006168EB" w:rsidRDefault="00B910DB" w:rsidP="000B7723">
            <w:pPr>
              <w:spacing w:before="40" w:after="0" w:line="240" w:lineRule="auto"/>
              <w:rPr>
                <w:rFonts w:eastAsia="Times New Roman"/>
                <w:szCs w:val="28"/>
              </w:rPr>
            </w:pPr>
          </w:p>
        </w:tc>
      </w:tr>
    </w:tbl>
    <w:p w14:paraId="6AAD8418" w14:textId="77777777" w:rsidR="00B910DB" w:rsidRPr="006168EB" w:rsidRDefault="00B910DB" w:rsidP="00B910DB">
      <w:pPr>
        <w:pStyle w:val="BodyTextIndent2"/>
        <w:spacing w:before="120" w:after="0" w:line="269" w:lineRule="auto"/>
        <w:ind w:left="0" w:firstLine="709"/>
        <w:jc w:val="both"/>
        <w:rPr>
          <w:bCs/>
          <w:szCs w:val="28"/>
        </w:rPr>
      </w:pPr>
      <w:r w:rsidRPr="006168EB">
        <w:rPr>
          <w:bCs/>
          <w:szCs w:val="28"/>
        </w:rPr>
        <w:t>Như vậy, giá hoa tiêu tại một số cảng biển lớn của Việt Nam (Hải Phòng, TP HCM, Cái Mép) so với các nước Singapore, Thái Lan và Nhật Bản ở mức cao nhất (so sánh mức giá ở cùng cỡ tàu), cao hơn khoảng gấp 4 lần so với Thái Lan, cao hơn khoảng 2-2,5 lần so với Singapore (với giả thiết thời gian dẫn tàu tại Singapore là 2 giờ/lượt) và cao hơn Nhật Bản từ 20%- 90%.</w:t>
      </w:r>
    </w:p>
    <w:p w14:paraId="1DB18EB9" w14:textId="7A5A8937" w:rsidR="00B910DB" w:rsidRDefault="008954AC" w:rsidP="00B910DB">
      <w:pPr>
        <w:pStyle w:val="BodyTextIndent2"/>
        <w:spacing w:before="120" w:after="0" w:line="269" w:lineRule="auto"/>
        <w:ind w:left="0" w:firstLine="709"/>
        <w:jc w:val="both"/>
        <w:rPr>
          <w:bCs/>
          <w:szCs w:val="28"/>
          <w:lang w:val="nl-NL"/>
        </w:rPr>
      </w:pPr>
      <w:r>
        <w:rPr>
          <w:bCs/>
          <w:szCs w:val="28"/>
          <w:lang w:val="nl-NL"/>
        </w:rPr>
        <w:t>c)</w:t>
      </w:r>
      <w:r w:rsidR="00B910DB" w:rsidRPr="00854928">
        <w:rPr>
          <w:bCs/>
          <w:szCs w:val="28"/>
          <w:lang w:val="nl-NL"/>
        </w:rPr>
        <w:t xml:space="preserve"> Một số tồn tại bất cập </w:t>
      </w:r>
    </w:p>
    <w:p w14:paraId="2C5FAE6D" w14:textId="134C9BE3" w:rsidR="0085606C" w:rsidRDefault="00521341" w:rsidP="00521341">
      <w:pPr>
        <w:pStyle w:val="NormalWeb"/>
        <w:shd w:val="clear" w:color="auto" w:fill="FFFFFF"/>
        <w:spacing w:before="120" w:beforeAutospacing="0" w:after="0" w:afterAutospacing="0" w:line="269" w:lineRule="auto"/>
        <w:ind w:firstLine="720"/>
        <w:jc w:val="both"/>
        <w:rPr>
          <w:szCs w:val="28"/>
        </w:rPr>
      </w:pPr>
      <w:r>
        <w:rPr>
          <w:bCs/>
          <w:sz w:val="28"/>
          <w:szCs w:val="28"/>
        </w:rPr>
        <w:t>Sau khi chuyển từ cơ chế phí sang cơ chế giá, m</w:t>
      </w:r>
      <w:r w:rsidRPr="006168EB">
        <w:rPr>
          <w:bCs/>
          <w:sz w:val="28"/>
          <w:szCs w:val="28"/>
        </w:rPr>
        <w:t xml:space="preserve">ức giá dịch vụ hoa tiêu vẫn giữ nguyên như mức phí tại Thông tư số 01/2016/TT-BTC, mà chưa được đánh giá trên cơ sở cơ cấu giá thành dịch vụ </w:t>
      </w:r>
      <w:r>
        <w:rPr>
          <w:bCs/>
          <w:sz w:val="28"/>
          <w:szCs w:val="28"/>
        </w:rPr>
        <w:t xml:space="preserve">theo quy định tại Thông tư số 25/2014/TT-BTC </w:t>
      </w:r>
      <w:r w:rsidRPr="006168EB">
        <w:rPr>
          <w:bCs/>
          <w:sz w:val="28"/>
          <w:szCs w:val="28"/>
        </w:rPr>
        <w:t>dẫn đến một số bất cập.</w:t>
      </w:r>
      <w:r>
        <w:rPr>
          <w:bCs/>
          <w:sz w:val="28"/>
          <w:szCs w:val="28"/>
        </w:rPr>
        <w:t xml:space="preserve"> </w:t>
      </w:r>
      <w:r w:rsidRPr="006168EB">
        <w:rPr>
          <w:bCs/>
          <w:sz w:val="28"/>
          <w:szCs w:val="28"/>
        </w:rPr>
        <w:t>Mức giá hiện nay có sự chênh lệch lớn giữa các khu vực</w:t>
      </w:r>
      <w:r w:rsidR="00D737BC">
        <w:rPr>
          <w:bCs/>
          <w:sz w:val="28"/>
          <w:szCs w:val="28"/>
        </w:rPr>
        <w:t>, giữa các tuyến dịch vụ và giữa giá nội địa và giá quốc tế</w:t>
      </w:r>
      <w:r w:rsidR="008954AC">
        <w:rPr>
          <w:bCs/>
          <w:sz w:val="28"/>
          <w:szCs w:val="28"/>
        </w:rPr>
        <w:t xml:space="preserve"> (từ 500.000/lượt đến 290 triệu/lượt)</w:t>
      </w:r>
      <w:r w:rsidR="00D737BC">
        <w:rPr>
          <w:bCs/>
          <w:sz w:val="28"/>
          <w:szCs w:val="28"/>
        </w:rPr>
        <w:t xml:space="preserve">, mặc dù chi phí giá thành cho một tuyến dẫn tàu gần như tương đương nhau. </w:t>
      </w:r>
      <w:r w:rsidR="0085606C" w:rsidRPr="0085606C">
        <w:rPr>
          <w:sz w:val="28"/>
          <w:szCs w:val="28"/>
        </w:rPr>
        <w:t>Một số Công ty hoa tiêu có phạm vi hoạt động tại các khu vực có mật độ hàng hải lớn, có nhiều tàu trọng tải lớn hoạt động có doanh thu và lợi nhuận cao (Công ty hoa tiêu khu vực 1, Công ty Hoa têu II, Công ty Hoa tiêu Tân Cảng, Xí nghiệp Hoa tiêu dẫn tàu). Ngược lại, một số Công ty hoa tiêu hoạt động tại khu vực c</w:t>
      </w:r>
      <w:r w:rsidR="008954AC">
        <w:rPr>
          <w:sz w:val="28"/>
          <w:szCs w:val="28"/>
        </w:rPr>
        <w:t>ảng nhỏ, tàu nhỏ vận tải tuyến nội địa có doanh thu thấp</w:t>
      </w:r>
      <w:r w:rsidR="0085606C" w:rsidRPr="0085606C">
        <w:rPr>
          <w:sz w:val="28"/>
          <w:szCs w:val="28"/>
        </w:rPr>
        <w:t>, các Công ty có doanh thu thấp phải cắt giảm chi phí, giảm lương để duy trì hoạt động, điều đó sẽ tạo ra sự chênh lệch lớn về thu nhập thu nhập và điều kiện làm việc giữa các hoa tiêu.</w:t>
      </w:r>
      <w:r w:rsidR="0085606C">
        <w:rPr>
          <w:szCs w:val="28"/>
        </w:rPr>
        <w:t xml:space="preserve"> </w:t>
      </w:r>
    </w:p>
    <w:p w14:paraId="7AC08BB0" w14:textId="31DB2790" w:rsidR="00521341" w:rsidRPr="006168EB" w:rsidRDefault="00760EB7" w:rsidP="00760EB7">
      <w:pPr>
        <w:pStyle w:val="NormalWeb"/>
        <w:shd w:val="clear" w:color="auto" w:fill="FFFFFF"/>
        <w:spacing w:before="120" w:beforeAutospacing="0" w:after="0" w:afterAutospacing="0" w:line="269" w:lineRule="auto"/>
        <w:ind w:firstLine="720"/>
        <w:jc w:val="both"/>
        <w:rPr>
          <w:bCs/>
          <w:sz w:val="28"/>
          <w:szCs w:val="28"/>
        </w:rPr>
      </w:pPr>
      <w:r w:rsidRPr="00760EB7">
        <w:rPr>
          <w:bCs/>
          <w:sz w:val="28"/>
          <w:szCs w:val="28"/>
        </w:rPr>
        <w:t>-</w:t>
      </w:r>
      <w:r>
        <w:rPr>
          <w:bCs/>
          <w:sz w:val="28"/>
          <w:szCs w:val="28"/>
        </w:rPr>
        <w:t xml:space="preserve"> </w:t>
      </w:r>
      <w:r w:rsidR="00A42AA4">
        <w:rPr>
          <w:bCs/>
          <w:sz w:val="28"/>
          <w:szCs w:val="28"/>
        </w:rPr>
        <w:t>Giá dịch vụ hoa tiêu tại Việt Nam cao hơn nhiều so với mức giá của các nước trong khu vực.</w:t>
      </w:r>
    </w:p>
    <w:p w14:paraId="208F803A" w14:textId="07DF834F" w:rsidR="00B910DB" w:rsidRDefault="002B02B2" w:rsidP="006B2F84">
      <w:pPr>
        <w:spacing w:before="120" w:after="120" w:line="240" w:lineRule="auto"/>
        <w:ind w:firstLine="851"/>
        <w:jc w:val="both"/>
        <w:rPr>
          <w:szCs w:val="28"/>
        </w:rPr>
      </w:pPr>
      <w:r>
        <w:rPr>
          <w:szCs w:val="28"/>
        </w:rPr>
        <w:t xml:space="preserve">- </w:t>
      </w:r>
      <w:r w:rsidR="00B910DB">
        <w:rPr>
          <w:szCs w:val="28"/>
        </w:rPr>
        <w:t xml:space="preserve">Việc áp dụng cơ chế </w:t>
      </w:r>
      <w:r w:rsidR="00A42AA4">
        <w:rPr>
          <w:szCs w:val="28"/>
        </w:rPr>
        <w:t>g</w:t>
      </w:r>
      <w:r w:rsidR="00B910DB">
        <w:rPr>
          <w:szCs w:val="28"/>
        </w:rPr>
        <w:t xml:space="preserve">iá như hiện nay </w:t>
      </w:r>
      <w:r w:rsidR="00B910DB" w:rsidRPr="00536D3A">
        <w:rPr>
          <w:szCs w:val="28"/>
        </w:rPr>
        <w:t>gây khó khăn cho việc phân bổ nguồn kinh phí</w:t>
      </w:r>
      <w:r w:rsidR="00B910DB">
        <w:rPr>
          <w:szCs w:val="28"/>
        </w:rPr>
        <w:t xml:space="preserve"> giữa các tổ chức hoa tiêu</w:t>
      </w:r>
      <w:r w:rsidR="00B910DB" w:rsidRPr="00536D3A">
        <w:rPr>
          <w:szCs w:val="28"/>
        </w:rPr>
        <w:t xml:space="preserve">, </w:t>
      </w:r>
      <w:r w:rsidR="00B910DB">
        <w:rPr>
          <w:szCs w:val="28"/>
        </w:rPr>
        <w:t>Nhà nước không thu được nguồn phí cho hoạt động cung cấp dịch vụ hoa tiêu hàng hải</w:t>
      </w:r>
      <w:r w:rsidR="00D737BC">
        <w:rPr>
          <w:szCs w:val="28"/>
        </w:rPr>
        <w:t xml:space="preserve"> như cơ chế phí, </w:t>
      </w:r>
      <w:r w:rsidR="00760EB7">
        <w:rPr>
          <w:szCs w:val="28"/>
        </w:rPr>
        <w:t>mà chỉ thu</w:t>
      </w:r>
      <w:r w:rsidR="00A42AA4">
        <w:rPr>
          <w:szCs w:val="28"/>
        </w:rPr>
        <w:t xml:space="preserve"> thuế theo quy định của pháp luật.</w:t>
      </w:r>
    </w:p>
    <w:p w14:paraId="17A89514" w14:textId="78360811" w:rsidR="00B910DB" w:rsidRDefault="00B910DB" w:rsidP="00B910DB">
      <w:pPr>
        <w:tabs>
          <w:tab w:val="left" w:pos="66"/>
        </w:tabs>
        <w:spacing w:before="120" w:after="0" w:line="269" w:lineRule="auto"/>
        <w:jc w:val="both"/>
        <w:rPr>
          <w:bCs/>
        </w:rPr>
      </w:pPr>
      <w:r w:rsidRPr="00AF105D">
        <w:rPr>
          <w:bCs/>
        </w:rPr>
        <w:lastRenderedPageBreak/>
        <w:tab/>
      </w:r>
      <w:r w:rsidRPr="00AF105D">
        <w:rPr>
          <w:bCs/>
        </w:rPr>
        <w:tab/>
      </w:r>
      <w:r w:rsidR="008954AC">
        <w:rPr>
          <w:bCs/>
        </w:rPr>
        <w:t>2</w:t>
      </w:r>
      <w:r w:rsidRPr="00AF105D">
        <w:rPr>
          <w:bCs/>
        </w:rPr>
        <w:t xml:space="preserve">. Giá dịch vụ sử dụng cầu, bến, phao neo </w:t>
      </w:r>
    </w:p>
    <w:p w14:paraId="4BE05AAD" w14:textId="605BF3CA" w:rsidR="008954AC" w:rsidRPr="00AF105D" w:rsidRDefault="008954AC" w:rsidP="00B910DB">
      <w:pPr>
        <w:tabs>
          <w:tab w:val="left" w:pos="66"/>
        </w:tabs>
        <w:spacing w:before="120" w:after="0" w:line="269" w:lineRule="auto"/>
        <w:jc w:val="both"/>
        <w:rPr>
          <w:bCs/>
        </w:rPr>
      </w:pPr>
      <w:r>
        <w:rPr>
          <w:bCs/>
        </w:rPr>
        <w:tab/>
      </w:r>
      <w:r>
        <w:rPr>
          <w:bCs/>
        </w:rPr>
        <w:tab/>
        <w:t xml:space="preserve">a) </w:t>
      </w:r>
      <w:r w:rsidR="00FC2E7F">
        <w:rPr>
          <w:bCs/>
        </w:rPr>
        <w:t>Cơ chế tính giá dịch vụ</w:t>
      </w:r>
      <w:r>
        <w:rPr>
          <w:bCs/>
        </w:rPr>
        <w:t xml:space="preserve"> </w:t>
      </w:r>
    </w:p>
    <w:p w14:paraId="5CAB0D65" w14:textId="76229FF8" w:rsidR="00760EB7" w:rsidRDefault="00B910DB" w:rsidP="00760EB7">
      <w:pPr>
        <w:pStyle w:val="BodyTextIndent2"/>
        <w:spacing w:before="120" w:after="0" w:line="269" w:lineRule="auto"/>
        <w:ind w:left="0" w:firstLine="709"/>
        <w:jc w:val="both"/>
        <w:rPr>
          <w:rFonts w:eastAsia="SimSun"/>
          <w:lang w:val="nl-NL"/>
        </w:rPr>
      </w:pPr>
      <w:r w:rsidRPr="006168EB">
        <w:rPr>
          <w:szCs w:val="28"/>
          <w:lang w:val="nl-NL"/>
        </w:rPr>
        <w:t xml:space="preserve">- </w:t>
      </w:r>
      <w:r w:rsidR="00760EB7" w:rsidRPr="006168EB">
        <w:rPr>
          <w:szCs w:val="28"/>
          <w:lang w:val="nl-NL"/>
        </w:rPr>
        <w:t xml:space="preserve">Trước thời điểm ngày 01/01/2017, dịch vụ </w:t>
      </w:r>
      <w:r w:rsidR="00760EB7">
        <w:rPr>
          <w:szCs w:val="28"/>
          <w:lang w:val="nl-NL"/>
        </w:rPr>
        <w:t>sử dụng cầu, bến, phao neo</w:t>
      </w:r>
      <w:r w:rsidR="00760EB7" w:rsidRPr="006168EB">
        <w:rPr>
          <w:szCs w:val="28"/>
          <w:lang w:val="nl-NL"/>
        </w:rPr>
        <w:t xml:space="preserve"> được thực hiện theo quy định của Pháp lệnh về phí và lệ phí</w:t>
      </w:r>
      <w:r w:rsidR="00760EB7">
        <w:rPr>
          <w:szCs w:val="28"/>
          <w:lang w:val="nl-NL"/>
        </w:rPr>
        <w:t>, k</w:t>
      </w:r>
      <w:r w:rsidR="00760EB7" w:rsidRPr="006168EB">
        <w:rPr>
          <w:szCs w:val="28"/>
          <w:lang w:val="nl-NL"/>
        </w:rPr>
        <w:t xml:space="preserve">hi đó, phí </w:t>
      </w:r>
      <w:r w:rsidR="00760EB7">
        <w:rPr>
          <w:szCs w:val="28"/>
          <w:lang w:val="nl-NL"/>
        </w:rPr>
        <w:t xml:space="preserve">dịch vụ sử dụng cầu bến, phao neo </w:t>
      </w:r>
      <w:r w:rsidR="00760EB7" w:rsidRPr="006168EB">
        <w:rPr>
          <w:szCs w:val="28"/>
          <w:lang w:val="nl-NL"/>
        </w:rPr>
        <w:t>được quy định tại Thông tư số số 01/2016/TT-BTC ngày 05/1/2016 của Bộ Tài chính quy định về phí, lệ phí hàng hải và biểu mức thu phí, lệ phí hàng hải.</w:t>
      </w:r>
      <w:r w:rsidR="00760EB7" w:rsidRPr="006168EB">
        <w:rPr>
          <w:rFonts w:eastAsia="SimSun"/>
          <w:lang w:val="nl-NL"/>
        </w:rPr>
        <w:t xml:space="preserve"> Đến khi Luật Phí và lệ phí năm 2015 </w:t>
      </w:r>
      <w:r w:rsidR="00760EB7">
        <w:rPr>
          <w:rFonts w:eastAsia="SimSun"/>
          <w:lang w:val="nl-NL"/>
        </w:rPr>
        <w:t>được ban hanh</w:t>
      </w:r>
      <w:r w:rsidR="00760EB7" w:rsidRPr="006168EB">
        <w:rPr>
          <w:rFonts w:eastAsia="SimSun"/>
          <w:lang w:val="nl-NL"/>
        </w:rPr>
        <w:t xml:space="preserve">, </w:t>
      </w:r>
      <w:r w:rsidR="00760EB7">
        <w:rPr>
          <w:rFonts w:eastAsia="SimSun"/>
          <w:lang w:val="nl-NL"/>
        </w:rPr>
        <w:t>theo đó</w:t>
      </w:r>
      <w:r w:rsidR="00760EB7" w:rsidRPr="006168EB">
        <w:rPr>
          <w:rFonts w:eastAsia="SimSun"/>
          <w:lang w:val="nl-NL"/>
        </w:rPr>
        <w:t xml:space="preserve"> dịch vụ </w:t>
      </w:r>
      <w:r w:rsidR="00760EB7">
        <w:rPr>
          <w:rFonts w:eastAsia="SimSun"/>
          <w:lang w:val="nl-NL"/>
        </w:rPr>
        <w:t>cầu bến, phao neo</w:t>
      </w:r>
      <w:r w:rsidR="00760EB7" w:rsidRPr="006168EB">
        <w:rPr>
          <w:rFonts w:eastAsia="SimSun"/>
          <w:lang w:val="nl-NL"/>
        </w:rPr>
        <w:t xml:space="preserve"> thuộc danh mục các sản phẩm, dịch vụ chuyển từ cơ chế phí sang cơ chế giá dịch vụ do nhà nước </w:t>
      </w:r>
      <w:r w:rsidR="00760EB7">
        <w:rPr>
          <w:rFonts w:eastAsia="SimSun"/>
          <w:lang w:val="nl-NL"/>
        </w:rPr>
        <w:t>quy định khung giá</w:t>
      </w:r>
      <w:r w:rsidR="00760EB7" w:rsidRPr="006168EB">
        <w:rPr>
          <w:rFonts w:eastAsia="SimSun"/>
          <w:lang w:val="nl-NL"/>
        </w:rPr>
        <w:t xml:space="preserve"> và có hiệu lực kể từ ngày 1/1/2017.</w:t>
      </w:r>
    </w:p>
    <w:p w14:paraId="78EEC7F7" w14:textId="77777777" w:rsidR="00B910DB" w:rsidRPr="006168EB" w:rsidRDefault="00B910DB" w:rsidP="00B910DB">
      <w:pPr>
        <w:pStyle w:val="BodyTextIndent2"/>
        <w:spacing w:before="120" w:after="0" w:line="269" w:lineRule="auto"/>
        <w:ind w:left="0" w:firstLine="709"/>
        <w:jc w:val="both"/>
        <w:rPr>
          <w:szCs w:val="28"/>
          <w:lang w:val="nl-NL"/>
        </w:rPr>
      </w:pPr>
      <w:r w:rsidRPr="006168EB">
        <w:rPr>
          <w:rFonts w:eastAsia="SimSun"/>
          <w:lang w:val="nl-NL"/>
        </w:rPr>
        <w:t xml:space="preserve">Trên cơ sở đó, Bộ Giao thông vận tải ban hành Quyết định số 3946/QĐ-BGTVT ngày 09/12/2016 ban hành khung giá dịch vụ hoa tiêu và dịch vụ sử dụng cầu, bến, phao neo. Năm 2018, Quyết định 3946/QĐ-BGTVT được thay thế bằng Thông tư số </w:t>
      </w:r>
      <w:r w:rsidRPr="006168EB">
        <w:rPr>
          <w:szCs w:val="28"/>
          <w:lang w:val="nl-NL"/>
        </w:rPr>
        <w:t xml:space="preserve">54/2018/TT-BGTVT ngày 14/11/2018 của Bộ Giao thông vận tải ban hành biểu khung giá dịch vụ hoa tiêu, dịch vụ sử dụng cầu, bến, phao neo, dịch vụ bốc dỡ container và dịch vụ lai dắt tại cảng biển Việt Nam. </w:t>
      </w:r>
    </w:p>
    <w:p w14:paraId="1DF8B8F0" w14:textId="4397AF24" w:rsidR="00FC2E7F" w:rsidRPr="00FC2E7F" w:rsidRDefault="00B910DB" w:rsidP="00FC2E7F">
      <w:pPr>
        <w:spacing w:before="120" w:after="0" w:line="269" w:lineRule="auto"/>
        <w:ind w:firstLine="709"/>
        <w:jc w:val="both"/>
        <w:rPr>
          <w:szCs w:val="28"/>
          <w:lang w:val="nl-NL"/>
        </w:rPr>
      </w:pPr>
      <w:r w:rsidRPr="006168EB">
        <w:rPr>
          <w:szCs w:val="28"/>
          <w:lang w:val="nl-NL"/>
        </w:rPr>
        <w:t>Để ổn định thị trường trong thời gian chuyển đổi từ cơ chế phí sang cơ chế giá, mức giá dịch vụ sử dụng cầu, bến phao neo quy định tại Thông tư 54/2018/TT-BGTVT cơ bản được giữ nguyên như mức phí quy định tại Thông tư số 01/2016/TT-BTC (mức giá tối đa bằng mức phí, mức giá tối thiểu thấp hơn 10%).</w:t>
      </w:r>
      <w:r w:rsidR="00FC2E7F">
        <w:rPr>
          <w:szCs w:val="28"/>
          <w:lang w:val="nl-NL"/>
        </w:rPr>
        <w:t xml:space="preserve"> </w:t>
      </w:r>
      <w:r w:rsidRPr="006168EB">
        <w:t xml:space="preserve">Theo quy định tại Thông tư số 54/2018/TT-BGTVT, </w:t>
      </w:r>
      <w:r w:rsidR="00FC2E7F">
        <w:t>công thức tính</w:t>
      </w:r>
      <w:r w:rsidRPr="006168EB">
        <w:t xml:space="preserve"> giá </w:t>
      </w:r>
      <w:r w:rsidR="00FC2E7F">
        <w:t xml:space="preserve">và đơn giá </w:t>
      </w:r>
      <w:r w:rsidRPr="006168EB">
        <w:t>dịch vụ sử dụng cầu, bến được áp dụng chung cho tất cả các cảng trên toàn quốc, trong đó chia ra đối tượng áp dụng là tàu hoạt động nội địa và tàu hoạt động quốc tế</w:t>
      </w:r>
      <w:r w:rsidR="00FC2E7F">
        <w:t>.</w:t>
      </w:r>
      <w:r w:rsidRPr="006168EB">
        <w:t xml:space="preserve"> </w:t>
      </w:r>
    </w:p>
    <w:p w14:paraId="24722BDE" w14:textId="4B09B71E" w:rsidR="00FC2E7F" w:rsidRDefault="00FC2E7F" w:rsidP="00FC2E7F">
      <w:pPr>
        <w:spacing w:before="120" w:after="0" w:line="269" w:lineRule="auto"/>
        <w:ind w:firstLine="709"/>
        <w:jc w:val="both"/>
      </w:pPr>
      <w:r>
        <w:t>b) Giá dịch vụ cầu bến</w:t>
      </w:r>
    </w:p>
    <w:p w14:paraId="15917CAF" w14:textId="094C5B26" w:rsidR="00FC2E7F" w:rsidRPr="006168EB" w:rsidRDefault="00FC2E7F" w:rsidP="00B967CA">
      <w:pPr>
        <w:spacing w:before="120" w:after="0" w:line="269" w:lineRule="auto"/>
        <w:ind w:firstLine="709"/>
        <w:jc w:val="both"/>
        <w:rPr>
          <w:szCs w:val="28"/>
          <w:lang w:val="nl-NL"/>
        </w:rPr>
      </w:pPr>
      <w:r>
        <w:t>Đối với dịch vụ cầu bến, h</w:t>
      </w:r>
      <w:r w:rsidR="00B910DB" w:rsidRPr="006168EB">
        <w:t>iện nay</w:t>
      </w:r>
      <w:r>
        <w:t xml:space="preserve"> </w:t>
      </w:r>
      <w:r w:rsidR="00B910DB" w:rsidRPr="006168EB">
        <w:t>có khoảng hơn 200 doanh nghiệp cung cấp dịch vụ cầu, bến</w:t>
      </w:r>
      <w:r w:rsidR="00B910DB" w:rsidRPr="006168EB">
        <w:rPr>
          <w:szCs w:val="28"/>
          <w:lang w:val="nl-NL"/>
        </w:rPr>
        <w:t>. Về mức giá, hầu hết các doanh nghiệp đều áp dụng thu với mức giá tối đa theo quy định tại Thông tư số 54/2018/TT-BGTVT</w:t>
      </w:r>
      <w:r>
        <w:rPr>
          <w:szCs w:val="28"/>
          <w:lang w:val="nl-NL"/>
        </w:rPr>
        <w:t xml:space="preserve">, </w:t>
      </w:r>
      <w:r w:rsidR="00B910DB" w:rsidRPr="006168EB">
        <w:rPr>
          <w:szCs w:val="28"/>
          <w:lang w:val="nl-NL"/>
        </w:rPr>
        <w:t>theo quy định trên, mức giá cụ thể đối với một số cỡ tàu hoạt động neo đậu tại bến phao như sau: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10"/>
        <w:gridCol w:w="2835"/>
        <w:gridCol w:w="2977"/>
      </w:tblGrid>
      <w:tr w:rsidR="00B910DB" w:rsidRPr="006168EB" w14:paraId="0E1A1AD6" w14:textId="77777777" w:rsidTr="006C4FB9">
        <w:trPr>
          <w:trHeight w:val="422"/>
        </w:trPr>
        <w:tc>
          <w:tcPr>
            <w:tcW w:w="1276" w:type="dxa"/>
            <w:vMerge w:val="restart"/>
            <w:vAlign w:val="center"/>
          </w:tcPr>
          <w:p w14:paraId="3B9C1E1D" w14:textId="77777777" w:rsidR="00B910DB" w:rsidRPr="006168EB" w:rsidRDefault="00B910DB" w:rsidP="006C4FB9">
            <w:pPr>
              <w:spacing w:before="120" w:after="0" w:line="269" w:lineRule="auto"/>
              <w:jc w:val="center"/>
              <w:rPr>
                <w:sz w:val="24"/>
                <w:szCs w:val="24"/>
              </w:rPr>
            </w:pPr>
            <w:r w:rsidRPr="006168EB">
              <w:rPr>
                <w:sz w:val="24"/>
                <w:szCs w:val="24"/>
              </w:rPr>
              <w:t>STT</w:t>
            </w:r>
          </w:p>
        </w:tc>
        <w:tc>
          <w:tcPr>
            <w:tcW w:w="2410" w:type="dxa"/>
            <w:vMerge w:val="restart"/>
            <w:vAlign w:val="center"/>
          </w:tcPr>
          <w:p w14:paraId="6F3C0D0F" w14:textId="77777777" w:rsidR="00B910DB" w:rsidRPr="006168EB" w:rsidRDefault="00B910DB" w:rsidP="006C4FB9">
            <w:pPr>
              <w:spacing w:before="120" w:after="0" w:line="269" w:lineRule="auto"/>
              <w:jc w:val="center"/>
              <w:rPr>
                <w:sz w:val="24"/>
                <w:szCs w:val="24"/>
              </w:rPr>
            </w:pPr>
            <w:r w:rsidRPr="006168EB">
              <w:rPr>
                <w:sz w:val="24"/>
                <w:szCs w:val="24"/>
              </w:rPr>
              <w:t>Cỡ tàu</w:t>
            </w:r>
          </w:p>
        </w:tc>
        <w:tc>
          <w:tcPr>
            <w:tcW w:w="5812" w:type="dxa"/>
            <w:gridSpan w:val="2"/>
            <w:vAlign w:val="center"/>
          </w:tcPr>
          <w:p w14:paraId="6DCDE013" w14:textId="77777777" w:rsidR="00B910DB" w:rsidRPr="006168EB" w:rsidRDefault="00B910DB" w:rsidP="006C4FB9">
            <w:pPr>
              <w:spacing w:before="120" w:after="0" w:line="269" w:lineRule="auto"/>
              <w:jc w:val="center"/>
              <w:rPr>
                <w:sz w:val="24"/>
                <w:szCs w:val="24"/>
              </w:rPr>
            </w:pPr>
            <w:r w:rsidRPr="006168EB">
              <w:rPr>
                <w:sz w:val="24"/>
                <w:szCs w:val="24"/>
              </w:rPr>
              <w:t>Giá cầu, bến cảng</w:t>
            </w:r>
          </w:p>
        </w:tc>
      </w:tr>
      <w:tr w:rsidR="00B910DB" w:rsidRPr="006168EB" w14:paraId="1E2BE82C" w14:textId="77777777" w:rsidTr="006C4FB9">
        <w:trPr>
          <w:trHeight w:val="414"/>
        </w:trPr>
        <w:tc>
          <w:tcPr>
            <w:tcW w:w="1276" w:type="dxa"/>
            <w:vMerge/>
            <w:vAlign w:val="center"/>
          </w:tcPr>
          <w:p w14:paraId="1A8446CE" w14:textId="77777777" w:rsidR="00B910DB" w:rsidRPr="006168EB" w:rsidRDefault="00B910DB" w:rsidP="006C4FB9">
            <w:pPr>
              <w:spacing w:before="120" w:after="0" w:line="269" w:lineRule="auto"/>
              <w:jc w:val="center"/>
              <w:rPr>
                <w:sz w:val="24"/>
                <w:szCs w:val="24"/>
              </w:rPr>
            </w:pPr>
          </w:p>
        </w:tc>
        <w:tc>
          <w:tcPr>
            <w:tcW w:w="2410" w:type="dxa"/>
            <w:vMerge/>
            <w:vAlign w:val="center"/>
          </w:tcPr>
          <w:p w14:paraId="5F9D161D" w14:textId="77777777" w:rsidR="00B910DB" w:rsidRPr="006168EB" w:rsidRDefault="00B910DB" w:rsidP="006C4FB9">
            <w:pPr>
              <w:spacing w:before="120" w:after="0" w:line="269" w:lineRule="auto"/>
              <w:jc w:val="center"/>
              <w:rPr>
                <w:sz w:val="24"/>
                <w:szCs w:val="24"/>
              </w:rPr>
            </w:pPr>
          </w:p>
        </w:tc>
        <w:tc>
          <w:tcPr>
            <w:tcW w:w="2835" w:type="dxa"/>
            <w:vAlign w:val="center"/>
          </w:tcPr>
          <w:p w14:paraId="2866491A" w14:textId="77777777" w:rsidR="00B910DB" w:rsidRPr="006168EB" w:rsidRDefault="00B910DB" w:rsidP="006C4FB9">
            <w:pPr>
              <w:spacing w:before="120" w:after="0" w:line="269" w:lineRule="auto"/>
              <w:jc w:val="center"/>
              <w:rPr>
                <w:sz w:val="24"/>
                <w:szCs w:val="24"/>
              </w:rPr>
            </w:pPr>
            <w:r w:rsidRPr="006168EB">
              <w:rPr>
                <w:sz w:val="24"/>
                <w:szCs w:val="24"/>
              </w:rPr>
              <w:t>Tàu nội địa</w:t>
            </w:r>
          </w:p>
        </w:tc>
        <w:tc>
          <w:tcPr>
            <w:tcW w:w="2977" w:type="dxa"/>
            <w:vAlign w:val="center"/>
          </w:tcPr>
          <w:p w14:paraId="770F39DE" w14:textId="77777777" w:rsidR="00B910DB" w:rsidRPr="006168EB" w:rsidRDefault="00B910DB" w:rsidP="006C4FB9">
            <w:pPr>
              <w:spacing w:before="120" w:after="0" w:line="269" w:lineRule="auto"/>
              <w:jc w:val="center"/>
              <w:rPr>
                <w:sz w:val="24"/>
                <w:szCs w:val="24"/>
              </w:rPr>
            </w:pPr>
            <w:r w:rsidRPr="006168EB">
              <w:rPr>
                <w:sz w:val="24"/>
                <w:szCs w:val="24"/>
              </w:rPr>
              <w:t>Tàu quốc tế</w:t>
            </w:r>
          </w:p>
        </w:tc>
      </w:tr>
      <w:tr w:rsidR="00B910DB" w:rsidRPr="006168EB" w14:paraId="0C1590BE" w14:textId="77777777" w:rsidTr="006C4FB9">
        <w:trPr>
          <w:trHeight w:val="414"/>
        </w:trPr>
        <w:tc>
          <w:tcPr>
            <w:tcW w:w="1276" w:type="dxa"/>
          </w:tcPr>
          <w:p w14:paraId="15769077" w14:textId="77777777" w:rsidR="00B910DB" w:rsidRPr="006168EB" w:rsidRDefault="00B910DB" w:rsidP="006C4FB9">
            <w:pPr>
              <w:spacing w:before="120" w:after="0" w:line="269" w:lineRule="auto"/>
              <w:jc w:val="center"/>
              <w:rPr>
                <w:sz w:val="24"/>
                <w:szCs w:val="24"/>
              </w:rPr>
            </w:pPr>
            <w:r w:rsidRPr="006168EB">
              <w:rPr>
                <w:sz w:val="24"/>
                <w:szCs w:val="24"/>
              </w:rPr>
              <w:t>1</w:t>
            </w:r>
          </w:p>
        </w:tc>
        <w:tc>
          <w:tcPr>
            <w:tcW w:w="2410" w:type="dxa"/>
            <w:vAlign w:val="center"/>
          </w:tcPr>
          <w:p w14:paraId="0090ECB7" w14:textId="77777777" w:rsidR="00B910DB" w:rsidRPr="006168EB" w:rsidRDefault="00B910DB" w:rsidP="006C4FB9">
            <w:pPr>
              <w:spacing w:before="120" w:after="0" w:line="269" w:lineRule="auto"/>
              <w:jc w:val="center"/>
              <w:rPr>
                <w:sz w:val="24"/>
                <w:szCs w:val="24"/>
              </w:rPr>
            </w:pPr>
            <w:r w:rsidRPr="006168EB">
              <w:rPr>
                <w:sz w:val="24"/>
                <w:szCs w:val="24"/>
              </w:rPr>
              <w:t>5.000 GT</w:t>
            </w:r>
          </w:p>
        </w:tc>
        <w:tc>
          <w:tcPr>
            <w:tcW w:w="2835" w:type="dxa"/>
            <w:vAlign w:val="center"/>
          </w:tcPr>
          <w:p w14:paraId="52D5E6E5" w14:textId="77777777" w:rsidR="00B910DB" w:rsidRPr="006168EB" w:rsidRDefault="00B910DB" w:rsidP="006C4FB9">
            <w:pPr>
              <w:spacing w:before="120" w:after="0" w:line="269" w:lineRule="auto"/>
              <w:jc w:val="center"/>
              <w:rPr>
                <w:sz w:val="24"/>
                <w:szCs w:val="24"/>
              </w:rPr>
            </w:pPr>
            <w:r w:rsidRPr="006168EB">
              <w:rPr>
                <w:sz w:val="24"/>
                <w:szCs w:val="24"/>
              </w:rPr>
              <w:t>75.000 đồng/giờ</w:t>
            </w:r>
          </w:p>
        </w:tc>
        <w:tc>
          <w:tcPr>
            <w:tcW w:w="2977" w:type="dxa"/>
            <w:vAlign w:val="center"/>
          </w:tcPr>
          <w:p w14:paraId="7307C4CB" w14:textId="77777777" w:rsidR="00B910DB" w:rsidRPr="006168EB" w:rsidRDefault="00B910DB" w:rsidP="006C4FB9">
            <w:pPr>
              <w:spacing w:before="120" w:after="0" w:line="269" w:lineRule="auto"/>
              <w:jc w:val="center"/>
              <w:rPr>
                <w:sz w:val="24"/>
                <w:szCs w:val="24"/>
              </w:rPr>
            </w:pPr>
          </w:p>
        </w:tc>
      </w:tr>
      <w:tr w:rsidR="00B910DB" w:rsidRPr="006168EB" w14:paraId="7DF62182" w14:textId="77777777" w:rsidTr="006C4FB9">
        <w:tc>
          <w:tcPr>
            <w:tcW w:w="1276" w:type="dxa"/>
          </w:tcPr>
          <w:p w14:paraId="325E7934" w14:textId="77777777" w:rsidR="00B910DB" w:rsidRPr="006168EB" w:rsidRDefault="00B910DB" w:rsidP="006C4FB9">
            <w:pPr>
              <w:spacing w:before="120" w:after="0" w:line="269" w:lineRule="auto"/>
              <w:jc w:val="center"/>
              <w:rPr>
                <w:sz w:val="24"/>
                <w:szCs w:val="24"/>
              </w:rPr>
            </w:pPr>
            <w:r w:rsidRPr="006168EB">
              <w:rPr>
                <w:sz w:val="24"/>
                <w:szCs w:val="24"/>
              </w:rPr>
              <w:t>2</w:t>
            </w:r>
          </w:p>
        </w:tc>
        <w:tc>
          <w:tcPr>
            <w:tcW w:w="2410" w:type="dxa"/>
          </w:tcPr>
          <w:p w14:paraId="6D5C91DC" w14:textId="77777777" w:rsidR="00B910DB" w:rsidRPr="006168EB" w:rsidRDefault="00B910DB" w:rsidP="006C4FB9">
            <w:pPr>
              <w:spacing w:before="120" w:after="0" w:line="269" w:lineRule="auto"/>
              <w:jc w:val="center"/>
              <w:rPr>
                <w:sz w:val="24"/>
                <w:szCs w:val="24"/>
              </w:rPr>
            </w:pPr>
            <w:r w:rsidRPr="006168EB">
              <w:rPr>
                <w:sz w:val="24"/>
                <w:szCs w:val="24"/>
              </w:rPr>
              <w:t>10.000 GT</w:t>
            </w:r>
          </w:p>
        </w:tc>
        <w:tc>
          <w:tcPr>
            <w:tcW w:w="2835" w:type="dxa"/>
          </w:tcPr>
          <w:p w14:paraId="13549A30" w14:textId="77777777" w:rsidR="00B910DB" w:rsidRPr="006168EB" w:rsidRDefault="00B910DB" w:rsidP="006C4FB9">
            <w:pPr>
              <w:spacing w:before="120" w:after="0" w:line="269" w:lineRule="auto"/>
              <w:jc w:val="center"/>
              <w:rPr>
                <w:sz w:val="24"/>
                <w:szCs w:val="24"/>
              </w:rPr>
            </w:pPr>
            <w:r w:rsidRPr="006168EB">
              <w:rPr>
                <w:sz w:val="24"/>
                <w:szCs w:val="24"/>
              </w:rPr>
              <w:t>150.000 đồng/giờ</w:t>
            </w:r>
          </w:p>
        </w:tc>
        <w:tc>
          <w:tcPr>
            <w:tcW w:w="2977" w:type="dxa"/>
          </w:tcPr>
          <w:p w14:paraId="2FABE141" w14:textId="77777777" w:rsidR="00B910DB" w:rsidRPr="006168EB" w:rsidRDefault="00B910DB" w:rsidP="006C4FB9">
            <w:pPr>
              <w:spacing w:before="120" w:after="0" w:line="269" w:lineRule="auto"/>
              <w:jc w:val="center"/>
              <w:rPr>
                <w:sz w:val="24"/>
                <w:szCs w:val="24"/>
              </w:rPr>
            </w:pPr>
            <w:r w:rsidRPr="006168EB">
              <w:rPr>
                <w:sz w:val="24"/>
                <w:szCs w:val="24"/>
              </w:rPr>
              <w:t>31 USD/ giờ</w:t>
            </w:r>
          </w:p>
          <w:p w14:paraId="6FED4ED5" w14:textId="77777777" w:rsidR="00B910DB" w:rsidRPr="006168EB" w:rsidRDefault="00B910DB" w:rsidP="006C4FB9">
            <w:pPr>
              <w:spacing w:before="120" w:after="0" w:line="269" w:lineRule="auto"/>
              <w:jc w:val="center"/>
              <w:rPr>
                <w:sz w:val="24"/>
                <w:szCs w:val="24"/>
              </w:rPr>
            </w:pPr>
            <w:r w:rsidRPr="006168EB">
              <w:rPr>
                <w:sz w:val="24"/>
                <w:szCs w:val="24"/>
              </w:rPr>
              <w:t>(713.000 đồng/giờ)</w:t>
            </w:r>
          </w:p>
        </w:tc>
      </w:tr>
      <w:tr w:rsidR="00B910DB" w:rsidRPr="006168EB" w14:paraId="64E757F6" w14:textId="77777777" w:rsidTr="006C4FB9">
        <w:tc>
          <w:tcPr>
            <w:tcW w:w="1276" w:type="dxa"/>
          </w:tcPr>
          <w:p w14:paraId="66707A3A" w14:textId="77777777" w:rsidR="00B910DB" w:rsidRPr="006168EB" w:rsidRDefault="00B910DB" w:rsidP="006C4FB9">
            <w:pPr>
              <w:spacing w:before="120" w:after="0" w:line="269" w:lineRule="auto"/>
              <w:jc w:val="center"/>
              <w:rPr>
                <w:sz w:val="24"/>
                <w:szCs w:val="24"/>
              </w:rPr>
            </w:pPr>
            <w:r w:rsidRPr="006168EB">
              <w:rPr>
                <w:sz w:val="24"/>
                <w:szCs w:val="24"/>
              </w:rPr>
              <w:t>3</w:t>
            </w:r>
          </w:p>
        </w:tc>
        <w:tc>
          <w:tcPr>
            <w:tcW w:w="2410" w:type="dxa"/>
          </w:tcPr>
          <w:p w14:paraId="040DE29C" w14:textId="77777777" w:rsidR="00B910DB" w:rsidRPr="006168EB" w:rsidRDefault="00B910DB" w:rsidP="006C4FB9">
            <w:pPr>
              <w:spacing w:before="120" w:after="0" w:line="269" w:lineRule="auto"/>
              <w:jc w:val="center"/>
              <w:rPr>
                <w:sz w:val="24"/>
                <w:szCs w:val="24"/>
              </w:rPr>
            </w:pPr>
            <w:r w:rsidRPr="006168EB">
              <w:rPr>
                <w:sz w:val="24"/>
                <w:szCs w:val="24"/>
              </w:rPr>
              <w:t>20.000 GT</w:t>
            </w:r>
          </w:p>
        </w:tc>
        <w:tc>
          <w:tcPr>
            <w:tcW w:w="2835" w:type="dxa"/>
          </w:tcPr>
          <w:p w14:paraId="23BB1E7D" w14:textId="77777777" w:rsidR="00B910DB" w:rsidRPr="006168EB" w:rsidRDefault="00B910DB" w:rsidP="006C4FB9">
            <w:pPr>
              <w:spacing w:before="120" w:after="0" w:line="269" w:lineRule="auto"/>
              <w:jc w:val="center"/>
              <w:rPr>
                <w:sz w:val="24"/>
                <w:szCs w:val="24"/>
              </w:rPr>
            </w:pPr>
            <w:r w:rsidRPr="006168EB">
              <w:rPr>
                <w:sz w:val="24"/>
                <w:szCs w:val="24"/>
              </w:rPr>
              <w:t>300.000 đồng/giờ</w:t>
            </w:r>
          </w:p>
        </w:tc>
        <w:tc>
          <w:tcPr>
            <w:tcW w:w="2977" w:type="dxa"/>
          </w:tcPr>
          <w:p w14:paraId="5C8D7481" w14:textId="77777777" w:rsidR="00B910DB" w:rsidRPr="006168EB" w:rsidRDefault="00B910DB" w:rsidP="006C4FB9">
            <w:pPr>
              <w:spacing w:before="120" w:after="0" w:line="269" w:lineRule="auto"/>
              <w:jc w:val="center"/>
              <w:rPr>
                <w:sz w:val="24"/>
                <w:szCs w:val="24"/>
              </w:rPr>
            </w:pPr>
            <w:r w:rsidRPr="006168EB">
              <w:rPr>
                <w:sz w:val="24"/>
                <w:szCs w:val="24"/>
              </w:rPr>
              <w:t>62 USD/giờ</w:t>
            </w:r>
          </w:p>
          <w:p w14:paraId="39BB6390" w14:textId="77777777" w:rsidR="00B910DB" w:rsidRPr="006168EB" w:rsidRDefault="00B910DB" w:rsidP="006C4FB9">
            <w:pPr>
              <w:spacing w:before="120" w:after="0" w:line="269" w:lineRule="auto"/>
              <w:jc w:val="center"/>
              <w:rPr>
                <w:sz w:val="24"/>
                <w:szCs w:val="24"/>
              </w:rPr>
            </w:pPr>
            <w:r w:rsidRPr="006168EB">
              <w:rPr>
                <w:sz w:val="24"/>
                <w:szCs w:val="24"/>
              </w:rPr>
              <w:t>(1,4 triệu/giờ)</w:t>
            </w:r>
          </w:p>
        </w:tc>
      </w:tr>
      <w:tr w:rsidR="00B910DB" w:rsidRPr="006168EB" w14:paraId="0B9A7E06" w14:textId="77777777" w:rsidTr="006C4FB9">
        <w:tc>
          <w:tcPr>
            <w:tcW w:w="1276" w:type="dxa"/>
          </w:tcPr>
          <w:p w14:paraId="1A26719B" w14:textId="77777777" w:rsidR="00B910DB" w:rsidRPr="006168EB" w:rsidRDefault="00B910DB" w:rsidP="006C4FB9">
            <w:pPr>
              <w:spacing w:before="120" w:after="0" w:line="269" w:lineRule="auto"/>
              <w:jc w:val="center"/>
              <w:rPr>
                <w:sz w:val="24"/>
                <w:szCs w:val="24"/>
              </w:rPr>
            </w:pPr>
            <w:r w:rsidRPr="006168EB">
              <w:rPr>
                <w:sz w:val="24"/>
                <w:szCs w:val="24"/>
              </w:rPr>
              <w:lastRenderedPageBreak/>
              <w:t>4</w:t>
            </w:r>
          </w:p>
        </w:tc>
        <w:tc>
          <w:tcPr>
            <w:tcW w:w="2410" w:type="dxa"/>
          </w:tcPr>
          <w:p w14:paraId="4FE0F6BD" w14:textId="77777777" w:rsidR="00B910DB" w:rsidRPr="006168EB" w:rsidRDefault="00B910DB" w:rsidP="006C4FB9">
            <w:pPr>
              <w:spacing w:before="120" w:after="0" w:line="269" w:lineRule="auto"/>
              <w:jc w:val="center"/>
              <w:rPr>
                <w:sz w:val="24"/>
                <w:szCs w:val="24"/>
              </w:rPr>
            </w:pPr>
            <w:r w:rsidRPr="006168EB">
              <w:rPr>
                <w:sz w:val="24"/>
                <w:szCs w:val="24"/>
              </w:rPr>
              <w:t>30.000 GT</w:t>
            </w:r>
          </w:p>
        </w:tc>
        <w:tc>
          <w:tcPr>
            <w:tcW w:w="2835" w:type="dxa"/>
          </w:tcPr>
          <w:p w14:paraId="046689AE" w14:textId="77777777" w:rsidR="00B910DB" w:rsidRPr="006168EB" w:rsidRDefault="00B910DB" w:rsidP="006C4FB9">
            <w:pPr>
              <w:spacing w:before="120" w:after="0" w:line="269" w:lineRule="auto"/>
              <w:jc w:val="center"/>
              <w:rPr>
                <w:sz w:val="24"/>
                <w:szCs w:val="24"/>
              </w:rPr>
            </w:pPr>
            <w:r w:rsidRPr="006168EB">
              <w:rPr>
                <w:sz w:val="24"/>
                <w:szCs w:val="24"/>
              </w:rPr>
              <w:t>450.000 đồng/giò</w:t>
            </w:r>
          </w:p>
        </w:tc>
        <w:tc>
          <w:tcPr>
            <w:tcW w:w="2977" w:type="dxa"/>
          </w:tcPr>
          <w:p w14:paraId="6CBC8398" w14:textId="77777777" w:rsidR="00B910DB" w:rsidRPr="006168EB" w:rsidRDefault="00B910DB" w:rsidP="006C4FB9">
            <w:pPr>
              <w:spacing w:before="120" w:after="0" w:line="269" w:lineRule="auto"/>
              <w:jc w:val="center"/>
              <w:rPr>
                <w:sz w:val="24"/>
                <w:szCs w:val="24"/>
              </w:rPr>
            </w:pPr>
            <w:r w:rsidRPr="006168EB">
              <w:rPr>
                <w:sz w:val="24"/>
                <w:szCs w:val="24"/>
              </w:rPr>
              <w:t>93 USD/giờ</w:t>
            </w:r>
          </w:p>
          <w:p w14:paraId="17113E94" w14:textId="77777777" w:rsidR="00B910DB" w:rsidRPr="006168EB" w:rsidRDefault="00B910DB" w:rsidP="006C4FB9">
            <w:pPr>
              <w:spacing w:before="120" w:after="0" w:line="269" w:lineRule="auto"/>
              <w:jc w:val="center"/>
              <w:rPr>
                <w:sz w:val="24"/>
                <w:szCs w:val="24"/>
              </w:rPr>
            </w:pPr>
            <w:r w:rsidRPr="006168EB">
              <w:rPr>
                <w:sz w:val="24"/>
                <w:szCs w:val="24"/>
              </w:rPr>
              <w:t>(2,2 triệu/giờ)</w:t>
            </w:r>
          </w:p>
        </w:tc>
      </w:tr>
      <w:tr w:rsidR="00B910DB" w:rsidRPr="006168EB" w14:paraId="75A3AC67" w14:textId="77777777" w:rsidTr="006C4FB9">
        <w:tc>
          <w:tcPr>
            <w:tcW w:w="1276" w:type="dxa"/>
          </w:tcPr>
          <w:p w14:paraId="40E15FE1" w14:textId="77777777" w:rsidR="00B910DB" w:rsidRPr="006168EB" w:rsidRDefault="00B910DB" w:rsidP="006C4FB9">
            <w:pPr>
              <w:spacing w:before="120" w:after="0" w:line="269" w:lineRule="auto"/>
              <w:jc w:val="center"/>
              <w:rPr>
                <w:sz w:val="24"/>
                <w:szCs w:val="24"/>
              </w:rPr>
            </w:pPr>
            <w:r w:rsidRPr="006168EB">
              <w:rPr>
                <w:sz w:val="24"/>
                <w:szCs w:val="24"/>
              </w:rPr>
              <w:t>5</w:t>
            </w:r>
          </w:p>
        </w:tc>
        <w:tc>
          <w:tcPr>
            <w:tcW w:w="2410" w:type="dxa"/>
          </w:tcPr>
          <w:p w14:paraId="21282151" w14:textId="77777777" w:rsidR="00B910DB" w:rsidRPr="006168EB" w:rsidRDefault="00B910DB" w:rsidP="006C4FB9">
            <w:pPr>
              <w:spacing w:before="120" w:after="0" w:line="269" w:lineRule="auto"/>
              <w:jc w:val="center"/>
              <w:rPr>
                <w:sz w:val="24"/>
                <w:szCs w:val="24"/>
              </w:rPr>
            </w:pPr>
            <w:r w:rsidRPr="006168EB">
              <w:rPr>
                <w:sz w:val="24"/>
                <w:szCs w:val="24"/>
              </w:rPr>
              <w:t>50.000 GT</w:t>
            </w:r>
          </w:p>
        </w:tc>
        <w:tc>
          <w:tcPr>
            <w:tcW w:w="2835" w:type="dxa"/>
          </w:tcPr>
          <w:p w14:paraId="1B92ED74" w14:textId="77777777" w:rsidR="00B910DB" w:rsidRPr="006168EB" w:rsidRDefault="00B910DB" w:rsidP="006C4FB9">
            <w:pPr>
              <w:spacing w:before="120" w:after="0" w:line="269" w:lineRule="auto"/>
              <w:jc w:val="center"/>
              <w:rPr>
                <w:sz w:val="24"/>
                <w:szCs w:val="24"/>
              </w:rPr>
            </w:pPr>
            <w:r w:rsidRPr="006168EB">
              <w:rPr>
                <w:sz w:val="24"/>
                <w:szCs w:val="24"/>
              </w:rPr>
              <w:t>750.000 đồng/giờ</w:t>
            </w:r>
          </w:p>
        </w:tc>
        <w:tc>
          <w:tcPr>
            <w:tcW w:w="2977" w:type="dxa"/>
          </w:tcPr>
          <w:p w14:paraId="6EAC4A7D" w14:textId="77777777" w:rsidR="00B910DB" w:rsidRPr="006168EB" w:rsidRDefault="00B910DB" w:rsidP="006C4FB9">
            <w:pPr>
              <w:spacing w:before="120" w:after="0" w:line="269" w:lineRule="auto"/>
              <w:jc w:val="center"/>
              <w:rPr>
                <w:sz w:val="24"/>
                <w:szCs w:val="24"/>
              </w:rPr>
            </w:pPr>
            <w:r w:rsidRPr="006168EB">
              <w:rPr>
                <w:sz w:val="24"/>
                <w:szCs w:val="24"/>
              </w:rPr>
              <w:t>155 USD/giờ</w:t>
            </w:r>
          </w:p>
          <w:p w14:paraId="62B284F6" w14:textId="77777777" w:rsidR="00B910DB" w:rsidRPr="006168EB" w:rsidRDefault="00B910DB" w:rsidP="006C4FB9">
            <w:pPr>
              <w:spacing w:before="120" w:after="0" w:line="269" w:lineRule="auto"/>
              <w:jc w:val="center"/>
              <w:rPr>
                <w:sz w:val="24"/>
                <w:szCs w:val="24"/>
              </w:rPr>
            </w:pPr>
            <w:r w:rsidRPr="006168EB">
              <w:rPr>
                <w:sz w:val="24"/>
                <w:szCs w:val="24"/>
              </w:rPr>
              <w:t>(3,5 triệu/giờ)</w:t>
            </w:r>
          </w:p>
        </w:tc>
      </w:tr>
      <w:tr w:rsidR="00B910DB" w:rsidRPr="006168EB" w14:paraId="110081A2" w14:textId="77777777" w:rsidTr="006C4FB9">
        <w:tc>
          <w:tcPr>
            <w:tcW w:w="1276" w:type="dxa"/>
          </w:tcPr>
          <w:p w14:paraId="2319DFDC" w14:textId="77777777" w:rsidR="00B910DB" w:rsidRPr="006168EB" w:rsidRDefault="00B910DB" w:rsidP="006C4FB9">
            <w:pPr>
              <w:spacing w:before="120" w:after="0" w:line="269" w:lineRule="auto"/>
              <w:jc w:val="center"/>
              <w:rPr>
                <w:sz w:val="24"/>
                <w:szCs w:val="24"/>
              </w:rPr>
            </w:pPr>
            <w:r w:rsidRPr="006168EB">
              <w:rPr>
                <w:sz w:val="24"/>
                <w:szCs w:val="24"/>
              </w:rPr>
              <w:t>6</w:t>
            </w:r>
          </w:p>
        </w:tc>
        <w:tc>
          <w:tcPr>
            <w:tcW w:w="2410" w:type="dxa"/>
          </w:tcPr>
          <w:p w14:paraId="32ADB8E4" w14:textId="77777777" w:rsidR="00B910DB" w:rsidRPr="006168EB" w:rsidRDefault="00B910DB" w:rsidP="006C4FB9">
            <w:pPr>
              <w:spacing w:before="120" w:after="0" w:line="269" w:lineRule="auto"/>
              <w:jc w:val="center"/>
              <w:rPr>
                <w:sz w:val="24"/>
                <w:szCs w:val="24"/>
              </w:rPr>
            </w:pPr>
            <w:r w:rsidRPr="006168EB">
              <w:rPr>
                <w:sz w:val="24"/>
                <w:szCs w:val="24"/>
              </w:rPr>
              <w:t>100.000 GT</w:t>
            </w:r>
          </w:p>
        </w:tc>
        <w:tc>
          <w:tcPr>
            <w:tcW w:w="2835" w:type="dxa"/>
          </w:tcPr>
          <w:p w14:paraId="4D9ABE9F" w14:textId="77777777" w:rsidR="00B910DB" w:rsidRPr="006168EB" w:rsidRDefault="00B910DB" w:rsidP="006C4FB9">
            <w:pPr>
              <w:spacing w:before="120" w:after="0" w:line="269" w:lineRule="auto"/>
              <w:jc w:val="center"/>
              <w:rPr>
                <w:sz w:val="24"/>
                <w:szCs w:val="24"/>
              </w:rPr>
            </w:pPr>
          </w:p>
        </w:tc>
        <w:tc>
          <w:tcPr>
            <w:tcW w:w="2977" w:type="dxa"/>
          </w:tcPr>
          <w:p w14:paraId="448FB1A7" w14:textId="77777777" w:rsidR="00B910DB" w:rsidRPr="006168EB" w:rsidRDefault="00B910DB" w:rsidP="006C4FB9">
            <w:pPr>
              <w:spacing w:before="120" w:after="0" w:line="269" w:lineRule="auto"/>
              <w:jc w:val="center"/>
              <w:rPr>
                <w:sz w:val="24"/>
                <w:szCs w:val="24"/>
              </w:rPr>
            </w:pPr>
            <w:r w:rsidRPr="006168EB">
              <w:rPr>
                <w:sz w:val="24"/>
                <w:szCs w:val="24"/>
              </w:rPr>
              <w:t>310 USD/giờ</w:t>
            </w:r>
          </w:p>
          <w:p w14:paraId="579F2FFA" w14:textId="77777777" w:rsidR="00B910DB" w:rsidRPr="006168EB" w:rsidRDefault="00B910DB" w:rsidP="006C4FB9">
            <w:pPr>
              <w:spacing w:before="120" w:after="0" w:line="269" w:lineRule="auto"/>
              <w:jc w:val="center"/>
              <w:rPr>
                <w:sz w:val="24"/>
                <w:szCs w:val="24"/>
              </w:rPr>
            </w:pPr>
            <w:r w:rsidRPr="006168EB">
              <w:rPr>
                <w:sz w:val="24"/>
                <w:szCs w:val="24"/>
              </w:rPr>
              <w:t>(7,1 triệu/giờ)</w:t>
            </w:r>
          </w:p>
        </w:tc>
      </w:tr>
    </w:tbl>
    <w:p w14:paraId="5B79E856" w14:textId="77777777" w:rsidR="00B910DB" w:rsidRPr="006168EB" w:rsidRDefault="00B910DB" w:rsidP="00B910DB">
      <w:pPr>
        <w:spacing w:before="120" w:after="0" w:line="269" w:lineRule="auto"/>
        <w:ind w:firstLine="630"/>
        <w:jc w:val="both"/>
      </w:pPr>
      <w:r w:rsidRPr="006168EB">
        <w:t>Như vậy, trên cơ sở khung giá tại Thông tư số 54/2018/TT-BGTVT, giá dịch vụ cầu, bến tại cảng biển đối với tàu khoảng 10.000 GT, giả sử thời gian tàu vào cảng làm hàng khoảng 10 giờ, thì doanh nghiệp cảng thu được giá dịch vụ sử dụng cầu, bến là 1,5 triệu đồng/10 giờ đối với tàu hoạt động nội địa và 7,1 triệu đồng/10 giờ đối với tàu hoạt động quốc tế (tính theo mức giá tối đa quy định tại Thông tư 54/2018/TT-BGTVT).</w:t>
      </w:r>
    </w:p>
    <w:p w14:paraId="5445862C" w14:textId="454D9A1F" w:rsidR="00B910DB" w:rsidRPr="006168EB" w:rsidRDefault="00B910DB" w:rsidP="00FC2E7F">
      <w:pPr>
        <w:spacing w:before="120" w:after="0" w:line="269" w:lineRule="auto"/>
        <w:ind w:firstLine="630"/>
        <w:jc w:val="both"/>
      </w:pPr>
      <w:r w:rsidRPr="006168EB">
        <w:t>Theo tính toán của doanh nghiệp cảng, doanh thu từ dịch vụ sử dụng cầu, bến hiện chiếm một tỷ lệ thấp trong doanh thu của cảng, chỉ vào khoảng 6%-10% doanh thu của cảng, trong khi chi phí đầu tư cho cầu, bến là rất lớn.</w:t>
      </w:r>
      <w:r w:rsidR="00FC2E7F">
        <w:t xml:space="preserve"> Theo ý kiến của </w:t>
      </w:r>
      <w:r w:rsidRPr="006168EB">
        <w:t>Hiệp hội</w:t>
      </w:r>
      <w:r w:rsidR="00FC2E7F">
        <w:t xml:space="preserve"> cảng biển</w:t>
      </w:r>
      <w:r w:rsidRPr="006168EB">
        <w:t>, Tổng công ty Hàng hải Việt Nam và các doanh nghiệp cảng đề xuất điều chỉnh tăng giá dịch vụ cầu, bến. Lý do, mức giá dịch vụ sử dụng cầu, bến trên cơ sở mức phí quy định tại Thông tư số 01/2016/TT-BTC và Quyết định 98/2008/QĐ-BTC ngày 04/11/2008 của Bộ Tài chính ban hành quy định về phí, lệ phí hàng hải và biểu mức thu phí, lệ phí hàng hải. Mức giá này đã được giữ nguyên (không tăng) hơn 10 năm (từ năm 2008 đến nay) đã không còn phù hợp. Trong khi các chi phí về đầu tư nâng cấp cầu bến, trang thiết bị, chi phí vận hành… để có thể tiếp nhận tàu có trọng tải lớn như hiện nay ngày càng tăng lên, mà doanh thu từ dịch vụ sử dụng cầu, bến lại không được tăng lên.</w:t>
      </w:r>
      <w:r w:rsidR="00FC2E7F">
        <w:t xml:space="preserve"> </w:t>
      </w:r>
      <w:r w:rsidR="00FC2E7F">
        <w:rPr>
          <w:bCs/>
          <w:color w:val="000000"/>
          <w:szCs w:val="28"/>
          <w:lang w:val="nl-NL"/>
        </w:rPr>
        <w:t xml:space="preserve">Với mức giá quy định tại Thông tư số 54/2018/TT-BGTVT không đủ cho cảng bù đắp chi phí đầu tư cơ sở hạ tầng, trang thiết bị cầu tại cầu cảng. </w:t>
      </w:r>
      <w:r w:rsidRPr="006168EB">
        <w:t>Đặc biệt, mức giá quy định cho tàu hoạt động nội địa rất thấp, chỉ bằng 21-35% mức giá quy định đối với tàu hoạt động quốc tế, trong khi chi phí bảo trì, bảo dưỡng, vận hành là như nhau.</w:t>
      </w:r>
    </w:p>
    <w:p w14:paraId="0A3933E8" w14:textId="5A81E132" w:rsidR="00B910DB" w:rsidRPr="00FC2E7F" w:rsidRDefault="00FC2E7F" w:rsidP="00B910DB">
      <w:pPr>
        <w:spacing w:before="120" w:after="0" w:line="269" w:lineRule="auto"/>
        <w:ind w:firstLine="630"/>
        <w:jc w:val="both"/>
        <w:rPr>
          <w:bCs/>
        </w:rPr>
      </w:pPr>
      <w:r w:rsidRPr="00FC2E7F">
        <w:rPr>
          <w:bCs/>
        </w:rPr>
        <w:t>c) G</w:t>
      </w:r>
      <w:r w:rsidR="00B910DB" w:rsidRPr="00FC2E7F">
        <w:rPr>
          <w:bCs/>
        </w:rPr>
        <w:t>iá dịch vụ sử dụng phao neo</w:t>
      </w:r>
    </w:p>
    <w:p w14:paraId="1B959C8A" w14:textId="3BAB1C96" w:rsidR="00B910DB" w:rsidRDefault="00B910DB" w:rsidP="00FC2E7F">
      <w:pPr>
        <w:spacing w:before="120" w:after="0" w:line="269" w:lineRule="auto"/>
        <w:ind w:firstLine="630"/>
        <w:jc w:val="both"/>
      </w:pPr>
      <w:r w:rsidRPr="006168EB">
        <w:t>Tương tự như giá dịch vụ sử dụng cầu, bến, giá dịch vụ phao neo cũng được giữ nguyên trên cơ sở mức phí quy định tại Thông tư số 01/2016/TT-BTC và Quyết định số 98/2008/QĐ-BTC. Theo quy định tại Thông tư số 54/2018/TT-BGTVT, mức giá dịch vụ phao neo đối với một số cỡ tàu cụ thể khi vào cảng như sau:</w:t>
      </w:r>
    </w:p>
    <w:p w14:paraId="1E315D80" w14:textId="77777777" w:rsidR="00F20926" w:rsidRPr="006168EB" w:rsidRDefault="00F20926" w:rsidP="00FC2E7F">
      <w:pPr>
        <w:spacing w:before="120" w:after="0" w:line="269" w:lineRule="auto"/>
        <w:ind w:firstLine="630"/>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410"/>
        <w:gridCol w:w="2741"/>
        <w:gridCol w:w="3213"/>
      </w:tblGrid>
      <w:tr w:rsidR="00B910DB" w:rsidRPr="006168EB" w14:paraId="34810C33" w14:textId="77777777" w:rsidTr="006C4FB9">
        <w:trPr>
          <w:trHeight w:val="422"/>
        </w:trPr>
        <w:tc>
          <w:tcPr>
            <w:tcW w:w="1134" w:type="dxa"/>
            <w:vMerge w:val="restart"/>
            <w:vAlign w:val="center"/>
          </w:tcPr>
          <w:p w14:paraId="55A30C55" w14:textId="77777777" w:rsidR="00B910DB" w:rsidRPr="006168EB" w:rsidRDefault="00B910DB" w:rsidP="006C4FB9">
            <w:pPr>
              <w:spacing w:before="120" w:after="0" w:line="269" w:lineRule="auto"/>
              <w:jc w:val="center"/>
              <w:rPr>
                <w:sz w:val="24"/>
                <w:szCs w:val="24"/>
              </w:rPr>
            </w:pPr>
            <w:r w:rsidRPr="006168EB">
              <w:rPr>
                <w:sz w:val="24"/>
                <w:szCs w:val="24"/>
              </w:rPr>
              <w:lastRenderedPageBreak/>
              <w:t>STT</w:t>
            </w:r>
          </w:p>
        </w:tc>
        <w:tc>
          <w:tcPr>
            <w:tcW w:w="2410" w:type="dxa"/>
            <w:vMerge w:val="restart"/>
            <w:vAlign w:val="center"/>
          </w:tcPr>
          <w:p w14:paraId="6B1D0D8A" w14:textId="77777777" w:rsidR="00B910DB" w:rsidRPr="006168EB" w:rsidRDefault="00B910DB" w:rsidP="006C4FB9">
            <w:pPr>
              <w:spacing w:before="120" w:after="0" w:line="269" w:lineRule="auto"/>
              <w:jc w:val="center"/>
              <w:rPr>
                <w:sz w:val="24"/>
                <w:szCs w:val="24"/>
              </w:rPr>
            </w:pPr>
            <w:r w:rsidRPr="006168EB">
              <w:rPr>
                <w:sz w:val="24"/>
                <w:szCs w:val="24"/>
              </w:rPr>
              <w:t>Cỡ tàu</w:t>
            </w:r>
          </w:p>
        </w:tc>
        <w:tc>
          <w:tcPr>
            <w:tcW w:w="5954" w:type="dxa"/>
            <w:gridSpan w:val="2"/>
            <w:vAlign w:val="center"/>
          </w:tcPr>
          <w:p w14:paraId="549D6037" w14:textId="77777777" w:rsidR="00B910DB" w:rsidRPr="006168EB" w:rsidRDefault="00B910DB" w:rsidP="006C4FB9">
            <w:pPr>
              <w:spacing w:before="120" w:after="0" w:line="269" w:lineRule="auto"/>
              <w:jc w:val="center"/>
              <w:rPr>
                <w:sz w:val="24"/>
                <w:szCs w:val="24"/>
              </w:rPr>
            </w:pPr>
            <w:r w:rsidRPr="006168EB">
              <w:rPr>
                <w:sz w:val="24"/>
                <w:szCs w:val="24"/>
              </w:rPr>
              <w:t>Giá cầu, bến cảng</w:t>
            </w:r>
          </w:p>
        </w:tc>
      </w:tr>
      <w:tr w:rsidR="00B910DB" w:rsidRPr="006168EB" w14:paraId="5E22B0F8" w14:textId="77777777" w:rsidTr="006C4FB9">
        <w:trPr>
          <w:trHeight w:val="414"/>
        </w:trPr>
        <w:tc>
          <w:tcPr>
            <w:tcW w:w="1134" w:type="dxa"/>
            <w:vMerge/>
            <w:vAlign w:val="center"/>
          </w:tcPr>
          <w:p w14:paraId="55BDE1C9" w14:textId="77777777" w:rsidR="00B910DB" w:rsidRPr="006168EB" w:rsidRDefault="00B910DB" w:rsidP="006C4FB9">
            <w:pPr>
              <w:spacing w:before="120" w:after="0" w:line="269" w:lineRule="auto"/>
              <w:jc w:val="center"/>
              <w:rPr>
                <w:sz w:val="24"/>
                <w:szCs w:val="24"/>
              </w:rPr>
            </w:pPr>
          </w:p>
        </w:tc>
        <w:tc>
          <w:tcPr>
            <w:tcW w:w="2410" w:type="dxa"/>
            <w:vMerge/>
            <w:vAlign w:val="center"/>
          </w:tcPr>
          <w:p w14:paraId="708BAD04" w14:textId="77777777" w:rsidR="00B910DB" w:rsidRPr="006168EB" w:rsidRDefault="00B910DB" w:rsidP="006C4FB9">
            <w:pPr>
              <w:spacing w:before="120" w:after="0" w:line="269" w:lineRule="auto"/>
              <w:jc w:val="center"/>
              <w:rPr>
                <w:sz w:val="24"/>
                <w:szCs w:val="24"/>
              </w:rPr>
            </w:pPr>
          </w:p>
        </w:tc>
        <w:tc>
          <w:tcPr>
            <w:tcW w:w="2741" w:type="dxa"/>
            <w:vAlign w:val="center"/>
          </w:tcPr>
          <w:p w14:paraId="397959DB" w14:textId="77777777" w:rsidR="00B910DB" w:rsidRPr="006168EB" w:rsidRDefault="00B910DB" w:rsidP="006C4FB9">
            <w:pPr>
              <w:spacing w:before="120" w:after="0" w:line="269" w:lineRule="auto"/>
              <w:jc w:val="center"/>
              <w:rPr>
                <w:sz w:val="24"/>
                <w:szCs w:val="24"/>
              </w:rPr>
            </w:pPr>
            <w:r w:rsidRPr="006168EB">
              <w:rPr>
                <w:sz w:val="24"/>
                <w:szCs w:val="24"/>
              </w:rPr>
              <w:t>Tàu nội địa</w:t>
            </w:r>
          </w:p>
        </w:tc>
        <w:tc>
          <w:tcPr>
            <w:tcW w:w="3213" w:type="dxa"/>
            <w:vAlign w:val="center"/>
          </w:tcPr>
          <w:p w14:paraId="7F78F382" w14:textId="77777777" w:rsidR="00B910DB" w:rsidRPr="006168EB" w:rsidRDefault="00B910DB" w:rsidP="006C4FB9">
            <w:pPr>
              <w:spacing w:before="120" w:after="0" w:line="269" w:lineRule="auto"/>
              <w:jc w:val="center"/>
              <w:rPr>
                <w:sz w:val="24"/>
                <w:szCs w:val="24"/>
              </w:rPr>
            </w:pPr>
            <w:r w:rsidRPr="006168EB">
              <w:rPr>
                <w:sz w:val="24"/>
                <w:szCs w:val="24"/>
              </w:rPr>
              <w:t>Tàu quốc tế</w:t>
            </w:r>
          </w:p>
        </w:tc>
      </w:tr>
      <w:tr w:rsidR="00B910DB" w:rsidRPr="006168EB" w14:paraId="23D25A29" w14:textId="77777777" w:rsidTr="006C4FB9">
        <w:trPr>
          <w:trHeight w:val="414"/>
        </w:trPr>
        <w:tc>
          <w:tcPr>
            <w:tcW w:w="1134" w:type="dxa"/>
          </w:tcPr>
          <w:p w14:paraId="73EC05EA" w14:textId="77777777" w:rsidR="00B910DB" w:rsidRPr="006168EB" w:rsidRDefault="00B910DB" w:rsidP="006C4FB9">
            <w:pPr>
              <w:spacing w:before="120" w:after="0" w:line="269" w:lineRule="auto"/>
              <w:jc w:val="center"/>
              <w:rPr>
                <w:sz w:val="24"/>
                <w:szCs w:val="24"/>
              </w:rPr>
            </w:pPr>
            <w:r w:rsidRPr="006168EB">
              <w:rPr>
                <w:sz w:val="24"/>
                <w:szCs w:val="24"/>
              </w:rPr>
              <w:t>1</w:t>
            </w:r>
          </w:p>
        </w:tc>
        <w:tc>
          <w:tcPr>
            <w:tcW w:w="2410" w:type="dxa"/>
            <w:vAlign w:val="center"/>
          </w:tcPr>
          <w:p w14:paraId="40ABCA75" w14:textId="77777777" w:rsidR="00B910DB" w:rsidRPr="006168EB" w:rsidRDefault="00B910DB" w:rsidP="006C4FB9">
            <w:pPr>
              <w:spacing w:before="120" w:after="0" w:line="269" w:lineRule="auto"/>
              <w:jc w:val="center"/>
              <w:rPr>
                <w:sz w:val="24"/>
                <w:szCs w:val="24"/>
              </w:rPr>
            </w:pPr>
            <w:r w:rsidRPr="006168EB">
              <w:rPr>
                <w:sz w:val="24"/>
                <w:szCs w:val="24"/>
              </w:rPr>
              <w:t>5.000 GT</w:t>
            </w:r>
          </w:p>
        </w:tc>
        <w:tc>
          <w:tcPr>
            <w:tcW w:w="2741" w:type="dxa"/>
            <w:vAlign w:val="center"/>
          </w:tcPr>
          <w:p w14:paraId="1982CC70" w14:textId="77777777" w:rsidR="00B910DB" w:rsidRPr="006168EB" w:rsidRDefault="00B910DB" w:rsidP="006C4FB9">
            <w:pPr>
              <w:spacing w:before="120" w:after="0" w:line="269" w:lineRule="auto"/>
              <w:jc w:val="center"/>
              <w:rPr>
                <w:sz w:val="24"/>
                <w:szCs w:val="24"/>
              </w:rPr>
            </w:pPr>
            <w:r w:rsidRPr="006168EB">
              <w:rPr>
                <w:sz w:val="24"/>
                <w:szCs w:val="24"/>
              </w:rPr>
              <w:t>50.000 đồng/giờ</w:t>
            </w:r>
          </w:p>
        </w:tc>
        <w:tc>
          <w:tcPr>
            <w:tcW w:w="3213" w:type="dxa"/>
            <w:vAlign w:val="center"/>
          </w:tcPr>
          <w:p w14:paraId="49E9A7AC" w14:textId="77777777" w:rsidR="00B910DB" w:rsidRPr="006168EB" w:rsidRDefault="00B910DB" w:rsidP="006C4FB9">
            <w:pPr>
              <w:spacing w:before="120" w:after="0" w:line="269" w:lineRule="auto"/>
              <w:jc w:val="center"/>
              <w:rPr>
                <w:sz w:val="24"/>
                <w:szCs w:val="24"/>
              </w:rPr>
            </w:pPr>
          </w:p>
        </w:tc>
      </w:tr>
      <w:tr w:rsidR="00B910DB" w:rsidRPr="006168EB" w14:paraId="00BB71F0" w14:textId="77777777" w:rsidTr="006C4FB9">
        <w:tc>
          <w:tcPr>
            <w:tcW w:w="1134" w:type="dxa"/>
          </w:tcPr>
          <w:p w14:paraId="57D9A737" w14:textId="77777777" w:rsidR="00B910DB" w:rsidRPr="006168EB" w:rsidRDefault="00B910DB" w:rsidP="006C4FB9">
            <w:pPr>
              <w:spacing w:before="120" w:after="0" w:line="269" w:lineRule="auto"/>
              <w:jc w:val="center"/>
              <w:rPr>
                <w:sz w:val="24"/>
                <w:szCs w:val="24"/>
              </w:rPr>
            </w:pPr>
            <w:r w:rsidRPr="006168EB">
              <w:rPr>
                <w:sz w:val="24"/>
                <w:szCs w:val="24"/>
              </w:rPr>
              <w:t>2</w:t>
            </w:r>
          </w:p>
        </w:tc>
        <w:tc>
          <w:tcPr>
            <w:tcW w:w="2410" w:type="dxa"/>
          </w:tcPr>
          <w:p w14:paraId="53F0DE64" w14:textId="77777777" w:rsidR="00B910DB" w:rsidRPr="006168EB" w:rsidRDefault="00B910DB" w:rsidP="006C4FB9">
            <w:pPr>
              <w:spacing w:before="120" w:after="0" w:line="269" w:lineRule="auto"/>
              <w:jc w:val="center"/>
              <w:rPr>
                <w:sz w:val="24"/>
                <w:szCs w:val="24"/>
              </w:rPr>
            </w:pPr>
            <w:r w:rsidRPr="006168EB">
              <w:rPr>
                <w:sz w:val="24"/>
                <w:szCs w:val="24"/>
              </w:rPr>
              <w:t>10.000 GT</w:t>
            </w:r>
          </w:p>
        </w:tc>
        <w:tc>
          <w:tcPr>
            <w:tcW w:w="2741" w:type="dxa"/>
          </w:tcPr>
          <w:p w14:paraId="5A90945E" w14:textId="77777777" w:rsidR="00B910DB" w:rsidRPr="006168EB" w:rsidRDefault="00B910DB" w:rsidP="006C4FB9">
            <w:pPr>
              <w:spacing w:before="120" w:after="0" w:line="269" w:lineRule="auto"/>
              <w:jc w:val="center"/>
              <w:rPr>
                <w:sz w:val="24"/>
                <w:szCs w:val="24"/>
              </w:rPr>
            </w:pPr>
            <w:r w:rsidRPr="006168EB">
              <w:rPr>
                <w:sz w:val="24"/>
                <w:szCs w:val="24"/>
              </w:rPr>
              <w:t>100.000 đồng/giờ</w:t>
            </w:r>
          </w:p>
        </w:tc>
        <w:tc>
          <w:tcPr>
            <w:tcW w:w="3213" w:type="dxa"/>
          </w:tcPr>
          <w:p w14:paraId="7798C585" w14:textId="77777777" w:rsidR="00B910DB" w:rsidRPr="006168EB" w:rsidRDefault="00B910DB" w:rsidP="006C4FB9">
            <w:pPr>
              <w:spacing w:before="120" w:after="0" w:line="269" w:lineRule="auto"/>
              <w:jc w:val="center"/>
              <w:rPr>
                <w:sz w:val="24"/>
                <w:szCs w:val="24"/>
              </w:rPr>
            </w:pPr>
            <w:r w:rsidRPr="006168EB">
              <w:rPr>
                <w:sz w:val="24"/>
                <w:szCs w:val="24"/>
              </w:rPr>
              <w:t>13 USD/ giờ</w:t>
            </w:r>
          </w:p>
          <w:p w14:paraId="3ADE6452" w14:textId="77777777" w:rsidR="00B910DB" w:rsidRPr="006168EB" w:rsidRDefault="00B910DB" w:rsidP="006C4FB9">
            <w:pPr>
              <w:spacing w:before="120" w:after="0" w:line="269" w:lineRule="auto"/>
              <w:jc w:val="center"/>
              <w:rPr>
                <w:sz w:val="24"/>
                <w:szCs w:val="24"/>
              </w:rPr>
            </w:pPr>
            <w:r w:rsidRPr="006168EB">
              <w:rPr>
                <w:sz w:val="24"/>
                <w:szCs w:val="24"/>
              </w:rPr>
              <w:t>(300.000 đồng/giờ)</w:t>
            </w:r>
          </w:p>
        </w:tc>
      </w:tr>
      <w:tr w:rsidR="00B910DB" w:rsidRPr="006168EB" w14:paraId="6938A72B" w14:textId="77777777" w:rsidTr="006C4FB9">
        <w:tc>
          <w:tcPr>
            <w:tcW w:w="1134" w:type="dxa"/>
          </w:tcPr>
          <w:p w14:paraId="320EB6FD" w14:textId="77777777" w:rsidR="00B910DB" w:rsidRPr="006168EB" w:rsidRDefault="00B910DB" w:rsidP="006C4FB9">
            <w:pPr>
              <w:spacing w:before="120" w:after="0" w:line="269" w:lineRule="auto"/>
              <w:jc w:val="center"/>
              <w:rPr>
                <w:sz w:val="24"/>
                <w:szCs w:val="24"/>
              </w:rPr>
            </w:pPr>
            <w:r w:rsidRPr="006168EB">
              <w:rPr>
                <w:sz w:val="24"/>
                <w:szCs w:val="24"/>
              </w:rPr>
              <w:t>3</w:t>
            </w:r>
          </w:p>
        </w:tc>
        <w:tc>
          <w:tcPr>
            <w:tcW w:w="2410" w:type="dxa"/>
          </w:tcPr>
          <w:p w14:paraId="798EE797" w14:textId="77777777" w:rsidR="00B910DB" w:rsidRPr="006168EB" w:rsidRDefault="00B910DB" w:rsidP="006C4FB9">
            <w:pPr>
              <w:spacing w:before="120" w:after="0" w:line="269" w:lineRule="auto"/>
              <w:jc w:val="center"/>
              <w:rPr>
                <w:sz w:val="24"/>
                <w:szCs w:val="24"/>
              </w:rPr>
            </w:pPr>
            <w:r w:rsidRPr="006168EB">
              <w:rPr>
                <w:sz w:val="24"/>
                <w:szCs w:val="24"/>
              </w:rPr>
              <w:t>20.000 GT</w:t>
            </w:r>
          </w:p>
        </w:tc>
        <w:tc>
          <w:tcPr>
            <w:tcW w:w="2741" w:type="dxa"/>
          </w:tcPr>
          <w:p w14:paraId="7A5795D5" w14:textId="77777777" w:rsidR="00B910DB" w:rsidRPr="006168EB" w:rsidRDefault="00B910DB" w:rsidP="006C4FB9">
            <w:pPr>
              <w:spacing w:before="120" w:after="0" w:line="269" w:lineRule="auto"/>
              <w:jc w:val="center"/>
              <w:rPr>
                <w:sz w:val="24"/>
                <w:szCs w:val="24"/>
              </w:rPr>
            </w:pPr>
            <w:r w:rsidRPr="006168EB">
              <w:rPr>
                <w:sz w:val="24"/>
                <w:szCs w:val="24"/>
              </w:rPr>
              <w:t>200.000 đồng/giờ</w:t>
            </w:r>
          </w:p>
        </w:tc>
        <w:tc>
          <w:tcPr>
            <w:tcW w:w="3213" w:type="dxa"/>
          </w:tcPr>
          <w:p w14:paraId="0D1C0C49" w14:textId="77777777" w:rsidR="00B910DB" w:rsidRPr="006168EB" w:rsidRDefault="00B910DB" w:rsidP="006C4FB9">
            <w:pPr>
              <w:spacing w:before="120" w:after="0" w:line="269" w:lineRule="auto"/>
              <w:jc w:val="center"/>
              <w:rPr>
                <w:sz w:val="24"/>
                <w:szCs w:val="24"/>
              </w:rPr>
            </w:pPr>
            <w:r w:rsidRPr="006168EB">
              <w:rPr>
                <w:sz w:val="24"/>
                <w:szCs w:val="24"/>
              </w:rPr>
              <w:t>26 USD/giờ</w:t>
            </w:r>
          </w:p>
          <w:p w14:paraId="08100266" w14:textId="77777777" w:rsidR="00B910DB" w:rsidRPr="006168EB" w:rsidRDefault="00B910DB" w:rsidP="006C4FB9">
            <w:pPr>
              <w:spacing w:before="120" w:after="0" w:line="269" w:lineRule="auto"/>
              <w:jc w:val="center"/>
              <w:rPr>
                <w:sz w:val="24"/>
                <w:szCs w:val="24"/>
              </w:rPr>
            </w:pPr>
            <w:r w:rsidRPr="006168EB">
              <w:rPr>
                <w:sz w:val="24"/>
                <w:szCs w:val="24"/>
              </w:rPr>
              <w:t>(600.000 đồng/giờ)</w:t>
            </w:r>
          </w:p>
        </w:tc>
      </w:tr>
      <w:tr w:rsidR="00B910DB" w:rsidRPr="006168EB" w14:paraId="2BB57BDD" w14:textId="77777777" w:rsidTr="006C4FB9">
        <w:tc>
          <w:tcPr>
            <w:tcW w:w="1134" w:type="dxa"/>
          </w:tcPr>
          <w:p w14:paraId="3D720B97" w14:textId="77777777" w:rsidR="00B910DB" w:rsidRPr="006168EB" w:rsidRDefault="00B910DB" w:rsidP="006C4FB9">
            <w:pPr>
              <w:spacing w:before="120" w:after="0" w:line="269" w:lineRule="auto"/>
              <w:jc w:val="center"/>
              <w:rPr>
                <w:sz w:val="24"/>
                <w:szCs w:val="24"/>
              </w:rPr>
            </w:pPr>
            <w:r w:rsidRPr="006168EB">
              <w:rPr>
                <w:sz w:val="24"/>
                <w:szCs w:val="24"/>
              </w:rPr>
              <w:t>4</w:t>
            </w:r>
          </w:p>
        </w:tc>
        <w:tc>
          <w:tcPr>
            <w:tcW w:w="2410" w:type="dxa"/>
          </w:tcPr>
          <w:p w14:paraId="5B337A11" w14:textId="77777777" w:rsidR="00B910DB" w:rsidRPr="006168EB" w:rsidRDefault="00B910DB" w:rsidP="006C4FB9">
            <w:pPr>
              <w:spacing w:before="120" w:after="0" w:line="269" w:lineRule="auto"/>
              <w:jc w:val="center"/>
              <w:rPr>
                <w:sz w:val="24"/>
                <w:szCs w:val="24"/>
              </w:rPr>
            </w:pPr>
            <w:r w:rsidRPr="006168EB">
              <w:rPr>
                <w:sz w:val="24"/>
                <w:szCs w:val="24"/>
              </w:rPr>
              <w:t>30.000 GT</w:t>
            </w:r>
          </w:p>
        </w:tc>
        <w:tc>
          <w:tcPr>
            <w:tcW w:w="2741" w:type="dxa"/>
          </w:tcPr>
          <w:p w14:paraId="60DED2B0" w14:textId="77777777" w:rsidR="00B910DB" w:rsidRPr="006168EB" w:rsidRDefault="00B910DB" w:rsidP="006C4FB9">
            <w:pPr>
              <w:spacing w:before="120" w:after="0" w:line="269" w:lineRule="auto"/>
              <w:jc w:val="center"/>
              <w:rPr>
                <w:sz w:val="24"/>
                <w:szCs w:val="24"/>
              </w:rPr>
            </w:pPr>
            <w:r w:rsidRPr="006168EB">
              <w:rPr>
                <w:sz w:val="24"/>
                <w:szCs w:val="24"/>
              </w:rPr>
              <w:t>300.000 đồng/giò</w:t>
            </w:r>
          </w:p>
        </w:tc>
        <w:tc>
          <w:tcPr>
            <w:tcW w:w="3213" w:type="dxa"/>
          </w:tcPr>
          <w:p w14:paraId="5F459515" w14:textId="77777777" w:rsidR="00B910DB" w:rsidRPr="006168EB" w:rsidRDefault="00B910DB" w:rsidP="006C4FB9">
            <w:pPr>
              <w:spacing w:before="120" w:after="0" w:line="269" w:lineRule="auto"/>
              <w:jc w:val="center"/>
              <w:rPr>
                <w:sz w:val="24"/>
                <w:szCs w:val="24"/>
              </w:rPr>
            </w:pPr>
            <w:r w:rsidRPr="006168EB">
              <w:rPr>
                <w:sz w:val="24"/>
                <w:szCs w:val="24"/>
              </w:rPr>
              <w:t>39 USD/giờ</w:t>
            </w:r>
          </w:p>
          <w:p w14:paraId="0B753D18" w14:textId="77777777" w:rsidR="00B910DB" w:rsidRPr="006168EB" w:rsidRDefault="00B910DB" w:rsidP="006C4FB9">
            <w:pPr>
              <w:spacing w:before="120" w:after="0" w:line="269" w:lineRule="auto"/>
              <w:jc w:val="center"/>
              <w:rPr>
                <w:sz w:val="24"/>
                <w:szCs w:val="24"/>
              </w:rPr>
            </w:pPr>
            <w:r w:rsidRPr="006168EB">
              <w:rPr>
                <w:sz w:val="24"/>
                <w:szCs w:val="24"/>
              </w:rPr>
              <w:t>(900.000 đồng/giờ)</w:t>
            </w:r>
          </w:p>
        </w:tc>
      </w:tr>
      <w:tr w:rsidR="00B910DB" w:rsidRPr="006168EB" w14:paraId="6B8D8847" w14:textId="77777777" w:rsidTr="006C4FB9">
        <w:tc>
          <w:tcPr>
            <w:tcW w:w="1134" w:type="dxa"/>
          </w:tcPr>
          <w:p w14:paraId="6C5DA553" w14:textId="77777777" w:rsidR="00B910DB" w:rsidRPr="006168EB" w:rsidRDefault="00B910DB" w:rsidP="006C4FB9">
            <w:pPr>
              <w:spacing w:before="120" w:after="0" w:line="269" w:lineRule="auto"/>
              <w:jc w:val="center"/>
              <w:rPr>
                <w:sz w:val="24"/>
                <w:szCs w:val="24"/>
              </w:rPr>
            </w:pPr>
            <w:r w:rsidRPr="006168EB">
              <w:rPr>
                <w:sz w:val="24"/>
                <w:szCs w:val="24"/>
              </w:rPr>
              <w:t>5</w:t>
            </w:r>
          </w:p>
        </w:tc>
        <w:tc>
          <w:tcPr>
            <w:tcW w:w="2410" w:type="dxa"/>
          </w:tcPr>
          <w:p w14:paraId="5F9C4B66" w14:textId="77777777" w:rsidR="00B910DB" w:rsidRPr="006168EB" w:rsidRDefault="00B910DB" w:rsidP="006C4FB9">
            <w:pPr>
              <w:spacing w:before="120" w:after="0" w:line="269" w:lineRule="auto"/>
              <w:jc w:val="center"/>
              <w:rPr>
                <w:sz w:val="24"/>
                <w:szCs w:val="24"/>
              </w:rPr>
            </w:pPr>
            <w:r w:rsidRPr="006168EB">
              <w:rPr>
                <w:sz w:val="24"/>
                <w:szCs w:val="24"/>
              </w:rPr>
              <w:t>50.000 GT</w:t>
            </w:r>
          </w:p>
        </w:tc>
        <w:tc>
          <w:tcPr>
            <w:tcW w:w="2741" w:type="dxa"/>
          </w:tcPr>
          <w:p w14:paraId="0A0577C7" w14:textId="77777777" w:rsidR="00B910DB" w:rsidRPr="006168EB" w:rsidRDefault="00B910DB" w:rsidP="006C4FB9">
            <w:pPr>
              <w:spacing w:before="120" w:after="0" w:line="269" w:lineRule="auto"/>
              <w:jc w:val="center"/>
              <w:rPr>
                <w:sz w:val="24"/>
                <w:szCs w:val="24"/>
              </w:rPr>
            </w:pPr>
            <w:r w:rsidRPr="006168EB">
              <w:rPr>
                <w:sz w:val="24"/>
                <w:szCs w:val="24"/>
              </w:rPr>
              <w:t>500.000 đồng/giờ</w:t>
            </w:r>
          </w:p>
        </w:tc>
        <w:tc>
          <w:tcPr>
            <w:tcW w:w="3213" w:type="dxa"/>
          </w:tcPr>
          <w:p w14:paraId="0ED0BA1A" w14:textId="77777777" w:rsidR="00B910DB" w:rsidRPr="006168EB" w:rsidRDefault="00B910DB" w:rsidP="006C4FB9">
            <w:pPr>
              <w:spacing w:before="120" w:after="0" w:line="269" w:lineRule="auto"/>
              <w:jc w:val="center"/>
              <w:rPr>
                <w:sz w:val="24"/>
                <w:szCs w:val="24"/>
              </w:rPr>
            </w:pPr>
            <w:r w:rsidRPr="006168EB">
              <w:rPr>
                <w:sz w:val="24"/>
                <w:szCs w:val="24"/>
              </w:rPr>
              <w:t>65 USD/giờ</w:t>
            </w:r>
          </w:p>
          <w:p w14:paraId="788042BF" w14:textId="77777777" w:rsidR="00B910DB" w:rsidRPr="006168EB" w:rsidRDefault="00B910DB" w:rsidP="006C4FB9">
            <w:pPr>
              <w:spacing w:before="120" w:after="0" w:line="269" w:lineRule="auto"/>
              <w:jc w:val="center"/>
              <w:rPr>
                <w:sz w:val="24"/>
                <w:szCs w:val="24"/>
              </w:rPr>
            </w:pPr>
            <w:r w:rsidRPr="006168EB">
              <w:rPr>
                <w:sz w:val="24"/>
                <w:szCs w:val="24"/>
              </w:rPr>
              <w:t>(1,5 triệu/giờ)</w:t>
            </w:r>
          </w:p>
        </w:tc>
      </w:tr>
      <w:tr w:rsidR="00B910DB" w:rsidRPr="006168EB" w14:paraId="4FCC2BAE" w14:textId="77777777" w:rsidTr="006C4FB9">
        <w:tc>
          <w:tcPr>
            <w:tcW w:w="1134" w:type="dxa"/>
          </w:tcPr>
          <w:p w14:paraId="2FB20567" w14:textId="77777777" w:rsidR="00B910DB" w:rsidRPr="006168EB" w:rsidRDefault="00B910DB" w:rsidP="006C4FB9">
            <w:pPr>
              <w:spacing w:before="120" w:after="0" w:line="269" w:lineRule="auto"/>
              <w:jc w:val="center"/>
              <w:rPr>
                <w:sz w:val="24"/>
                <w:szCs w:val="24"/>
              </w:rPr>
            </w:pPr>
            <w:r w:rsidRPr="006168EB">
              <w:rPr>
                <w:sz w:val="24"/>
                <w:szCs w:val="24"/>
              </w:rPr>
              <w:t>6</w:t>
            </w:r>
          </w:p>
        </w:tc>
        <w:tc>
          <w:tcPr>
            <w:tcW w:w="2410" w:type="dxa"/>
          </w:tcPr>
          <w:p w14:paraId="5B8612C3" w14:textId="77777777" w:rsidR="00B910DB" w:rsidRPr="006168EB" w:rsidRDefault="00B910DB" w:rsidP="006C4FB9">
            <w:pPr>
              <w:spacing w:before="120" w:after="0" w:line="269" w:lineRule="auto"/>
              <w:jc w:val="center"/>
              <w:rPr>
                <w:sz w:val="24"/>
                <w:szCs w:val="24"/>
              </w:rPr>
            </w:pPr>
            <w:r w:rsidRPr="006168EB">
              <w:rPr>
                <w:sz w:val="24"/>
                <w:szCs w:val="24"/>
              </w:rPr>
              <w:t>100.000 GT</w:t>
            </w:r>
          </w:p>
        </w:tc>
        <w:tc>
          <w:tcPr>
            <w:tcW w:w="2741" w:type="dxa"/>
          </w:tcPr>
          <w:p w14:paraId="418AB495" w14:textId="77777777" w:rsidR="00B910DB" w:rsidRPr="006168EB" w:rsidRDefault="00B910DB" w:rsidP="006C4FB9">
            <w:pPr>
              <w:spacing w:before="120" w:after="0" w:line="269" w:lineRule="auto"/>
              <w:jc w:val="center"/>
              <w:rPr>
                <w:sz w:val="24"/>
                <w:szCs w:val="24"/>
              </w:rPr>
            </w:pPr>
          </w:p>
        </w:tc>
        <w:tc>
          <w:tcPr>
            <w:tcW w:w="3213" w:type="dxa"/>
          </w:tcPr>
          <w:p w14:paraId="013E87A2" w14:textId="77777777" w:rsidR="00B910DB" w:rsidRPr="006168EB" w:rsidRDefault="00B910DB" w:rsidP="006C4FB9">
            <w:pPr>
              <w:spacing w:before="120" w:after="0" w:line="269" w:lineRule="auto"/>
              <w:jc w:val="center"/>
              <w:rPr>
                <w:sz w:val="24"/>
                <w:szCs w:val="24"/>
              </w:rPr>
            </w:pPr>
            <w:r w:rsidRPr="006168EB">
              <w:rPr>
                <w:sz w:val="24"/>
                <w:szCs w:val="24"/>
              </w:rPr>
              <w:t>130 USD/giờ</w:t>
            </w:r>
          </w:p>
          <w:p w14:paraId="56E5FA9D" w14:textId="77777777" w:rsidR="00B910DB" w:rsidRPr="006168EB" w:rsidRDefault="00B910DB" w:rsidP="006C4FB9">
            <w:pPr>
              <w:spacing w:before="120" w:after="0" w:line="269" w:lineRule="auto"/>
              <w:jc w:val="center"/>
              <w:rPr>
                <w:sz w:val="24"/>
                <w:szCs w:val="24"/>
              </w:rPr>
            </w:pPr>
            <w:r w:rsidRPr="006168EB">
              <w:rPr>
                <w:sz w:val="24"/>
                <w:szCs w:val="24"/>
              </w:rPr>
              <w:t>(3 triệu/giờ)</w:t>
            </w:r>
          </w:p>
        </w:tc>
      </w:tr>
    </w:tbl>
    <w:p w14:paraId="66B4A4ED" w14:textId="1A989670" w:rsidR="00B910DB" w:rsidRPr="00FC2E7F" w:rsidRDefault="00B910DB" w:rsidP="00FC2E7F">
      <w:pPr>
        <w:spacing w:before="120" w:after="0" w:line="269" w:lineRule="auto"/>
        <w:ind w:firstLine="630"/>
        <w:jc w:val="both"/>
        <w:rPr>
          <w:szCs w:val="28"/>
          <w:lang w:val="nl-NL"/>
        </w:rPr>
      </w:pPr>
      <w:r w:rsidRPr="006168EB">
        <w:t>Theo quy định khung giá nêu trên, giá dịch phao neo đối với tàu 10.000 GT, giả sử thời gian tàu neo đậu là 10 giờ, thì doanh thu từ dịch vụ phao neo là 01 triệu đồng/10 giờ đối với tàu hoạt động nội địa, 03 triệu đồng/10 giờ đối với tàu hoạt động quốc tế (tính theo mức giá tối đa quy định tại Thông tư 54/2018/TT-BGTVT)</w:t>
      </w:r>
      <w:r w:rsidR="00FC2E7F">
        <w:t xml:space="preserve">. </w:t>
      </w:r>
      <w:r w:rsidR="00FC2E7F" w:rsidRPr="006168EB">
        <w:rPr>
          <w:szCs w:val="28"/>
        </w:rPr>
        <w:t>Mức giá sử dụng phao neo hiện tại bằng 70% mức giá sử dụng cầu, bến (đối với tàu hoạt động nội địa) và 43% (đối với tàu hoạt động quốc tế), mặc dù chi phí đầu tư bến phao neo thấp hơn cầu bến cứng, tuy nhiên ngoài doanh thu từ dịch vụ sử dụng cầu</w:t>
      </w:r>
      <w:r w:rsidR="00FC2E7F">
        <w:rPr>
          <w:szCs w:val="28"/>
        </w:rPr>
        <w:t xml:space="preserve"> </w:t>
      </w:r>
      <w:r w:rsidR="00FC2E7F" w:rsidRPr="006168EB">
        <w:rPr>
          <w:szCs w:val="28"/>
        </w:rPr>
        <w:t xml:space="preserve">bến, doanh nghiệp cảng còn thêm nhiều doanh thu từ hoạt động khác (bốc dỡ, lưu kho bãi). </w:t>
      </w:r>
      <w:r w:rsidR="00FC2E7F">
        <w:rPr>
          <w:szCs w:val="28"/>
        </w:rPr>
        <w:t>Còn đ</w:t>
      </w:r>
      <w:r w:rsidR="00FC2E7F" w:rsidRPr="006168EB">
        <w:rPr>
          <w:szCs w:val="28"/>
        </w:rPr>
        <w:t xml:space="preserve">ối với doanh nghiệp kinh doanh bến phao neo, doanh thu chính chủ yếu từ dịch vụ sử dụng bến phao. </w:t>
      </w:r>
    </w:p>
    <w:p w14:paraId="3B27F575" w14:textId="3933F00B" w:rsidR="00B910DB" w:rsidRPr="007818CD" w:rsidRDefault="00B910DB" w:rsidP="00B910DB">
      <w:pPr>
        <w:spacing w:before="120" w:after="0" w:line="269" w:lineRule="auto"/>
        <w:ind w:firstLine="630"/>
        <w:jc w:val="both"/>
        <w:rPr>
          <w:color w:val="000000" w:themeColor="text1"/>
        </w:rPr>
      </w:pPr>
      <w:r w:rsidRPr="007818CD">
        <w:rPr>
          <w:color w:val="000000" w:themeColor="text1"/>
        </w:rPr>
        <w:t>Theo thống kê năm 2020, hiện nay có khoảng hơn 50 doanh nghiệp cung cấp dịch vụ phao neo</w:t>
      </w:r>
      <w:r w:rsidR="007818CD" w:rsidRPr="007818CD">
        <w:rPr>
          <w:color w:val="000000" w:themeColor="text1"/>
        </w:rPr>
        <w:t xml:space="preserve"> với gần 180 bến phao</w:t>
      </w:r>
      <w:r w:rsidRPr="007818CD">
        <w:rPr>
          <w:color w:val="000000" w:themeColor="text1"/>
        </w:rPr>
        <w:t xml:space="preserve">, tập trung nhiều ở khu vực miền Nam, miền Trung (Phụ lục gửi kèm theo). Hầu hết các doanh nghiệp đều áp dụng mức giá tối đa quy định tại Thông tư số 54/52018/TT-BGTVT, tuy nhiên cũng có một số doanh nghiệp áp dụng mức giá tối thiểu. </w:t>
      </w:r>
    </w:p>
    <w:p w14:paraId="36CD232C" w14:textId="7EDA7970" w:rsidR="00B910DB" w:rsidRPr="00FC2E7F" w:rsidRDefault="00B910DB" w:rsidP="00FC2E7F">
      <w:pPr>
        <w:spacing w:before="120" w:after="0" w:line="269" w:lineRule="auto"/>
        <w:ind w:firstLine="630"/>
        <w:jc w:val="both"/>
        <w:rPr>
          <w:szCs w:val="28"/>
          <w:lang w:val="nl-NL"/>
        </w:rPr>
      </w:pPr>
      <w:r w:rsidRPr="006168EB">
        <w:rPr>
          <w:szCs w:val="28"/>
          <w:lang w:val="nl-NL"/>
        </w:rPr>
        <w:t>Trong quá trình</w:t>
      </w:r>
      <w:r w:rsidR="00FC2E7F">
        <w:rPr>
          <w:szCs w:val="28"/>
          <w:lang w:val="nl-NL"/>
        </w:rPr>
        <w:t xml:space="preserve"> khảo sát</w:t>
      </w:r>
      <w:r w:rsidRPr="006168EB">
        <w:rPr>
          <w:szCs w:val="28"/>
          <w:lang w:val="nl-NL"/>
        </w:rPr>
        <w:t xml:space="preserve"> ý kiến của doanh nghiệp kinh doanh dịch vụ phao neo, chủ yếu các doanh nghiệp kiến nghị điều chỉnh tăng giá dịch vụ phao neo. Lý do, mức giá như hiện nay rất thấp,</w:t>
      </w:r>
      <w:r w:rsidR="00FC2E7F">
        <w:rPr>
          <w:szCs w:val="28"/>
          <w:lang w:val="nl-NL"/>
        </w:rPr>
        <w:t xml:space="preserve"> </w:t>
      </w:r>
      <w:r w:rsidRPr="006168EB">
        <w:rPr>
          <w:szCs w:val="28"/>
          <w:lang w:val="nl-NL"/>
        </w:rPr>
        <w:t xml:space="preserve">không được điều chỉnh tăng trong hơn 10 năm, trong khi doanh nghiệp phải bỏ các chi phí rất lớn về bảo trì, bảo dưỡng, nâng cấp trang thiết bị, nạo vét, nhân công... Đồng thời, doanh thu phao neo phần lớn là đến từ dịch vụ sử dụng sử dụng phao neo, trong khi tần suất hoạt động của phao neo không đều </w:t>
      </w:r>
      <w:r w:rsidRPr="006168EB">
        <w:rPr>
          <w:szCs w:val="28"/>
          <w:lang w:val="nl-NL"/>
        </w:rPr>
        <w:lastRenderedPageBreak/>
        <w:t>và thuộc phụ thuộc vào mùa vụ</w:t>
      </w:r>
      <w:r w:rsidR="00FC2E7F">
        <w:rPr>
          <w:szCs w:val="28"/>
          <w:lang w:val="nl-NL"/>
        </w:rPr>
        <w:t xml:space="preserve"> và vị trí xây dựng</w:t>
      </w:r>
      <w:r w:rsidRPr="006168EB">
        <w:rPr>
          <w:szCs w:val="28"/>
          <w:lang w:val="nl-NL"/>
        </w:rPr>
        <w:t>.</w:t>
      </w:r>
      <w:r w:rsidR="00FC2E7F">
        <w:rPr>
          <w:szCs w:val="28"/>
          <w:lang w:val="nl-NL"/>
        </w:rPr>
        <w:t xml:space="preserve"> </w:t>
      </w:r>
      <w:r w:rsidRPr="006168EB">
        <w:rPr>
          <w:szCs w:val="28"/>
          <w:lang w:val="nl-NL"/>
        </w:rPr>
        <w:t>Tuy nhiên, chỉ có</w:t>
      </w:r>
      <w:r w:rsidR="00FC2E7F">
        <w:rPr>
          <w:szCs w:val="28"/>
          <w:lang w:val="nl-NL"/>
        </w:rPr>
        <w:t xml:space="preserve"> </w:t>
      </w:r>
      <w:r w:rsidRPr="006168EB">
        <w:rPr>
          <w:i/>
          <w:szCs w:val="28"/>
        </w:rPr>
        <w:t>Công ty Cổ phần Thương mại và Dịch vụ Hàng hải Đại Dương (</w:t>
      </w:r>
      <w:r w:rsidRPr="006168EB">
        <w:rPr>
          <w:szCs w:val="28"/>
        </w:rPr>
        <w:t xml:space="preserve">khu chuyển tải Hòn nét - Cẩm Phả - Quảng Ninh) đề xuất điều chỉnh giảm giá tối thiểu </w:t>
      </w:r>
      <w:r w:rsidR="00FC2E7F">
        <w:rPr>
          <w:szCs w:val="28"/>
        </w:rPr>
        <w:t>phao neo</w:t>
      </w:r>
      <w:r w:rsidRPr="006168EB">
        <w:rPr>
          <w:szCs w:val="28"/>
          <w:lang w:val="nl-NL"/>
        </w:rPr>
        <w:t>. Lý do, hiện tại</w:t>
      </w:r>
      <w:r w:rsidRPr="006168EB">
        <w:rPr>
          <w:szCs w:val="28"/>
        </w:rPr>
        <w:t xml:space="preserve"> các bến phao của doanh nghiệp chưa được khai thác hết công suất nên doanh nghiệp đề xuất giảm giá tối thiểu để thu hút tàu vào neo đậu tại phao, đồng thời các bến phao của doanh nghiệp thiết kế một phao nên đã tiết kiệm được chi phí đầu tư, chi phí phục vụ các dịch vụ như buộc cởi dây, tàu lai dắt… Công ty đề xuất giảm mức giá tối thiểu của khung giá sử dụng bến phao neo đối với cả tàu thuyền hoạt động vận tải quốc tế và vận tải nội địa để linh hoạt hoạt điều chỉnh giảm giá, thu hút tàu vào neo đậu tại bến phao.</w:t>
      </w:r>
      <w:r>
        <w:rPr>
          <w:szCs w:val="28"/>
        </w:rPr>
        <w:t xml:space="preserve"> </w:t>
      </w:r>
    </w:p>
    <w:p w14:paraId="4629AC71" w14:textId="77777777" w:rsidR="006C4FB9" w:rsidRPr="00FC2E7F" w:rsidRDefault="006C4FB9" w:rsidP="006C4FB9">
      <w:pPr>
        <w:pStyle w:val="ListParagraph"/>
        <w:spacing w:before="120" w:after="0" w:line="269" w:lineRule="auto"/>
        <w:ind w:left="360" w:firstLine="360"/>
        <w:rPr>
          <w:rFonts w:cs="Times New Roman"/>
          <w:bCs/>
          <w:color w:val="000000" w:themeColor="text1"/>
          <w:szCs w:val="28"/>
        </w:rPr>
      </w:pPr>
      <w:r w:rsidRPr="00FC2E7F">
        <w:rPr>
          <w:rFonts w:cs="Times New Roman"/>
          <w:bCs/>
          <w:color w:val="000000" w:themeColor="text1"/>
          <w:szCs w:val="28"/>
        </w:rPr>
        <w:t xml:space="preserve">3. Giá dịch vụ bốc dỡ container tại cảng biển    </w:t>
      </w:r>
    </w:p>
    <w:p w14:paraId="4DFA0427" w14:textId="55D7F8EE" w:rsidR="00FC2E7F" w:rsidRDefault="00FC2E7F" w:rsidP="006C4FB9">
      <w:pPr>
        <w:pStyle w:val="B5"/>
        <w:spacing w:after="0" w:line="269" w:lineRule="auto"/>
      </w:pPr>
      <w:r>
        <w:t>a)</w:t>
      </w:r>
      <w:r w:rsidR="006C4FB9" w:rsidRPr="006168EB">
        <w:t xml:space="preserve">  </w:t>
      </w:r>
      <w:r>
        <w:t>Cơ chế tính giá dịch vụ</w:t>
      </w:r>
    </w:p>
    <w:p w14:paraId="47C948A3" w14:textId="0F283117" w:rsidR="006C4FB9" w:rsidRPr="006168EB" w:rsidRDefault="00FC2E7F" w:rsidP="006C4FB9">
      <w:pPr>
        <w:pStyle w:val="B5"/>
        <w:spacing w:after="0" w:line="269" w:lineRule="auto"/>
      </w:pPr>
      <w:r>
        <w:t xml:space="preserve">- </w:t>
      </w:r>
      <w:r w:rsidR="006C4FB9" w:rsidRPr="006168EB">
        <w:t>Giai đoạn trước khi ban hành khung giá</w:t>
      </w:r>
    </w:p>
    <w:p w14:paraId="6E69D04E" w14:textId="77777777" w:rsidR="00FC2E7F" w:rsidRDefault="006C4FB9" w:rsidP="00FC2E7F">
      <w:pPr>
        <w:pStyle w:val="BodyTextIndent2"/>
        <w:widowControl w:val="0"/>
        <w:spacing w:before="120" w:after="0" w:line="269" w:lineRule="auto"/>
        <w:ind w:left="0" w:firstLine="720"/>
        <w:jc w:val="both"/>
        <w:rPr>
          <w:rFonts w:eastAsia="SimSun"/>
          <w:szCs w:val="28"/>
          <w:lang w:val="nl-NL"/>
        </w:rPr>
      </w:pPr>
      <w:r w:rsidRPr="006168EB">
        <w:rPr>
          <w:szCs w:val="28"/>
          <w:lang w:val="nl-NL"/>
        </w:rPr>
        <w:t xml:space="preserve">Trước năm 2015, hệ thống giá dịch vụ tại cảng biển Việt Nam vận hành theo cơ chế thị trường, theo quy định của luật giá (trừ khu vực Cái Mép - Thị Vải áp dụng cơ chế giá tối thiểu năm 2013) trong đó, giá dịch vụ bốc dỡ container là một trong các loại giá </w:t>
      </w:r>
      <w:r w:rsidRPr="006168EB">
        <w:rPr>
          <w:rFonts w:eastAsia="SimSun"/>
          <w:szCs w:val="28"/>
          <w:lang w:val="nl-NL"/>
        </w:rPr>
        <w:t>dịch vụ tại cảng biển do doanh nghiệp tự quyết định.</w:t>
      </w:r>
    </w:p>
    <w:p w14:paraId="32071EB9" w14:textId="32332045" w:rsidR="006C4FB9" w:rsidRPr="006168EB" w:rsidRDefault="006C4FB9" w:rsidP="00FC2E7F">
      <w:pPr>
        <w:pStyle w:val="BodyTextIndent2"/>
        <w:widowControl w:val="0"/>
        <w:spacing w:before="120" w:after="0" w:line="269" w:lineRule="auto"/>
        <w:ind w:left="0" w:firstLine="720"/>
        <w:jc w:val="both"/>
        <w:rPr>
          <w:szCs w:val="28"/>
          <w:lang w:val="nl-NL"/>
        </w:rPr>
      </w:pPr>
      <w:r w:rsidRPr="006168EB">
        <w:rPr>
          <w:szCs w:val="28"/>
          <w:lang w:val="nl-NL"/>
        </w:rPr>
        <w:t xml:space="preserve"> Năm 2013, khu vực cảng Cái Mép - Thị Vải được đầu tư xây dựng mới với 5 bến cảng container, tại thời điểm đó nguồn hàng vẫn còn thấp, dấn đến dư thừa nguồn cung, một số cảng cạnh tranh giảm giá để thu hút khách hàng, làm cho giá dịch vụ tại khu vực giảm mạnh, dưới mức giá thành dịch vụ dẫn đến tình trạng thua lỗ. Tình trạng này ảnh hưởng đến doanh nghiệp cảng và lợi ích nhà nước, một số cảng liên doanh sẽ mất dần nguồn vốn góp về phía đối tác nước ngoài. Để bình ổn giá dịch vụ tại khu vực Cái Mép - Thị Vải, từ năm 2013, Ủy ban Thường vụ Quốc hội, Chính phủ đã đồng ý cho phép thí điểm bình ổn giá dịch vụ bốc dỡ container tại khu vực Cái Mép - Thị Vải, theo đó ngày 15/7/2013 Bộ Tài chính đã ban hành Quyết định số 1661/QĐ-BTC ban hành mức giá tối thiểu dịch vụ bốc dỡ container khu vực cảng nước sâu Cái Mép - Thị Vải, tỉnh Bà Rịa Vũng Tàu. Sau thời gian thực hiện áp dụng giá dịch vụ bốc dỡ tối thiểu tại khu vựu Cái Mép - Thị Vải đã mang lại hiệu quả tích cực cho doanh nghiệp cảng biển, doanh thu của các cảng tăng lên, bảo đảm ổn định hoạt động của doanh nghiệp và nguồn vốn tái đầu tư cơ sở hạ tầng. Đồng thời, sản lượng hàng hóa thông qua cảng tăng trưởng cao qua tình năm, các tuyến tàu mẹ được mở ra đáp ứng nhu cầu hàng hóa xuất nhập khẩu của Việt Nam đi thị trường Châu Âu, Châu Mỹ. </w:t>
      </w:r>
    </w:p>
    <w:p w14:paraId="56325AA0" w14:textId="6C6926FC" w:rsidR="006C4FB9" w:rsidRPr="006168EB" w:rsidRDefault="006C4FB9" w:rsidP="006C4FB9">
      <w:pPr>
        <w:widowControl w:val="0"/>
        <w:spacing w:before="120" w:after="0" w:line="269" w:lineRule="auto"/>
        <w:ind w:firstLine="720"/>
        <w:jc w:val="both"/>
        <w:rPr>
          <w:rFonts w:eastAsia="Calibri" w:cs="Times New Roman"/>
          <w:szCs w:val="28"/>
          <w:lang w:val="nl-NL"/>
        </w:rPr>
      </w:pPr>
      <w:r w:rsidRPr="006168EB">
        <w:rPr>
          <w:rFonts w:cs="Times New Roman"/>
          <w:szCs w:val="28"/>
          <w:lang w:val="nl-NL"/>
        </w:rPr>
        <w:t>Tại khu vự</w:t>
      </w:r>
      <w:r w:rsidR="00FC2E7F">
        <w:rPr>
          <w:rFonts w:cs="Times New Roman"/>
          <w:szCs w:val="28"/>
          <w:lang w:val="nl-NL"/>
        </w:rPr>
        <w:t>c</w:t>
      </w:r>
      <w:r w:rsidRPr="006168EB">
        <w:rPr>
          <w:rFonts w:cs="Times New Roman"/>
          <w:szCs w:val="28"/>
          <w:lang w:val="nl-NL"/>
        </w:rPr>
        <w:t xml:space="preserve"> Hải Phòng:</w:t>
      </w:r>
      <w:r w:rsidRPr="006168EB">
        <w:rPr>
          <w:rFonts w:eastAsia="Calibri" w:cs="Times New Roman"/>
          <w:szCs w:val="28"/>
          <w:lang w:val="nl-NL"/>
        </w:rPr>
        <w:t xml:space="preserve"> thời điểm trước năm 2015 có 11 doanh nghiệp trong </w:t>
      </w:r>
      <w:r w:rsidRPr="006168EB">
        <w:rPr>
          <w:rFonts w:eastAsia="Calibri" w:cs="Times New Roman"/>
          <w:szCs w:val="28"/>
          <w:lang w:val="nl-NL"/>
        </w:rPr>
        <w:lastRenderedPageBreak/>
        <w:t>tổng số 36 doanh nghiệp kinh doanh dịch vụ bốc dỡ containe</w:t>
      </w:r>
      <w:r w:rsidR="00FC2E7F">
        <w:rPr>
          <w:rFonts w:eastAsia="Calibri" w:cs="Times New Roman"/>
          <w:szCs w:val="28"/>
          <w:lang w:val="nl-NL"/>
        </w:rPr>
        <w:t>r</w:t>
      </w:r>
      <w:r w:rsidRPr="006168EB">
        <w:rPr>
          <w:rFonts w:eastAsia="Calibri" w:cs="Times New Roman"/>
          <w:szCs w:val="28"/>
          <w:lang w:val="nl-NL"/>
        </w:rPr>
        <w:t xml:space="preserve"> với 26 bến cảng container, năng suất bốc dỡ đạt 500 - 800 TEU/mét dài/năm. Trong thời gian đó, nhiều cảng quy mô nhỏ với giá trị đầu tư thấp được đưa vào khai thác đã đẩy mạnh lượng cung lên nhưng lượng hàng qua cảng chưa tăng tương xứng dẫn đến tình trạng cạnh tranh không lành mạnh, giảm giá xuống rất thấp để thu hút khách hàng, làm ảnh hưởng đến các doanh nghiệp có chất lượng dịch vụ tốt, được đầu tư bài bản. Do có sự cạnh tranh giảm giá, tại thời điểm đó mức giá bốc dỡ container chỉ ở mức bình quân khoảng 25-28 USD/cont 20’</w:t>
      </w:r>
      <w:r w:rsidRPr="006168EB">
        <w:rPr>
          <w:rFonts w:cs="Times New Roman"/>
          <w:szCs w:val="28"/>
          <w:lang w:val="nl-NL"/>
        </w:rPr>
        <w:t xml:space="preserve">, </w:t>
      </w:r>
      <w:r w:rsidRPr="006168EB">
        <w:rPr>
          <w:rFonts w:eastAsia="Calibri" w:cs="Times New Roman"/>
          <w:szCs w:val="28"/>
          <w:lang w:val="nl-NL"/>
        </w:rPr>
        <w:t>với mức giá này chỉ bảo đảm cho doanh nghiệp nhỏ duy trì hoạt động, mà chưa tạo được nguồn vốn để tái đầu tư cơ sở hạ tầng, trang thiết bị cho cảng, do vậy kéo theo sự tụt lùi về chất lượng dịch vụ.</w:t>
      </w:r>
    </w:p>
    <w:p w14:paraId="64CB8789" w14:textId="77777777" w:rsidR="006C4FB9" w:rsidRPr="006168EB" w:rsidRDefault="006C4FB9" w:rsidP="006C4FB9">
      <w:pPr>
        <w:pStyle w:val="BodyTextIndent2"/>
        <w:spacing w:before="120" w:after="0" w:line="269" w:lineRule="auto"/>
        <w:ind w:left="0" w:firstLine="720"/>
        <w:jc w:val="both"/>
        <w:rPr>
          <w:szCs w:val="28"/>
          <w:lang w:val="nl-NL"/>
        </w:rPr>
      </w:pPr>
      <w:r w:rsidRPr="006168EB">
        <w:rPr>
          <w:szCs w:val="28"/>
          <w:lang w:val="nl-NL"/>
        </w:rPr>
        <w:t xml:space="preserve">Như vậy, cơ chế giá thị trường góp phần tạo điều kiện cho các doanh nghiệp chủ động quyết định giá. Bên cạnh những mặt tích cực, cơ chế thị trường cũng phát sinh những hạn chế cần phải có sự can thiệp của Nhà nước trong trường hợp mất cân đối cung cầu, xuất hiện sự cạnh tranh không lành mạnh, các đơn vị tăng giá quá cao hoặc hạ giá quá thấp làm thiệt hại đến lợi ích hợp pháp của doanh nghiệp, lợi ích của Nhà nước. </w:t>
      </w:r>
    </w:p>
    <w:p w14:paraId="6F1B83AF" w14:textId="56FC9B5F" w:rsidR="006C4FB9" w:rsidRPr="00FC2E7F" w:rsidRDefault="00FC2E7F" w:rsidP="00FC2E7F">
      <w:pPr>
        <w:widowControl w:val="0"/>
        <w:spacing w:before="120" w:after="0" w:line="269" w:lineRule="auto"/>
        <w:ind w:firstLine="720"/>
        <w:jc w:val="both"/>
        <w:rPr>
          <w:rFonts w:eastAsia="Calibri" w:cs="Times New Roman"/>
          <w:bCs/>
          <w:szCs w:val="28"/>
          <w:lang w:val="nl-NL"/>
        </w:rPr>
      </w:pPr>
      <w:r w:rsidRPr="00FC2E7F">
        <w:rPr>
          <w:rFonts w:eastAsia="Calibri" w:cs="Times New Roman"/>
          <w:bCs/>
          <w:szCs w:val="28"/>
          <w:lang w:val="nl-NL"/>
        </w:rPr>
        <w:t>-</w:t>
      </w:r>
      <w:r>
        <w:rPr>
          <w:rFonts w:eastAsia="Calibri" w:cs="Times New Roman"/>
          <w:bCs/>
          <w:szCs w:val="28"/>
          <w:lang w:val="nl-NL"/>
        </w:rPr>
        <w:t xml:space="preserve"> </w:t>
      </w:r>
      <w:r w:rsidR="006C4FB9" w:rsidRPr="00FC2E7F">
        <w:rPr>
          <w:rFonts w:eastAsia="Calibri" w:cs="Times New Roman"/>
          <w:bCs/>
          <w:szCs w:val="28"/>
          <w:lang w:val="nl-NL"/>
        </w:rPr>
        <w:t>Giai đoạn áp dụng khung giá dịch vụ tại cảng biển</w:t>
      </w:r>
    </w:p>
    <w:p w14:paraId="0D97C684" w14:textId="7EEDA47A" w:rsidR="006C4FB9" w:rsidRPr="006168EB" w:rsidRDefault="006C4FB9" w:rsidP="006C4FB9">
      <w:pPr>
        <w:pStyle w:val="BodyTextIndent2"/>
        <w:spacing w:before="120" w:after="0" w:line="269" w:lineRule="auto"/>
        <w:ind w:left="0" w:firstLine="720"/>
        <w:jc w:val="both"/>
        <w:rPr>
          <w:szCs w:val="28"/>
          <w:lang w:val="nl-NL"/>
        </w:rPr>
      </w:pPr>
      <w:r w:rsidRPr="006168EB">
        <w:rPr>
          <w:szCs w:val="28"/>
          <w:lang w:val="nl-NL"/>
        </w:rPr>
        <w:t xml:space="preserve">Trên cơ sở các bất cập về giá dịch vụ bốc dỡ container tại </w:t>
      </w:r>
      <w:r w:rsidR="00FC2E7F">
        <w:rPr>
          <w:szCs w:val="28"/>
          <w:lang w:val="nl-NL"/>
        </w:rPr>
        <w:t xml:space="preserve">các khu vực </w:t>
      </w:r>
      <w:r w:rsidRPr="006168EB">
        <w:rPr>
          <w:szCs w:val="28"/>
          <w:lang w:val="nl-NL"/>
        </w:rPr>
        <w:t xml:space="preserve">cảng biển, năm 2015, khi Bộ Luật hàng hải Việt Nam được sửa đổi và có hiệu lực, theo Điều 90 đã bổ sung quy định giá dịch vụ bốc dỡ container do Bộ Giao thông vận tải quy định khung giá, phạm vi áp dụng đã mở rộng ra tất cả các cảng biển trên cả nước. Ngày 01/12/2016, Bộ Giao thông vận tải đã ban hành Quyết định 3863/QĐ-BGTVT ban hành biểu khung giá dịch vụ bốc dỡ container, dịch vụ lai dắt tại cảng biển Việt Nam, sau đó được thay thế bằng </w:t>
      </w:r>
      <w:r w:rsidRPr="006168EB">
        <w:rPr>
          <w:szCs w:val="28"/>
        </w:rPr>
        <w:t>Thông tư số 54/2018/TT-BGTVT</w:t>
      </w:r>
      <w:r w:rsidRPr="006168EB">
        <w:rPr>
          <w:szCs w:val="28"/>
          <w:lang w:val="nl-NL"/>
        </w:rPr>
        <w:t xml:space="preserve"> ngày 14/11/2018 </w:t>
      </w:r>
    </w:p>
    <w:p w14:paraId="12A765D6" w14:textId="1AD55049" w:rsidR="006C4FB9" w:rsidRPr="006168EB" w:rsidRDefault="006C4FB9" w:rsidP="006C4FB9">
      <w:pPr>
        <w:pStyle w:val="BodyTextIndent2"/>
        <w:spacing w:before="120" w:after="0" w:line="269" w:lineRule="auto"/>
        <w:ind w:left="0" w:firstLine="720"/>
        <w:jc w:val="both"/>
        <w:rPr>
          <w:szCs w:val="28"/>
          <w:lang w:val="nl-NL"/>
        </w:rPr>
      </w:pPr>
      <w:r>
        <w:rPr>
          <w:szCs w:val="28"/>
        </w:rPr>
        <w:t>K</w:t>
      </w:r>
      <w:r w:rsidRPr="006168EB">
        <w:rPr>
          <w:szCs w:val="28"/>
        </w:rPr>
        <w:t xml:space="preserve">hung giá </w:t>
      </w:r>
      <w:r>
        <w:rPr>
          <w:szCs w:val="28"/>
        </w:rPr>
        <w:t>theo</w:t>
      </w:r>
      <w:r w:rsidRPr="006168EB">
        <w:rPr>
          <w:szCs w:val="28"/>
        </w:rPr>
        <w:t xml:space="preserve"> quy định tại Thông tư số 54/2018/TT-BGTVT </w:t>
      </w:r>
      <w:r w:rsidRPr="006168EB">
        <w:rPr>
          <w:szCs w:val="28"/>
          <w:lang w:val="nl-NL"/>
        </w:rPr>
        <w:t xml:space="preserve">đã mang lại hiệu quả tích cực về cơ chế quản lý nhà nước về giá, từng bước ổn định thị trường tại các khu vực, </w:t>
      </w:r>
      <w:r w:rsidR="00FC2E7F">
        <w:rPr>
          <w:szCs w:val="28"/>
          <w:lang w:val="nl-NL"/>
        </w:rPr>
        <w:t xml:space="preserve">hạn chế tình trạng </w:t>
      </w:r>
      <w:r w:rsidRPr="006168EB">
        <w:rPr>
          <w:szCs w:val="28"/>
          <w:lang w:val="nl-NL"/>
        </w:rPr>
        <w:t>cạnh tranh không lành mạnh</w:t>
      </w:r>
      <w:r w:rsidR="00FC2E7F">
        <w:rPr>
          <w:szCs w:val="28"/>
          <w:lang w:val="nl-NL"/>
        </w:rPr>
        <w:t xml:space="preserve"> về giảm giá dịch vụ</w:t>
      </w:r>
      <w:r w:rsidRPr="006168EB">
        <w:rPr>
          <w:szCs w:val="28"/>
          <w:lang w:val="nl-NL"/>
        </w:rPr>
        <w:t>, giúp doanh nghiệp cảng biển ổn định sản xuất kinh doanh, có nguồn tài chính để tái đầu tư xây dựng cơ sở hạ tầng, nâng cao chất lượng dịch vụ.</w:t>
      </w:r>
    </w:p>
    <w:p w14:paraId="3AFA78D7" w14:textId="0DEB9895" w:rsidR="006C4FB9" w:rsidRPr="0071154D" w:rsidRDefault="00FC2E7F" w:rsidP="006C4FB9">
      <w:pPr>
        <w:pStyle w:val="BodyTextIndent2"/>
        <w:spacing w:before="120" w:after="0" w:line="269" w:lineRule="auto"/>
        <w:ind w:left="0" w:firstLine="720"/>
        <w:rPr>
          <w:bCs/>
          <w:szCs w:val="28"/>
          <w:lang w:val="nl-NL"/>
        </w:rPr>
      </w:pPr>
      <w:r>
        <w:rPr>
          <w:bCs/>
          <w:szCs w:val="28"/>
          <w:lang w:val="nl-NL"/>
        </w:rPr>
        <w:t>b)</w:t>
      </w:r>
      <w:r w:rsidR="006C4FB9" w:rsidRPr="0071154D">
        <w:rPr>
          <w:bCs/>
          <w:szCs w:val="28"/>
          <w:lang w:val="nl-NL"/>
        </w:rPr>
        <w:t xml:space="preserve"> Mức giá dịch vụ bốc dỡ container </w:t>
      </w:r>
    </w:p>
    <w:p w14:paraId="2D0441CB" w14:textId="56F52C8F" w:rsidR="006C4FB9" w:rsidRPr="00FC2E7F" w:rsidRDefault="004C04B0" w:rsidP="0017506D">
      <w:pPr>
        <w:pStyle w:val="BodyTextIndent2"/>
        <w:spacing w:before="120" w:after="0" w:line="269" w:lineRule="auto"/>
        <w:ind w:left="0" w:firstLine="709"/>
        <w:jc w:val="both"/>
        <w:rPr>
          <w:iCs/>
          <w:szCs w:val="28"/>
          <w:lang w:val="nl-NL"/>
        </w:rPr>
      </w:pPr>
      <w:r>
        <w:rPr>
          <w:iCs/>
          <w:szCs w:val="28"/>
          <w:lang w:val="nl-NL"/>
        </w:rPr>
        <w:t>b1)</w:t>
      </w:r>
      <w:r w:rsidR="006C4FB9" w:rsidRPr="006168EB">
        <w:rPr>
          <w:iCs/>
          <w:szCs w:val="28"/>
          <w:lang w:val="nl-NL"/>
        </w:rPr>
        <w:t xml:space="preserve"> Giá dịch vụ bốc dỡ container nội địa</w:t>
      </w:r>
      <w:r w:rsidR="006C4FB9">
        <w:rPr>
          <w:iCs/>
          <w:szCs w:val="28"/>
          <w:lang w:val="nl-NL"/>
        </w:rPr>
        <w:t xml:space="preserve">: </w:t>
      </w:r>
      <w:r w:rsidR="006C4FB9" w:rsidRPr="006168EB">
        <w:rPr>
          <w:szCs w:val="28"/>
          <w:lang w:val="nl-NL"/>
        </w:rPr>
        <w:t>Theo quy định tại Thông tư số 54/2018/TT-BGTVT quy định khung giá dịch vụ bốc dỡ container nội địa tại các khu vực trên cả nước được áp dụng thống nhất cùng mức khung giá</w:t>
      </w:r>
      <w:r w:rsidR="00FC2E7F">
        <w:rPr>
          <w:iCs/>
          <w:szCs w:val="28"/>
          <w:lang w:val="nl-NL"/>
        </w:rPr>
        <w:t>.</w:t>
      </w:r>
      <w:r w:rsidR="00A202BD">
        <w:rPr>
          <w:iCs/>
          <w:szCs w:val="28"/>
          <w:lang w:val="nl-NL"/>
        </w:rPr>
        <w:t xml:space="preserve"> Mức giá giao động từ 260.000-</w:t>
      </w:r>
      <w:r w:rsidR="0017506D">
        <w:rPr>
          <w:iCs/>
          <w:szCs w:val="28"/>
          <w:lang w:val="nl-NL"/>
        </w:rPr>
        <w:t xml:space="preserve">427.000 VNĐ/cont20’ và 439.000-627.000 VNĐ/cont40’. Theo khảo sát từ một số doanh nghiệp cảng cho rằng mức giá dịch vụ tối thiểu trong khung giá rất </w:t>
      </w:r>
      <w:r w:rsidR="0017506D">
        <w:rPr>
          <w:iCs/>
          <w:szCs w:val="28"/>
          <w:lang w:val="nl-NL"/>
        </w:rPr>
        <w:lastRenderedPageBreak/>
        <w:t>thấp, không bảo đảm đủ chi phí hoạt động cho doanh nghiệp nên hầu hết các doanh nghiệp cảng biển đã áp dụng mức giá trên giá tối thiểu, một số cảng áp dụng mức giá chỉ thấp hơn giá tối đa 10%</w:t>
      </w:r>
      <w:r w:rsidR="0017506D">
        <w:rPr>
          <w:color w:val="FF0000"/>
          <w:szCs w:val="28"/>
          <w:lang w:val="nl-NL"/>
        </w:rPr>
        <w:t xml:space="preserve">. </w:t>
      </w:r>
      <w:r w:rsidR="0017506D" w:rsidRPr="006168EB">
        <w:rPr>
          <w:szCs w:val="28"/>
          <w:lang w:val="nl-NL"/>
        </w:rPr>
        <w:t>Hiện nay, tại Việt Nam có 09 doanh nghiệp vận tải biển cung cấp dịch vụ vận tải container nội địa</w:t>
      </w:r>
      <w:r w:rsidR="0017506D">
        <w:rPr>
          <w:szCs w:val="28"/>
          <w:lang w:val="nl-NL"/>
        </w:rPr>
        <w:t>, với sản lượng container nội địa năm 2022 thông qua là 8,2 triệu TEUs, tương đương với cùng kỳ năm ngoài</w:t>
      </w:r>
    </w:p>
    <w:p w14:paraId="175CCC69" w14:textId="27A70232" w:rsidR="006C4FB9" w:rsidRDefault="004C04B0" w:rsidP="006C4FB9">
      <w:pPr>
        <w:pStyle w:val="BodyTextIndent2"/>
        <w:spacing w:before="120" w:after="0" w:line="269" w:lineRule="auto"/>
        <w:ind w:left="0" w:firstLine="709"/>
        <w:jc w:val="both"/>
        <w:rPr>
          <w:iCs/>
          <w:szCs w:val="28"/>
          <w:lang w:val="nl-NL"/>
        </w:rPr>
      </w:pPr>
      <w:r>
        <w:rPr>
          <w:iCs/>
          <w:szCs w:val="28"/>
          <w:lang w:val="nl-NL"/>
        </w:rPr>
        <w:t>b2)</w:t>
      </w:r>
      <w:r w:rsidR="006C4FB9" w:rsidRPr="006168EB">
        <w:rPr>
          <w:iCs/>
          <w:szCs w:val="28"/>
          <w:lang w:val="nl-NL"/>
        </w:rPr>
        <w:t xml:space="preserve"> </w:t>
      </w:r>
      <w:r w:rsidR="0017506D">
        <w:rPr>
          <w:iCs/>
          <w:szCs w:val="28"/>
          <w:lang w:val="nl-NL"/>
        </w:rPr>
        <w:t>G</w:t>
      </w:r>
      <w:r w:rsidR="006C4FB9" w:rsidRPr="006168EB">
        <w:rPr>
          <w:iCs/>
          <w:szCs w:val="28"/>
          <w:lang w:val="nl-NL"/>
        </w:rPr>
        <w:t>iá dịch vụ bốc dỡ container xuất nhập khẩu</w:t>
      </w:r>
    </w:p>
    <w:p w14:paraId="3B8AC303" w14:textId="0F27F0A9" w:rsidR="006C4FB9" w:rsidRPr="00E3285F" w:rsidRDefault="006C4FB9" w:rsidP="00E3285F">
      <w:pPr>
        <w:pStyle w:val="BodyTextIndent2"/>
        <w:spacing w:before="120" w:after="0" w:line="269" w:lineRule="auto"/>
        <w:ind w:left="0" w:firstLine="709"/>
        <w:jc w:val="both"/>
        <w:rPr>
          <w:szCs w:val="28"/>
          <w:lang w:val="nl-NL"/>
        </w:rPr>
      </w:pPr>
      <w:r w:rsidRPr="006168EB">
        <w:rPr>
          <w:szCs w:val="28"/>
          <w:lang w:val="nl-NL"/>
        </w:rPr>
        <w:t>Theo quy định tại Thông tư số 54/2018/TT-BGTVT, khung giá dịch vụ bốc dỡ container xuất nhập khẩu được quy định chia theo từng khu vực I, II, III và cảng biển nước sâu (Cái Mép - Thị Vải và Lạch Huyện) với mức giá tại từng khu vực là khác nhau</w:t>
      </w:r>
      <w:r w:rsidRPr="00D7221C">
        <w:rPr>
          <w:color w:val="000000"/>
          <w:szCs w:val="28"/>
        </w:rPr>
        <w:t xml:space="preserve"> </w:t>
      </w:r>
      <w:r>
        <w:rPr>
          <w:color w:val="000000"/>
          <w:szCs w:val="28"/>
        </w:rPr>
        <w:t xml:space="preserve">(trong đó </w:t>
      </w:r>
      <w:r w:rsidRPr="00AE7470">
        <w:rPr>
          <w:color w:val="000000"/>
          <w:szCs w:val="28"/>
        </w:rPr>
        <w:t>mức giá tại khu vực I thấp nhất, bằng 72% khu vực II, 80% khu vực III</w:t>
      </w:r>
      <w:r>
        <w:rPr>
          <w:color w:val="000000"/>
          <w:szCs w:val="28"/>
        </w:rPr>
        <w:t>)</w:t>
      </w:r>
      <w:r w:rsidRPr="006168EB">
        <w:rPr>
          <w:szCs w:val="28"/>
          <w:lang w:val="nl-NL"/>
        </w:rPr>
        <w:t xml:space="preserve">. </w:t>
      </w:r>
      <w:r>
        <w:rPr>
          <w:szCs w:val="28"/>
          <w:lang w:val="nl-NL"/>
        </w:rPr>
        <w:t>Biên</w:t>
      </w:r>
      <w:r w:rsidRPr="006168EB">
        <w:rPr>
          <w:szCs w:val="28"/>
          <w:lang w:val="nl-NL"/>
        </w:rPr>
        <w:t xml:space="preserve"> độ chênh lệch giữa giá tối thiểu và giá tối đa khoả</w:t>
      </w:r>
      <w:r w:rsidR="00E3285F">
        <w:rPr>
          <w:szCs w:val="28"/>
          <w:lang w:val="nl-NL"/>
        </w:rPr>
        <w:t xml:space="preserve">ng 20-40%. </w:t>
      </w:r>
    </w:p>
    <w:p w14:paraId="55681C83" w14:textId="77777777" w:rsidR="006C4FB9" w:rsidRDefault="006C4FB9" w:rsidP="006C4FB9">
      <w:pPr>
        <w:spacing w:before="60" w:after="60" w:line="276" w:lineRule="auto"/>
        <w:ind w:firstLine="720"/>
        <w:jc w:val="both"/>
        <w:rPr>
          <w:color w:val="000000"/>
          <w:szCs w:val="28"/>
        </w:rPr>
      </w:pPr>
      <w:r>
        <w:rPr>
          <w:color w:val="000000"/>
          <w:szCs w:val="28"/>
        </w:rPr>
        <w:t>Theo quy định tại Thông tư 54/2018/TT-BGTVT, như sau: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51"/>
        <w:gridCol w:w="4820"/>
        <w:gridCol w:w="1842"/>
        <w:gridCol w:w="1701"/>
      </w:tblGrid>
      <w:tr w:rsidR="006C4FB9" w:rsidRPr="0071154D" w14:paraId="4360209A" w14:textId="77777777" w:rsidTr="006C4FB9">
        <w:trPr>
          <w:trHeight w:val="559"/>
        </w:trPr>
        <w:tc>
          <w:tcPr>
            <w:tcW w:w="851" w:type="dxa"/>
            <w:shd w:val="clear" w:color="auto" w:fill="FFFFFF"/>
            <w:vAlign w:val="center"/>
          </w:tcPr>
          <w:p w14:paraId="161A9FF0" w14:textId="77777777" w:rsidR="006C4FB9" w:rsidRPr="0071154D" w:rsidRDefault="006C4FB9" w:rsidP="006C4FB9">
            <w:pPr>
              <w:spacing w:before="120" w:after="0" w:line="269" w:lineRule="auto"/>
              <w:jc w:val="center"/>
              <w:rPr>
                <w:rFonts w:cs="Times New Roman"/>
                <w:sz w:val="26"/>
                <w:szCs w:val="26"/>
              </w:rPr>
            </w:pPr>
            <w:r w:rsidRPr="0071154D">
              <w:rPr>
                <w:rFonts w:cs="Times New Roman"/>
                <w:sz w:val="26"/>
                <w:szCs w:val="26"/>
              </w:rPr>
              <w:t>STT</w:t>
            </w:r>
          </w:p>
        </w:tc>
        <w:tc>
          <w:tcPr>
            <w:tcW w:w="4820" w:type="dxa"/>
            <w:shd w:val="clear" w:color="auto" w:fill="FFFFFF"/>
            <w:tcMar>
              <w:top w:w="0" w:type="dxa"/>
              <w:left w:w="108" w:type="dxa"/>
              <w:bottom w:w="0" w:type="dxa"/>
              <w:right w:w="108" w:type="dxa"/>
            </w:tcMar>
            <w:vAlign w:val="center"/>
            <w:hideMark/>
          </w:tcPr>
          <w:p w14:paraId="16768591" w14:textId="77777777" w:rsidR="006C4FB9" w:rsidRPr="0071154D" w:rsidRDefault="006C4FB9" w:rsidP="006C4FB9">
            <w:pPr>
              <w:spacing w:before="120" w:after="0" w:line="269" w:lineRule="auto"/>
              <w:ind w:left="33"/>
              <w:jc w:val="center"/>
              <w:rPr>
                <w:rFonts w:cs="Times New Roman"/>
                <w:sz w:val="26"/>
                <w:szCs w:val="26"/>
              </w:rPr>
            </w:pPr>
            <w:r w:rsidRPr="0071154D">
              <w:rPr>
                <w:rFonts w:cs="Times New Roman"/>
                <w:sz w:val="26"/>
                <w:szCs w:val="26"/>
              </w:rPr>
              <w:t>Các khu vực trên cả nước</w:t>
            </w:r>
          </w:p>
        </w:tc>
        <w:tc>
          <w:tcPr>
            <w:tcW w:w="1842" w:type="dxa"/>
            <w:shd w:val="clear" w:color="auto" w:fill="FFFFFF"/>
            <w:tcMar>
              <w:top w:w="0" w:type="dxa"/>
              <w:left w:w="108" w:type="dxa"/>
              <w:bottom w:w="0" w:type="dxa"/>
              <w:right w:w="108" w:type="dxa"/>
            </w:tcMar>
            <w:vAlign w:val="center"/>
            <w:hideMark/>
          </w:tcPr>
          <w:p w14:paraId="5BEEDB2C" w14:textId="77777777" w:rsidR="006C4FB9" w:rsidRPr="0071154D" w:rsidRDefault="006C4FB9" w:rsidP="006C4FB9">
            <w:pPr>
              <w:spacing w:before="120" w:after="0" w:line="269" w:lineRule="auto"/>
              <w:jc w:val="center"/>
              <w:rPr>
                <w:rFonts w:cs="Times New Roman"/>
                <w:sz w:val="26"/>
                <w:szCs w:val="26"/>
              </w:rPr>
            </w:pPr>
            <w:r w:rsidRPr="0071154D">
              <w:rPr>
                <w:rFonts w:cs="Times New Roman"/>
                <w:sz w:val="26"/>
                <w:szCs w:val="26"/>
              </w:rPr>
              <w:t xml:space="preserve">Giá cont 20’ </w:t>
            </w:r>
            <w:r w:rsidRPr="0071154D">
              <w:rPr>
                <w:rFonts w:cs="Times New Roman"/>
                <w:i/>
                <w:sz w:val="26"/>
                <w:szCs w:val="26"/>
              </w:rPr>
              <w:t>(có hàng)</w:t>
            </w:r>
          </w:p>
        </w:tc>
        <w:tc>
          <w:tcPr>
            <w:tcW w:w="1701" w:type="dxa"/>
            <w:shd w:val="clear" w:color="auto" w:fill="FFFFFF"/>
            <w:tcMar>
              <w:top w:w="0" w:type="dxa"/>
              <w:left w:w="108" w:type="dxa"/>
              <w:bottom w:w="0" w:type="dxa"/>
              <w:right w:w="108" w:type="dxa"/>
            </w:tcMar>
            <w:vAlign w:val="center"/>
            <w:hideMark/>
          </w:tcPr>
          <w:p w14:paraId="755B1C78" w14:textId="77777777" w:rsidR="006C4FB9" w:rsidRPr="0071154D" w:rsidRDefault="006C4FB9" w:rsidP="006C4FB9">
            <w:pPr>
              <w:spacing w:before="120" w:after="0" w:line="269" w:lineRule="auto"/>
              <w:jc w:val="center"/>
              <w:rPr>
                <w:rFonts w:cs="Times New Roman"/>
                <w:sz w:val="26"/>
                <w:szCs w:val="26"/>
              </w:rPr>
            </w:pPr>
            <w:r w:rsidRPr="0071154D">
              <w:rPr>
                <w:rFonts w:cs="Times New Roman"/>
                <w:sz w:val="26"/>
                <w:szCs w:val="26"/>
              </w:rPr>
              <w:t xml:space="preserve">Giá Cont 40’ </w:t>
            </w:r>
            <w:r w:rsidRPr="0071154D">
              <w:rPr>
                <w:rFonts w:cs="Times New Roman"/>
                <w:i/>
                <w:sz w:val="26"/>
                <w:szCs w:val="26"/>
              </w:rPr>
              <w:t>(có hàng)</w:t>
            </w:r>
          </w:p>
        </w:tc>
      </w:tr>
      <w:tr w:rsidR="006C4FB9" w:rsidRPr="006168EB" w14:paraId="138A5D38" w14:textId="77777777" w:rsidTr="006C4FB9">
        <w:trPr>
          <w:trHeight w:val="369"/>
        </w:trPr>
        <w:tc>
          <w:tcPr>
            <w:tcW w:w="851" w:type="dxa"/>
            <w:shd w:val="clear" w:color="auto" w:fill="FFFFFF"/>
          </w:tcPr>
          <w:p w14:paraId="59CF9B45" w14:textId="77777777" w:rsidR="006C4FB9" w:rsidRPr="006168EB" w:rsidRDefault="006C4FB9" w:rsidP="006C4FB9">
            <w:pPr>
              <w:spacing w:before="120" w:after="0" w:line="269" w:lineRule="auto"/>
              <w:jc w:val="center"/>
              <w:rPr>
                <w:rFonts w:cs="Times New Roman"/>
                <w:bCs/>
                <w:sz w:val="26"/>
                <w:szCs w:val="26"/>
              </w:rPr>
            </w:pPr>
            <w:r w:rsidRPr="006168EB">
              <w:rPr>
                <w:rFonts w:cs="Times New Roman"/>
                <w:bCs/>
                <w:sz w:val="26"/>
                <w:szCs w:val="26"/>
              </w:rPr>
              <w:t>1</w:t>
            </w:r>
          </w:p>
        </w:tc>
        <w:tc>
          <w:tcPr>
            <w:tcW w:w="4820" w:type="dxa"/>
            <w:shd w:val="clear" w:color="auto" w:fill="FFFFFF"/>
            <w:tcMar>
              <w:top w:w="0" w:type="dxa"/>
              <w:left w:w="108" w:type="dxa"/>
              <w:bottom w:w="0" w:type="dxa"/>
              <w:right w:w="108" w:type="dxa"/>
            </w:tcMar>
            <w:vAlign w:val="center"/>
            <w:hideMark/>
          </w:tcPr>
          <w:p w14:paraId="0C84926B" w14:textId="77777777" w:rsidR="006C4FB9" w:rsidRPr="006168EB" w:rsidRDefault="006C4FB9" w:rsidP="006C4FB9">
            <w:pPr>
              <w:spacing w:before="120" w:after="0" w:line="269" w:lineRule="auto"/>
              <w:rPr>
                <w:rFonts w:cs="Times New Roman"/>
                <w:bCs/>
                <w:sz w:val="26"/>
                <w:szCs w:val="26"/>
              </w:rPr>
            </w:pPr>
            <w:r w:rsidRPr="006168EB">
              <w:rPr>
                <w:rFonts w:cs="Times New Roman"/>
                <w:bCs/>
                <w:sz w:val="26"/>
                <w:szCs w:val="26"/>
              </w:rPr>
              <w:t>- Khu vực I</w:t>
            </w:r>
          </w:p>
        </w:tc>
        <w:tc>
          <w:tcPr>
            <w:tcW w:w="1842" w:type="dxa"/>
            <w:shd w:val="clear" w:color="auto" w:fill="FFFFFF"/>
            <w:tcMar>
              <w:top w:w="0" w:type="dxa"/>
              <w:left w:w="108" w:type="dxa"/>
              <w:bottom w:w="0" w:type="dxa"/>
              <w:right w:w="108" w:type="dxa"/>
            </w:tcMar>
            <w:vAlign w:val="center"/>
            <w:hideMark/>
          </w:tcPr>
          <w:p w14:paraId="54F1B902" w14:textId="77777777" w:rsidR="006C4FB9" w:rsidRPr="006168EB" w:rsidRDefault="006C4FB9" w:rsidP="006C4FB9">
            <w:pPr>
              <w:spacing w:before="120" w:after="0" w:line="269" w:lineRule="auto"/>
              <w:jc w:val="right"/>
              <w:rPr>
                <w:rFonts w:cs="Times New Roman"/>
                <w:bCs/>
                <w:sz w:val="26"/>
                <w:szCs w:val="26"/>
              </w:rPr>
            </w:pPr>
            <w:r w:rsidRPr="006168EB">
              <w:rPr>
                <w:rFonts w:cs="Times New Roman"/>
                <w:bCs/>
                <w:sz w:val="26"/>
                <w:szCs w:val="26"/>
              </w:rPr>
              <w:t>33</w:t>
            </w:r>
            <w:r>
              <w:rPr>
                <w:rFonts w:cs="Times New Roman"/>
                <w:bCs/>
                <w:sz w:val="26"/>
                <w:szCs w:val="26"/>
              </w:rPr>
              <w:t>-53</w:t>
            </w:r>
          </w:p>
        </w:tc>
        <w:tc>
          <w:tcPr>
            <w:tcW w:w="1701" w:type="dxa"/>
            <w:shd w:val="clear" w:color="auto" w:fill="FFFFFF"/>
            <w:tcMar>
              <w:top w:w="0" w:type="dxa"/>
              <w:left w:w="108" w:type="dxa"/>
              <w:bottom w:w="0" w:type="dxa"/>
              <w:right w:w="108" w:type="dxa"/>
            </w:tcMar>
            <w:vAlign w:val="center"/>
            <w:hideMark/>
          </w:tcPr>
          <w:p w14:paraId="58536D06" w14:textId="77777777" w:rsidR="006C4FB9" w:rsidRPr="006168EB" w:rsidRDefault="006C4FB9" w:rsidP="006C4FB9">
            <w:pPr>
              <w:spacing w:before="120" w:after="0" w:line="269" w:lineRule="auto"/>
              <w:jc w:val="right"/>
              <w:rPr>
                <w:rFonts w:cs="Times New Roman"/>
                <w:bCs/>
                <w:sz w:val="26"/>
                <w:szCs w:val="26"/>
              </w:rPr>
            </w:pPr>
            <w:r w:rsidRPr="006168EB">
              <w:rPr>
                <w:rFonts w:cs="Times New Roman"/>
                <w:bCs/>
                <w:sz w:val="26"/>
                <w:szCs w:val="26"/>
              </w:rPr>
              <w:t>50</w:t>
            </w:r>
            <w:r>
              <w:rPr>
                <w:rFonts w:cs="Times New Roman"/>
                <w:bCs/>
                <w:sz w:val="26"/>
                <w:szCs w:val="26"/>
              </w:rPr>
              <w:t>-81</w:t>
            </w:r>
          </w:p>
        </w:tc>
      </w:tr>
      <w:tr w:rsidR="006C4FB9" w:rsidRPr="006168EB" w14:paraId="2A94AD65" w14:textId="77777777" w:rsidTr="006C4FB9">
        <w:trPr>
          <w:trHeight w:val="369"/>
        </w:trPr>
        <w:tc>
          <w:tcPr>
            <w:tcW w:w="851" w:type="dxa"/>
            <w:shd w:val="clear" w:color="auto" w:fill="FFFFFF"/>
          </w:tcPr>
          <w:p w14:paraId="3E26DF3F" w14:textId="77777777" w:rsidR="006C4FB9" w:rsidRPr="006168EB" w:rsidRDefault="006C4FB9" w:rsidP="006C4FB9">
            <w:pPr>
              <w:spacing w:before="120" w:after="0" w:line="269" w:lineRule="auto"/>
              <w:jc w:val="center"/>
              <w:rPr>
                <w:rFonts w:cs="Times New Roman"/>
                <w:bCs/>
                <w:sz w:val="26"/>
                <w:szCs w:val="26"/>
              </w:rPr>
            </w:pPr>
            <w:r w:rsidRPr="006168EB">
              <w:rPr>
                <w:rFonts w:cs="Times New Roman"/>
                <w:bCs/>
                <w:sz w:val="26"/>
                <w:szCs w:val="26"/>
              </w:rPr>
              <w:t>2</w:t>
            </w:r>
          </w:p>
        </w:tc>
        <w:tc>
          <w:tcPr>
            <w:tcW w:w="4820" w:type="dxa"/>
            <w:shd w:val="clear" w:color="auto" w:fill="FFFFFF"/>
            <w:tcMar>
              <w:top w:w="0" w:type="dxa"/>
              <w:left w:w="108" w:type="dxa"/>
              <w:bottom w:w="0" w:type="dxa"/>
              <w:right w:w="108" w:type="dxa"/>
            </w:tcMar>
            <w:vAlign w:val="center"/>
            <w:hideMark/>
          </w:tcPr>
          <w:p w14:paraId="744F4CAD" w14:textId="77777777" w:rsidR="006C4FB9" w:rsidRPr="006168EB" w:rsidRDefault="006C4FB9" w:rsidP="006C4FB9">
            <w:pPr>
              <w:spacing w:before="120" w:after="0" w:line="269" w:lineRule="auto"/>
              <w:rPr>
                <w:rFonts w:cs="Times New Roman"/>
                <w:bCs/>
                <w:sz w:val="26"/>
                <w:szCs w:val="26"/>
              </w:rPr>
            </w:pPr>
            <w:r w:rsidRPr="006168EB">
              <w:rPr>
                <w:rFonts w:cs="Times New Roman"/>
                <w:bCs/>
                <w:sz w:val="26"/>
                <w:szCs w:val="26"/>
              </w:rPr>
              <w:t>- Khu vực II</w:t>
            </w:r>
          </w:p>
        </w:tc>
        <w:tc>
          <w:tcPr>
            <w:tcW w:w="1842" w:type="dxa"/>
            <w:shd w:val="clear" w:color="auto" w:fill="FFFFFF"/>
            <w:tcMar>
              <w:top w:w="0" w:type="dxa"/>
              <w:left w:w="108" w:type="dxa"/>
              <w:bottom w:w="0" w:type="dxa"/>
              <w:right w:w="108" w:type="dxa"/>
            </w:tcMar>
            <w:vAlign w:val="center"/>
            <w:hideMark/>
          </w:tcPr>
          <w:p w14:paraId="213D6C0E" w14:textId="77777777" w:rsidR="006C4FB9" w:rsidRPr="006168EB" w:rsidRDefault="006C4FB9" w:rsidP="006C4FB9">
            <w:pPr>
              <w:spacing w:before="120" w:after="0" w:line="269" w:lineRule="auto"/>
              <w:jc w:val="right"/>
              <w:rPr>
                <w:rFonts w:cs="Times New Roman"/>
                <w:bCs/>
                <w:sz w:val="26"/>
                <w:szCs w:val="26"/>
              </w:rPr>
            </w:pPr>
            <w:r w:rsidRPr="006168EB">
              <w:rPr>
                <w:rFonts w:cs="Times New Roman"/>
                <w:bCs/>
                <w:sz w:val="26"/>
                <w:szCs w:val="26"/>
              </w:rPr>
              <w:t>45</w:t>
            </w:r>
            <w:r>
              <w:rPr>
                <w:rFonts w:cs="Times New Roman"/>
                <w:bCs/>
                <w:sz w:val="26"/>
                <w:szCs w:val="26"/>
              </w:rPr>
              <w:t>-59</w:t>
            </w:r>
          </w:p>
        </w:tc>
        <w:tc>
          <w:tcPr>
            <w:tcW w:w="1701" w:type="dxa"/>
            <w:shd w:val="clear" w:color="auto" w:fill="FFFFFF"/>
            <w:tcMar>
              <w:top w:w="0" w:type="dxa"/>
              <w:left w:w="108" w:type="dxa"/>
              <w:bottom w:w="0" w:type="dxa"/>
              <w:right w:w="108" w:type="dxa"/>
            </w:tcMar>
            <w:vAlign w:val="center"/>
            <w:hideMark/>
          </w:tcPr>
          <w:p w14:paraId="4C671B71" w14:textId="77777777" w:rsidR="006C4FB9" w:rsidRPr="006168EB" w:rsidRDefault="006C4FB9" w:rsidP="006C4FB9">
            <w:pPr>
              <w:spacing w:before="120" w:after="0" w:line="269" w:lineRule="auto"/>
              <w:jc w:val="right"/>
              <w:rPr>
                <w:rFonts w:cs="Times New Roman"/>
                <w:bCs/>
                <w:sz w:val="26"/>
                <w:szCs w:val="26"/>
              </w:rPr>
            </w:pPr>
            <w:r w:rsidRPr="006168EB">
              <w:rPr>
                <w:rFonts w:cs="Times New Roman"/>
                <w:bCs/>
                <w:sz w:val="26"/>
                <w:szCs w:val="26"/>
              </w:rPr>
              <w:t>68</w:t>
            </w:r>
            <w:r>
              <w:rPr>
                <w:rFonts w:cs="Times New Roman"/>
                <w:bCs/>
                <w:sz w:val="26"/>
                <w:szCs w:val="26"/>
              </w:rPr>
              <w:t>-89</w:t>
            </w:r>
          </w:p>
        </w:tc>
      </w:tr>
      <w:tr w:rsidR="006C4FB9" w:rsidRPr="006168EB" w14:paraId="3415053B" w14:textId="77777777" w:rsidTr="006C4FB9">
        <w:trPr>
          <w:trHeight w:val="369"/>
        </w:trPr>
        <w:tc>
          <w:tcPr>
            <w:tcW w:w="851" w:type="dxa"/>
            <w:shd w:val="clear" w:color="auto" w:fill="FFFFFF"/>
          </w:tcPr>
          <w:p w14:paraId="24CCD263" w14:textId="77777777" w:rsidR="006C4FB9" w:rsidRPr="006168EB" w:rsidRDefault="006C4FB9" w:rsidP="006C4FB9">
            <w:pPr>
              <w:spacing w:before="120" w:after="0" w:line="269" w:lineRule="auto"/>
              <w:jc w:val="center"/>
              <w:rPr>
                <w:rFonts w:cs="Times New Roman"/>
                <w:bCs/>
                <w:sz w:val="26"/>
                <w:szCs w:val="26"/>
              </w:rPr>
            </w:pPr>
            <w:r w:rsidRPr="006168EB">
              <w:rPr>
                <w:rFonts w:cs="Times New Roman"/>
                <w:bCs/>
                <w:sz w:val="26"/>
                <w:szCs w:val="26"/>
              </w:rPr>
              <w:t>3</w:t>
            </w:r>
          </w:p>
        </w:tc>
        <w:tc>
          <w:tcPr>
            <w:tcW w:w="4820" w:type="dxa"/>
            <w:shd w:val="clear" w:color="auto" w:fill="FFFFFF"/>
            <w:tcMar>
              <w:top w:w="0" w:type="dxa"/>
              <w:left w:w="108" w:type="dxa"/>
              <w:bottom w:w="0" w:type="dxa"/>
              <w:right w:w="108" w:type="dxa"/>
            </w:tcMar>
            <w:vAlign w:val="center"/>
            <w:hideMark/>
          </w:tcPr>
          <w:p w14:paraId="60AFD982" w14:textId="77777777" w:rsidR="006C4FB9" w:rsidRPr="006168EB" w:rsidRDefault="006C4FB9" w:rsidP="006C4FB9">
            <w:pPr>
              <w:spacing w:before="120" w:after="0" w:line="269" w:lineRule="auto"/>
              <w:rPr>
                <w:rFonts w:cs="Times New Roman"/>
                <w:bCs/>
                <w:sz w:val="26"/>
                <w:szCs w:val="26"/>
              </w:rPr>
            </w:pPr>
            <w:r w:rsidRPr="006168EB">
              <w:rPr>
                <w:rFonts w:cs="Times New Roman"/>
                <w:bCs/>
                <w:sz w:val="26"/>
                <w:szCs w:val="26"/>
              </w:rPr>
              <w:t>- Khu vực III</w:t>
            </w:r>
          </w:p>
        </w:tc>
        <w:tc>
          <w:tcPr>
            <w:tcW w:w="1842" w:type="dxa"/>
            <w:shd w:val="clear" w:color="auto" w:fill="FFFFFF"/>
            <w:tcMar>
              <w:top w:w="0" w:type="dxa"/>
              <w:left w:w="108" w:type="dxa"/>
              <w:bottom w:w="0" w:type="dxa"/>
              <w:right w:w="108" w:type="dxa"/>
            </w:tcMar>
            <w:vAlign w:val="center"/>
            <w:hideMark/>
          </w:tcPr>
          <w:p w14:paraId="55383D3F" w14:textId="77777777" w:rsidR="006C4FB9" w:rsidRPr="006168EB" w:rsidRDefault="006C4FB9" w:rsidP="006C4FB9">
            <w:pPr>
              <w:spacing w:before="120" w:after="0" w:line="269" w:lineRule="auto"/>
              <w:jc w:val="right"/>
              <w:rPr>
                <w:rFonts w:cs="Times New Roman"/>
                <w:bCs/>
                <w:sz w:val="26"/>
                <w:szCs w:val="26"/>
              </w:rPr>
            </w:pPr>
            <w:r w:rsidRPr="006168EB">
              <w:rPr>
                <w:rFonts w:cs="Times New Roman"/>
                <w:bCs/>
                <w:sz w:val="26"/>
                <w:szCs w:val="26"/>
              </w:rPr>
              <w:t>41</w:t>
            </w:r>
            <w:r>
              <w:rPr>
                <w:rFonts w:cs="Times New Roman"/>
                <w:bCs/>
                <w:sz w:val="26"/>
                <w:szCs w:val="26"/>
              </w:rPr>
              <w:t>-53</w:t>
            </w:r>
          </w:p>
        </w:tc>
        <w:tc>
          <w:tcPr>
            <w:tcW w:w="1701" w:type="dxa"/>
            <w:shd w:val="clear" w:color="auto" w:fill="FFFFFF"/>
            <w:tcMar>
              <w:top w:w="0" w:type="dxa"/>
              <w:left w:w="108" w:type="dxa"/>
              <w:bottom w:w="0" w:type="dxa"/>
              <w:right w:w="108" w:type="dxa"/>
            </w:tcMar>
            <w:vAlign w:val="center"/>
            <w:hideMark/>
          </w:tcPr>
          <w:p w14:paraId="69927EBD" w14:textId="77777777" w:rsidR="006C4FB9" w:rsidRPr="006168EB" w:rsidRDefault="006C4FB9" w:rsidP="006C4FB9">
            <w:pPr>
              <w:spacing w:before="120" w:after="0" w:line="269" w:lineRule="auto"/>
              <w:jc w:val="right"/>
              <w:rPr>
                <w:rFonts w:cs="Times New Roman"/>
                <w:bCs/>
                <w:sz w:val="26"/>
                <w:szCs w:val="26"/>
              </w:rPr>
            </w:pPr>
            <w:r w:rsidRPr="006168EB">
              <w:rPr>
                <w:rFonts w:cs="Times New Roman"/>
                <w:bCs/>
                <w:sz w:val="26"/>
                <w:szCs w:val="26"/>
              </w:rPr>
              <w:t>62</w:t>
            </w:r>
            <w:r>
              <w:rPr>
                <w:rFonts w:cs="Times New Roman"/>
                <w:bCs/>
                <w:sz w:val="26"/>
                <w:szCs w:val="26"/>
              </w:rPr>
              <w:t>-81</w:t>
            </w:r>
          </w:p>
        </w:tc>
      </w:tr>
      <w:tr w:rsidR="006C4FB9" w:rsidRPr="006168EB" w14:paraId="7DB3CC1D" w14:textId="77777777" w:rsidTr="006C4FB9">
        <w:trPr>
          <w:trHeight w:val="369"/>
        </w:trPr>
        <w:tc>
          <w:tcPr>
            <w:tcW w:w="851" w:type="dxa"/>
            <w:shd w:val="clear" w:color="auto" w:fill="FFFFFF"/>
          </w:tcPr>
          <w:p w14:paraId="257689D8" w14:textId="77777777" w:rsidR="006C4FB9" w:rsidRPr="006168EB" w:rsidRDefault="006C4FB9" w:rsidP="006C4FB9">
            <w:pPr>
              <w:spacing w:before="120" w:after="0" w:line="269" w:lineRule="auto"/>
              <w:jc w:val="center"/>
              <w:rPr>
                <w:rFonts w:cs="Times New Roman"/>
                <w:bCs/>
                <w:sz w:val="26"/>
                <w:szCs w:val="26"/>
              </w:rPr>
            </w:pPr>
            <w:r w:rsidRPr="006168EB">
              <w:rPr>
                <w:rFonts w:cs="Times New Roman"/>
                <w:bCs/>
                <w:sz w:val="26"/>
                <w:szCs w:val="26"/>
              </w:rPr>
              <w:t>4</w:t>
            </w:r>
          </w:p>
        </w:tc>
        <w:tc>
          <w:tcPr>
            <w:tcW w:w="4820" w:type="dxa"/>
            <w:shd w:val="clear" w:color="auto" w:fill="FFFFFF"/>
            <w:tcMar>
              <w:top w:w="0" w:type="dxa"/>
              <w:left w:w="108" w:type="dxa"/>
              <w:bottom w:w="0" w:type="dxa"/>
              <w:right w:w="108" w:type="dxa"/>
            </w:tcMar>
            <w:vAlign w:val="center"/>
            <w:hideMark/>
          </w:tcPr>
          <w:p w14:paraId="4F92DC0A" w14:textId="77777777" w:rsidR="006C4FB9" w:rsidRPr="006168EB" w:rsidRDefault="006C4FB9" w:rsidP="006C4FB9">
            <w:pPr>
              <w:spacing w:before="120" w:after="0" w:line="269" w:lineRule="auto"/>
              <w:rPr>
                <w:rFonts w:cs="Times New Roman"/>
                <w:bCs/>
                <w:sz w:val="26"/>
                <w:szCs w:val="26"/>
              </w:rPr>
            </w:pPr>
            <w:r w:rsidRPr="006168EB">
              <w:rPr>
                <w:rFonts w:cs="Times New Roman"/>
                <w:bCs/>
                <w:sz w:val="26"/>
                <w:szCs w:val="26"/>
              </w:rPr>
              <w:t>- Cảng nước sâu Lạch Huyện</w:t>
            </w:r>
          </w:p>
        </w:tc>
        <w:tc>
          <w:tcPr>
            <w:tcW w:w="1842" w:type="dxa"/>
            <w:shd w:val="clear" w:color="auto" w:fill="FFFFFF"/>
            <w:tcMar>
              <w:top w:w="0" w:type="dxa"/>
              <w:left w:w="108" w:type="dxa"/>
              <w:bottom w:w="0" w:type="dxa"/>
              <w:right w:w="108" w:type="dxa"/>
            </w:tcMar>
            <w:vAlign w:val="center"/>
            <w:hideMark/>
          </w:tcPr>
          <w:p w14:paraId="50104ACB" w14:textId="77777777" w:rsidR="006C4FB9" w:rsidRPr="006168EB" w:rsidRDefault="006C4FB9" w:rsidP="006C4FB9">
            <w:pPr>
              <w:spacing w:before="120" w:after="0" w:line="269" w:lineRule="auto"/>
              <w:jc w:val="right"/>
              <w:rPr>
                <w:rFonts w:cs="Times New Roman"/>
                <w:bCs/>
                <w:sz w:val="26"/>
                <w:szCs w:val="26"/>
              </w:rPr>
            </w:pPr>
            <w:r w:rsidRPr="006168EB">
              <w:rPr>
                <w:rFonts w:cs="Times New Roman"/>
                <w:bCs/>
                <w:sz w:val="26"/>
                <w:szCs w:val="26"/>
              </w:rPr>
              <w:t>52</w:t>
            </w:r>
            <w:r>
              <w:rPr>
                <w:rFonts w:cs="Times New Roman"/>
                <w:bCs/>
                <w:sz w:val="26"/>
                <w:szCs w:val="26"/>
              </w:rPr>
              <w:t>-60</w:t>
            </w:r>
          </w:p>
        </w:tc>
        <w:tc>
          <w:tcPr>
            <w:tcW w:w="1701" w:type="dxa"/>
            <w:shd w:val="clear" w:color="auto" w:fill="FFFFFF"/>
            <w:tcMar>
              <w:top w:w="0" w:type="dxa"/>
              <w:left w:w="108" w:type="dxa"/>
              <w:bottom w:w="0" w:type="dxa"/>
              <w:right w:w="108" w:type="dxa"/>
            </w:tcMar>
            <w:vAlign w:val="center"/>
            <w:hideMark/>
          </w:tcPr>
          <w:p w14:paraId="1C121B73" w14:textId="77777777" w:rsidR="006C4FB9" w:rsidRPr="006168EB" w:rsidRDefault="006C4FB9" w:rsidP="006C4FB9">
            <w:pPr>
              <w:spacing w:before="120" w:after="0" w:line="269" w:lineRule="auto"/>
              <w:jc w:val="right"/>
              <w:rPr>
                <w:rFonts w:cs="Times New Roman"/>
                <w:bCs/>
                <w:sz w:val="26"/>
                <w:szCs w:val="26"/>
              </w:rPr>
            </w:pPr>
            <w:r w:rsidRPr="006168EB">
              <w:rPr>
                <w:rFonts w:cs="Times New Roman"/>
                <w:bCs/>
                <w:sz w:val="26"/>
                <w:szCs w:val="26"/>
              </w:rPr>
              <w:t>77</w:t>
            </w:r>
            <w:r>
              <w:rPr>
                <w:rFonts w:cs="Times New Roman"/>
                <w:bCs/>
                <w:sz w:val="26"/>
                <w:szCs w:val="26"/>
              </w:rPr>
              <w:t>-88</w:t>
            </w:r>
          </w:p>
        </w:tc>
      </w:tr>
      <w:tr w:rsidR="006C4FB9" w:rsidRPr="006168EB" w14:paraId="5121E71D" w14:textId="77777777" w:rsidTr="006C4FB9">
        <w:trPr>
          <w:trHeight w:val="369"/>
        </w:trPr>
        <w:tc>
          <w:tcPr>
            <w:tcW w:w="851" w:type="dxa"/>
            <w:shd w:val="clear" w:color="auto" w:fill="FFFFFF"/>
          </w:tcPr>
          <w:p w14:paraId="75AA5D5B" w14:textId="77777777" w:rsidR="006C4FB9" w:rsidRPr="006168EB" w:rsidRDefault="006C4FB9" w:rsidP="006C4FB9">
            <w:pPr>
              <w:spacing w:before="120" w:after="0" w:line="269" w:lineRule="auto"/>
              <w:jc w:val="center"/>
              <w:rPr>
                <w:rFonts w:cs="Times New Roman"/>
                <w:sz w:val="26"/>
                <w:szCs w:val="26"/>
              </w:rPr>
            </w:pPr>
            <w:r w:rsidRPr="006168EB">
              <w:rPr>
                <w:rFonts w:cs="Times New Roman"/>
                <w:sz w:val="26"/>
                <w:szCs w:val="26"/>
              </w:rPr>
              <w:t>5</w:t>
            </w:r>
          </w:p>
        </w:tc>
        <w:tc>
          <w:tcPr>
            <w:tcW w:w="4820" w:type="dxa"/>
            <w:shd w:val="clear" w:color="auto" w:fill="FFFFFF"/>
            <w:tcMar>
              <w:top w:w="0" w:type="dxa"/>
              <w:left w:w="108" w:type="dxa"/>
              <w:bottom w:w="0" w:type="dxa"/>
              <w:right w:w="108" w:type="dxa"/>
            </w:tcMar>
            <w:vAlign w:val="center"/>
            <w:hideMark/>
          </w:tcPr>
          <w:p w14:paraId="23CC70C2" w14:textId="77777777" w:rsidR="006C4FB9" w:rsidRPr="006168EB" w:rsidRDefault="006C4FB9" w:rsidP="006C4FB9">
            <w:pPr>
              <w:spacing w:before="120" w:after="0" w:line="269" w:lineRule="auto"/>
              <w:rPr>
                <w:rFonts w:cs="Times New Roman"/>
                <w:sz w:val="26"/>
                <w:szCs w:val="26"/>
              </w:rPr>
            </w:pPr>
            <w:r w:rsidRPr="006168EB">
              <w:rPr>
                <w:rFonts w:cs="Times New Roman"/>
                <w:sz w:val="26"/>
                <w:szCs w:val="26"/>
              </w:rPr>
              <w:t>- Cảng nước sâu khu vực Cái Mép - Thị Vải</w:t>
            </w:r>
          </w:p>
        </w:tc>
        <w:tc>
          <w:tcPr>
            <w:tcW w:w="1842" w:type="dxa"/>
            <w:shd w:val="clear" w:color="auto" w:fill="FFFFFF"/>
            <w:tcMar>
              <w:top w:w="0" w:type="dxa"/>
              <w:left w:w="108" w:type="dxa"/>
              <w:bottom w:w="0" w:type="dxa"/>
              <w:right w:w="108" w:type="dxa"/>
            </w:tcMar>
            <w:vAlign w:val="center"/>
            <w:hideMark/>
          </w:tcPr>
          <w:p w14:paraId="750E9053" w14:textId="77777777" w:rsidR="006C4FB9" w:rsidRPr="006168EB" w:rsidRDefault="006C4FB9" w:rsidP="006C4FB9">
            <w:pPr>
              <w:spacing w:before="120" w:after="0" w:line="269" w:lineRule="auto"/>
              <w:jc w:val="right"/>
              <w:rPr>
                <w:rFonts w:cs="Times New Roman"/>
                <w:sz w:val="26"/>
                <w:szCs w:val="26"/>
              </w:rPr>
            </w:pPr>
            <w:r w:rsidRPr="006168EB">
              <w:rPr>
                <w:rFonts w:cs="Times New Roman"/>
                <w:sz w:val="26"/>
                <w:szCs w:val="26"/>
              </w:rPr>
              <w:t>52</w:t>
            </w:r>
            <w:r>
              <w:rPr>
                <w:rFonts w:cs="Times New Roman"/>
                <w:sz w:val="26"/>
                <w:szCs w:val="26"/>
              </w:rPr>
              <w:t>-60</w:t>
            </w:r>
          </w:p>
        </w:tc>
        <w:tc>
          <w:tcPr>
            <w:tcW w:w="1701" w:type="dxa"/>
            <w:shd w:val="clear" w:color="auto" w:fill="FFFFFF"/>
            <w:tcMar>
              <w:top w:w="0" w:type="dxa"/>
              <w:left w:w="108" w:type="dxa"/>
              <w:bottom w:w="0" w:type="dxa"/>
              <w:right w:w="108" w:type="dxa"/>
            </w:tcMar>
            <w:vAlign w:val="center"/>
            <w:hideMark/>
          </w:tcPr>
          <w:p w14:paraId="4AC3B5CA" w14:textId="77777777" w:rsidR="006C4FB9" w:rsidRPr="006168EB" w:rsidRDefault="006C4FB9" w:rsidP="006C4FB9">
            <w:pPr>
              <w:spacing w:before="120" w:after="0" w:line="269" w:lineRule="auto"/>
              <w:jc w:val="right"/>
              <w:rPr>
                <w:rFonts w:cs="Times New Roman"/>
                <w:sz w:val="26"/>
                <w:szCs w:val="26"/>
              </w:rPr>
            </w:pPr>
            <w:r w:rsidRPr="006168EB">
              <w:rPr>
                <w:rFonts w:cs="Times New Roman"/>
                <w:sz w:val="26"/>
                <w:szCs w:val="26"/>
              </w:rPr>
              <w:t>77</w:t>
            </w:r>
            <w:r>
              <w:rPr>
                <w:rFonts w:cs="Times New Roman"/>
                <w:sz w:val="26"/>
                <w:szCs w:val="26"/>
              </w:rPr>
              <w:t>-88</w:t>
            </w:r>
          </w:p>
        </w:tc>
      </w:tr>
      <w:tr w:rsidR="00FB1E25" w:rsidRPr="006168EB" w14:paraId="543EEAD6" w14:textId="77777777" w:rsidTr="006C4FB9">
        <w:trPr>
          <w:trHeight w:val="369"/>
        </w:trPr>
        <w:tc>
          <w:tcPr>
            <w:tcW w:w="851" w:type="dxa"/>
            <w:shd w:val="clear" w:color="auto" w:fill="FFFFFF"/>
          </w:tcPr>
          <w:p w14:paraId="6805F51E" w14:textId="0CC3EB43" w:rsidR="00FB1E25" w:rsidRPr="006168EB" w:rsidRDefault="00FB1E25" w:rsidP="006C4FB9">
            <w:pPr>
              <w:spacing w:before="120" w:after="0" w:line="269" w:lineRule="auto"/>
              <w:jc w:val="center"/>
              <w:rPr>
                <w:rFonts w:cs="Times New Roman"/>
                <w:sz w:val="26"/>
                <w:szCs w:val="26"/>
              </w:rPr>
            </w:pPr>
            <w:r>
              <w:rPr>
                <w:rFonts w:cs="Times New Roman"/>
                <w:sz w:val="26"/>
                <w:szCs w:val="26"/>
              </w:rPr>
              <w:t>6</w:t>
            </w:r>
          </w:p>
        </w:tc>
        <w:tc>
          <w:tcPr>
            <w:tcW w:w="4820" w:type="dxa"/>
            <w:shd w:val="clear" w:color="auto" w:fill="FFFFFF"/>
            <w:tcMar>
              <w:top w:w="0" w:type="dxa"/>
              <w:left w:w="108" w:type="dxa"/>
              <w:bottom w:w="0" w:type="dxa"/>
              <w:right w:w="108" w:type="dxa"/>
            </w:tcMar>
            <w:vAlign w:val="center"/>
          </w:tcPr>
          <w:p w14:paraId="47996DE5" w14:textId="148D13F1" w:rsidR="00FB1E25" w:rsidRPr="006168EB" w:rsidRDefault="00FB1E25" w:rsidP="006C4FB9">
            <w:pPr>
              <w:spacing w:before="120" w:after="0" w:line="269" w:lineRule="auto"/>
              <w:rPr>
                <w:rFonts w:cs="Times New Roman"/>
                <w:sz w:val="26"/>
                <w:szCs w:val="26"/>
              </w:rPr>
            </w:pPr>
            <w:r>
              <w:rPr>
                <w:rFonts w:cs="Times New Roman"/>
                <w:sz w:val="26"/>
                <w:szCs w:val="26"/>
              </w:rPr>
              <w:t>- Khu vực ĐB sông Cửu Long</w:t>
            </w:r>
          </w:p>
        </w:tc>
        <w:tc>
          <w:tcPr>
            <w:tcW w:w="1842" w:type="dxa"/>
            <w:shd w:val="clear" w:color="auto" w:fill="FFFFFF"/>
            <w:tcMar>
              <w:top w:w="0" w:type="dxa"/>
              <w:left w:w="108" w:type="dxa"/>
              <w:bottom w:w="0" w:type="dxa"/>
              <w:right w:w="108" w:type="dxa"/>
            </w:tcMar>
            <w:vAlign w:val="center"/>
          </w:tcPr>
          <w:p w14:paraId="6419B68B" w14:textId="3FFB489D" w:rsidR="00FB1E25" w:rsidRPr="006168EB" w:rsidRDefault="00FB1E25" w:rsidP="006C4FB9">
            <w:pPr>
              <w:spacing w:before="120" w:after="0" w:line="269" w:lineRule="auto"/>
              <w:jc w:val="right"/>
              <w:rPr>
                <w:rFonts w:cs="Times New Roman"/>
                <w:sz w:val="26"/>
                <w:szCs w:val="26"/>
              </w:rPr>
            </w:pPr>
            <w:r>
              <w:rPr>
                <w:rFonts w:cs="Times New Roman"/>
                <w:sz w:val="26"/>
                <w:szCs w:val="26"/>
              </w:rPr>
              <w:t>21-27</w:t>
            </w:r>
          </w:p>
        </w:tc>
        <w:tc>
          <w:tcPr>
            <w:tcW w:w="1701" w:type="dxa"/>
            <w:shd w:val="clear" w:color="auto" w:fill="FFFFFF"/>
            <w:tcMar>
              <w:top w:w="0" w:type="dxa"/>
              <w:left w:w="108" w:type="dxa"/>
              <w:bottom w:w="0" w:type="dxa"/>
              <w:right w:w="108" w:type="dxa"/>
            </w:tcMar>
            <w:vAlign w:val="center"/>
          </w:tcPr>
          <w:p w14:paraId="497CCFDB" w14:textId="2CD00408" w:rsidR="00FB1E25" w:rsidRPr="006168EB" w:rsidRDefault="00FB1E25" w:rsidP="006C4FB9">
            <w:pPr>
              <w:spacing w:before="120" w:after="0" w:line="269" w:lineRule="auto"/>
              <w:jc w:val="right"/>
              <w:rPr>
                <w:rFonts w:cs="Times New Roman"/>
                <w:sz w:val="26"/>
                <w:szCs w:val="26"/>
              </w:rPr>
            </w:pPr>
            <w:r>
              <w:rPr>
                <w:rFonts w:cs="Times New Roman"/>
                <w:sz w:val="26"/>
                <w:szCs w:val="26"/>
              </w:rPr>
              <w:t>31-41</w:t>
            </w:r>
          </w:p>
        </w:tc>
      </w:tr>
    </w:tbl>
    <w:p w14:paraId="1CAC307C" w14:textId="02B1B18D" w:rsidR="006C4FB9" w:rsidRPr="00BC4A3F" w:rsidRDefault="006C4FB9" w:rsidP="006C4FB9">
      <w:pPr>
        <w:pStyle w:val="BodyTextIndent2"/>
        <w:spacing w:before="120" w:after="0" w:line="269" w:lineRule="auto"/>
        <w:ind w:left="0" w:firstLine="720"/>
        <w:jc w:val="both"/>
        <w:rPr>
          <w:szCs w:val="28"/>
          <w:lang w:val="nl-NL"/>
        </w:rPr>
      </w:pPr>
      <w:r>
        <w:rPr>
          <w:szCs w:val="28"/>
          <w:lang w:val="nl-NL"/>
        </w:rPr>
        <w:t>Thời gian đầu khi ban hành khung giá</w:t>
      </w:r>
      <w:r w:rsidRPr="006168EB">
        <w:rPr>
          <w:szCs w:val="28"/>
          <w:lang w:val="nl-NL"/>
        </w:rPr>
        <w:t>, tất cả các doanh nghiệp cảng biển trên cả nước đều áp dụng giá tối thiểu</w:t>
      </w:r>
      <w:r>
        <w:rPr>
          <w:szCs w:val="28"/>
          <w:lang w:val="nl-NL"/>
        </w:rPr>
        <w:t>, do không đàm phán được với hãng tàu để nâng giá dịch vụ. Nhưng từ năm 2021 đến nay, một số doanh nghiệp cảng biển đã áp dụng được mức giá cao hơn giá tối thiểu, chủ yếu là các cảng ở khu vực ít có sự cạnh tranh như cảng quốc tế Cái Lân (Quảng Ninh ít cảng container), cảng Lạch Huyện (là cảng nước sâu duy nhất tại miền Bắc,</w:t>
      </w:r>
      <w:r w:rsidRPr="006410B2">
        <w:rPr>
          <w:rFonts w:cs="Times New Roman"/>
          <w:szCs w:val="28"/>
        </w:rPr>
        <w:t xml:space="preserve"> </w:t>
      </w:r>
      <w:r>
        <w:rPr>
          <w:rFonts w:cs="Times New Roman"/>
          <w:szCs w:val="28"/>
        </w:rPr>
        <w:t>hiện tại mới có 02 bến được đưa vào sử dụng, đón được tàu container trọng tải 140.000 DWT</w:t>
      </w:r>
      <w:r>
        <w:rPr>
          <w:szCs w:val="28"/>
          <w:lang w:val="nl-NL"/>
        </w:rPr>
        <w:t>) và một số cảng ở miền Trung như Đà Nẵng. Còn tại các khu vực tập trung nhiều doanh nghiệp cảng hoạt động, có sự cạnh tranh cao như Hải Phòng (trừ cảng nước sâu Lạch Huyện), TP. HCM, Vũng Tàu đều áp dụng mức giá bằng giá tối thiểu.</w:t>
      </w:r>
    </w:p>
    <w:p w14:paraId="2D1D3608" w14:textId="474A2791" w:rsidR="004C04B0" w:rsidRDefault="004C04B0" w:rsidP="006C4FB9">
      <w:pPr>
        <w:tabs>
          <w:tab w:val="left" w:pos="0"/>
        </w:tabs>
        <w:spacing w:before="60" w:after="60" w:line="276" w:lineRule="auto"/>
        <w:ind w:firstLine="720"/>
        <w:jc w:val="both"/>
        <w:rPr>
          <w:rFonts w:eastAsia="SimSun"/>
          <w:bCs/>
          <w:i/>
          <w:color w:val="000000"/>
          <w:szCs w:val="28"/>
          <w:lang w:val="nl-NL"/>
        </w:rPr>
      </w:pPr>
      <w:r>
        <w:rPr>
          <w:rFonts w:eastAsia="SimSun"/>
          <w:bCs/>
          <w:i/>
          <w:color w:val="000000"/>
          <w:szCs w:val="28"/>
          <w:lang w:val="nl-NL"/>
        </w:rPr>
        <w:t xml:space="preserve">- </w:t>
      </w:r>
      <w:r w:rsidR="006C4FB9" w:rsidRPr="004C04B0">
        <w:rPr>
          <w:rFonts w:eastAsia="SimSun"/>
          <w:bCs/>
          <w:iCs/>
          <w:color w:val="000000"/>
          <w:szCs w:val="28"/>
          <w:lang w:val="nl-NL"/>
        </w:rPr>
        <w:t>So sánh giá của Việt Nam với một số nước trong khu vực</w:t>
      </w:r>
      <w:r w:rsidR="006C4FB9">
        <w:rPr>
          <w:rFonts w:eastAsia="SimSun"/>
          <w:bCs/>
          <w:i/>
          <w:color w:val="000000"/>
          <w:szCs w:val="28"/>
          <w:lang w:val="nl-NL"/>
        </w:rPr>
        <w:t>:</w:t>
      </w:r>
    </w:p>
    <w:p w14:paraId="14CCBC92" w14:textId="07A702A5" w:rsidR="006C4FB9" w:rsidRPr="00BC4A3F" w:rsidRDefault="006C4FB9" w:rsidP="006C4FB9">
      <w:pPr>
        <w:tabs>
          <w:tab w:val="left" w:pos="0"/>
        </w:tabs>
        <w:spacing w:before="60" w:after="60" w:line="276" w:lineRule="auto"/>
        <w:ind w:firstLine="720"/>
        <w:jc w:val="both"/>
        <w:rPr>
          <w:rFonts w:eastAsia="SimSun"/>
          <w:bCs/>
          <w:i/>
          <w:color w:val="000000"/>
          <w:szCs w:val="28"/>
          <w:lang w:val="nl-NL"/>
        </w:rPr>
      </w:pPr>
      <w:r>
        <w:rPr>
          <w:rFonts w:eastAsia="SimSun"/>
          <w:bCs/>
          <w:i/>
          <w:color w:val="000000"/>
          <w:szCs w:val="28"/>
          <w:lang w:val="nl-NL"/>
        </w:rPr>
        <w:t xml:space="preserve"> </w:t>
      </w:r>
      <w:r w:rsidRPr="006168EB">
        <w:rPr>
          <w:rFonts w:cs="Times New Roman"/>
          <w:szCs w:val="28"/>
        </w:rPr>
        <w:t xml:space="preserve">Giá dịch vụ bốc dỡ container xuất nhập khẩu tại Việt Nam đang áp dụng thấp nhất trong khu vực, bằng 38-59% so với mức giá bình quân của các nước trong khu vực, bằng 80% Campuchia, 70% Malaysia, 46% Singapore, cụ thể:  </w:t>
      </w:r>
    </w:p>
    <w:p w14:paraId="0D6AF75F" w14:textId="77777777" w:rsidR="006C4FB9" w:rsidRPr="006168EB" w:rsidRDefault="006C4FB9" w:rsidP="006C4FB9">
      <w:pPr>
        <w:widowControl w:val="0"/>
        <w:spacing w:before="120" w:after="0" w:line="269" w:lineRule="auto"/>
        <w:ind w:firstLine="720"/>
        <w:rPr>
          <w:rFonts w:cs="Times New Roman"/>
          <w:i/>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50"/>
        <w:gridCol w:w="2694"/>
        <w:gridCol w:w="1702"/>
        <w:gridCol w:w="1560"/>
        <w:gridCol w:w="2550"/>
      </w:tblGrid>
      <w:tr w:rsidR="006C4FB9" w:rsidRPr="006168EB" w14:paraId="49FB243F" w14:textId="77777777" w:rsidTr="006C4FB9">
        <w:trPr>
          <w:trHeight w:val="559"/>
        </w:trPr>
        <w:tc>
          <w:tcPr>
            <w:tcW w:w="850" w:type="dxa"/>
            <w:shd w:val="clear" w:color="auto" w:fill="FFFFFF"/>
          </w:tcPr>
          <w:p w14:paraId="5BA0B22E"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STT</w:t>
            </w:r>
          </w:p>
        </w:tc>
        <w:tc>
          <w:tcPr>
            <w:tcW w:w="2694" w:type="dxa"/>
            <w:shd w:val="clear" w:color="auto" w:fill="FFFFFF"/>
            <w:tcMar>
              <w:top w:w="0" w:type="dxa"/>
              <w:left w:w="108" w:type="dxa"/>
              <w:bottom w:w="0" w:type="dxa"/>
              <w:right w:w="108" w:type="dxa"/>
            </w:tcMar>
            <w:vAlign w:val="center"/>
            <w:hideMark/>
          </w:tcPr>
          <w:p w14:paraId="3EE0712B" w14:textId="77777777" w:rsidR="006C4FB9" w:rsidRPr="006168EB" w:rsidRDefault="006C4FB9" w:rsidP="006C4FB9">
            <w:pPr>
              <w:spacing w:before="120" w:after="0" w:line="269" w:lineRule="auto"/>
              <w:ind w:left="33"/>
              <w:rPr>
                <w:rFonts w:cs="Times New Roman"/>
                <w:sz w:val="24"/>
                <w:szCs w:val="24"/>
              </w:rPr>
            </w:pPr>
            <w:r w:rsidRPr="006168EB">
              <w:rPr>
                <w:rFonts w:cs="Times New Roman"/>
                <w:sz w:val="24"/>
                <w:szCs w:val="24"/>
              </w:rPr>
              <w:t>Các nước</w:t>
            </w:r>
          </w:p>
        </w:tc>
        <w:tc>
          <w:tcPr>
            <w:tcW w:w="1702" w:type="dxa"/>
            <w:shd w:val="clear" w:color="auto" w:fill="FFFFFF"/>
            <w:tcMar>
              <w:top w:w="0" w:type="dxa"/>
              <w:left w:w="108" w:type="dxa"/>
              <w:bottom w:w="0" w:type="dxa"/>
              <w:right w:w="108" w:type="dxa"/>
            </w:tcMar>
            <w:vAlign w:val="center"/>
            <w:hideMark/>
          </w:tcPr>
          <w:p w14:paraId="43624C06"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Giá cont 20’ hàng</w:t>
            </w:r>
          </w:p>
        </w:tc>
        <w:tc>
          <w:tcPr>
            <w:tcW w:w="1560" w:type="dxa"/>
            <w:shd w:val="clear" w:color="auto" w:fill="FFFFFF"/>
            <w:tcMar>
              <w:top w:w="0" w:type="dxa"/>
              <w:left w:w="108" w:type="dxa"/>
              <w:bottom w:w="0" w:type="dxa"/>
              <w:right w:w="108" w:type="dxa"/>
            </w:tcMar>
            <w:vAlign w:val="center"/>
            <w:hideMark/>
          </w:tcPr>
          <w:p w14:paraId="2D0B4E02"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Giá Cont 40’ hàng</w:t>
            </w:r>
          </w:p>
        </w:tc>
        <w:tc>
          <w:tcPr>
            <w:tcW w:w="2550" w:type="dxa"/>
            <w:shd w:val="clear" w:color="auto" w:fill="FFFFFF"/>
          </w:tcPr>
          <w:p w14:paraId="25BC75AD"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So sánh với giá trung bình các nước</w:t>
            </w:r>
          </w:p>
        </w:tc>
      </w:tr>
      <w:tr w:rsidR="006C4FB9" w:rsidRPr="006168EB" w14:paraId="24B4FF60" w14:textId="77777777" w:rsidTr="006C4FB9">
        <w:trPr>
          <w:trHeight w:val="369"/>
        </w:trPr>
        <w:tc>
          <w:tcPr>
            <w:tcW w:w="850" w:type="dxa"/>
            <w:shd w:val="clear" w:color="auto" w:fill="FFFFFF"/>
          </w:tcPr>
          <w:p w14:paraId="42AA59C8"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1</w:t>
            </w:r>
          </w:p>
        </w:tc>
        <w:tc>
          <w:tcPr>
            <w:tcW w:w="2694" w:type="dxa"/>
            <w:shd w:val="clear" w:color="auto" w:fill="FFFFFF"/>
            <w:tcMar>
              <w:top w:w="0" w:type="dxa"/>
              <w:left w:w="108" w:type="dxa"/>
              <w:bottom w:w="0" w:type="dxa"/>
              <w:right w:w="108" w:type="dxa"/>
            </w:tcMar>
            <w:vAlign w:val="center"/>
            <w:hideMark/>
          </w:tcPr>
          <w:p w14:paraId="1C431FC8"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Việt Nam</w:t>
            </w:r>
          </w:p>
        </w:tc>
        <w:tc>
          <w:tcPr>
            <w:tcW w:w="1702" w:type="dxa"/>
            <w:shd w:val="clear" w:color="auto" w:fill="FFFFFF"/>
            <w:tcMar>
              <w:top w:w="0" w:type="dxa"/>
              <w:left w:w="108" w:type="dxa"/>
              <w:bottom w:w="0" w:type="dxa"/>
              <w:right w:w="108" w:type="dxa"/>
            </w:tcMar>
            <w:vAlign w:val="center"/>
          </w:tcPr>
          <w:p w14:paraId="5626F221" w14:textId="77777777" w:rsidR="006C4FB9" w:rsidRPr="006168EB" w:rsidRDefault="006C4FB9" w:rsidP="006C4FB9">
            <w:pPr>
              <w:spacing w:before="120" w:after="0" w:line="269" w:lineRule="auto"/>
              <w:jc w:val="center"/>
              <w:rPr>
                <w:rFonts w:cs="Times New Roman"/>
                <w:sz w:val="24"/>
                <w:szCs w:val="24"/>
              </w:rPr>
            </w:pPr>
          </w:p>
        </w:tc>
        <w:tc>
          <w:tcPr>
            <w:tcW w:w="1560" w:type="dxa"/>
            <w:shd w:val="clear" w:color="auto" w:fill="FFFFFF"/>
            <w:tcMar>
              <w:top w:w="0" w:type="dxa"/>
              <w:left w:w="108" w:type="dxa"/>
              <w:bottom w:w="0" w:type="dxa"/>
              <w:right w:w="108" w:type="dxa"/>
            </w:tcMar>
            <w:vAlign w:val="center"/>
          </w:tcPr>
          <w:p w14:paraId="2F23B7DA" w14:textId="77777777" w:rsidR="006C4FB9" w:rsidRPr="006168EB" w:rsidRDefault="006C4FB9" w:rsidP="006C4FB9">
            <w:pPr>
              <w:spacing w:before="120" w:after="0" w:line="269" w:lineRule="auto"/>
              <w:jc w:val="center"/>
              <w:rPr>
                <w:rFonts w:cs="Times New Roman"/>
                <w:sz w:val="24"/>
                <w:szCs w:val="24"/>
              </w:rPr>
            </w:pPr>
          </w:p>
        </w:tc>
        <w:tc>
          <w:tcPr>
            <w:tcW w:w="2550" w:type="dxa"/>
            <w:shd w:val="clear" w:color="auto" w:fill="FFFFFF"/>
          </w:tcPr>
          <w:p w14:paraId="0850F433" w14:textId="77777777" w:rsidR="006C4FB9" w:rsidRPr="006168EB" w:rsidRDefault="006C4FB9" w:rsidP="006C4FB9">
            <w:pPr>
              <w:spacing w:before="120" w:after="0" w:line="269" w:lineRule="auto"/>
              <w:ind w:left="57"/>
              <w:jc w:val="center"/>
              <w:rPr>
                <w:rFonts w:cs="Times New Roman"/>
                <w:sz w:val="24"/>
                <w:szCs w:val="24"/>
              </w:rPr>
            </w:pPr>
          </w:p>
        </w:tc>
      </w:tr>
      <w:tr w:rsidR="006C4FB9" w:rsidRPr="006168EB" w14:paraId="296B3B4C" w14:textId="77777777" w:rsidTr="006C4FB9">
        <w:trPr>
          <w:trHeight w:val="369"/>
        </w:trPr>
        <w:tc>
          <w:tcPr>
            <w:tcW w:w="850" w:type="dxa"/>
            <w:shd w:val="clear" w:color="auto" w:fill="FFFFFF"/>
          </w:tcPr>
          <w:p w14:paraId="4EB5DE37" w14:textId="77777777" w:rsidR="006C4FB9" w:rsidRPr="006168EB" w:rsidRDefault="006C4FB9" w:rsidP="006C4FB9">
            <w:pPr>
              <w:spacing w:before="120" w:after="0" w:line="269" w:lineRule="auto"/>
              <w:jc w:val="center"/>
              <w:rPr>
                <w:rFonts w:cs="Times New Roman"/>
                <w:sz w:val="24"/>
                <w:szCs w:val="24"/>
              </w:rPr>
            </w:pPr>
          </w:p>
        </w:tc>
        <w:tc>
          <w:tcPr>
            <w:tcW w:w="2694" w:type="dxa"/>
            <w:shd w:val="clear" w:color="auto" w:fill="FFFFFF"/>
            <w:tcMar>
              <w:top w:w="0" w:type="dxa"/>
              <w:left w:w="108" w:type="dxa"/>
              <w:bottom w:w="0" w:type="dxa"/>
              <w:right w:w="108" w:type="dxa"/>
            </w:tcMar>
            <w:vAlign w:val="center"/>
            <w:hideMark/>
          </w:tcPr>
          <w:p w14:paraId="321AC3BD" w14:textId="77777777" w:rsidR="006C4FB9" w:rsidRPr="006168EB" w:rsidRDefault="006C4FB9" w:rsidP="006C4FB9">
            <w:pPr>
              <w:spacing w:before="120" w:after="0" w:line="269" w:lineRule="auto"/>
              <w:rPr>
                <w:rFonts w:cs="Times New Roman"/>
                <w:i/>
                <w:sz w:val="24"/>
                <w:szCs w:val="24"/>
              </w:rPr>
            </w:pPr>
            <w:r w:rsidRPr="006168EB">
              <w:rPr>
                <w:rFonts w:cs="Times New Roman"/>
                <w:i/>
                <w:sz w:val="24"/>
                <w:szCs w:val="24"/>
              </w:rPr>
              <w:t>- Khu vực I</w:t>
            </w:r>
          </w:p>
        </w:tc>
        <w:tc>
          <w:tcPr>
            <w:tcW w:w="1702" w:type="dxa"/>
            <w:shd w:val="clear" w:color="auto" w:fill="FFFFFF"/>
            <w:tcMar>
              <w:top w:w="0" w:type="dxa"/>
              <w:left w:w="108" w:type="dxa"/>
              <w:bottom w:w="0" w:type="dxa"/>
              <w:right w:w="108" w:type="dxa"/>
            </w:tcMar>
            <w:vAlign w:val="center"/>
          </w:tcPr>
          <w:p w14:paraId="47D408BE" w14:textId="77777777" w:rsidR="006C4FB9" w:rsidRPr="006168EB" w:rsidRDefault="006C4FB9" w:rsidP="006C4FB9">
            <w:pPr>
              <w:spacing w:before="120" w:after="0" w:line="269" w:lineRule="auto"/>
              <w:jc w:val="right"/>
              <w:rPr>
                <w:rFonts w:cs="Times New Roman"/>
                <w:sz w:val="24"/>
                <w:szCs w:val="24"/>
              </w:rPr>
            </w:pPr>
            <w:r w:rsidRPr="006168EB">
              <w:rPr>
                <w:rFonts w:cs="Times New Roman"/>
                <w:bCs/>
                <w:sz w:val="26"/>
                <w:szCs w:val="26"/>
              </w:rPr>
              <w:t>33</w:t>
            </w:r>
            <w:r>
              <w:rPr>
                <w:rFonts w:cs="Times New Roman"/>
                <w:bCs/>
                <w:sz w:val="26"/>
                <w:szCs w:val="26"/>
              </w:rPr>
              <w:t>-53</w:t>
            </w:r>
          </w:p>
        </w:tc>
        <w:tc>
          <w:tcPr>
            <w:tcW w:w="1560" w:type="dxa"/>
            <w:shd w:val="clear" w:color="auto" w:fill="FFFFFF"/>
            <w:tcMar>
              <w:top w:w="0" w:type="dxa"/>
              <w:left w:w="108" w:type="dxa"/>
              <w:bottom w:w="0" w:type="dxa"/>
              <w:right w:w="108" w:type="dxa"/>
            </w:tcMar>
            <w:vAlign w:val="center"/>
          </w:tcPr>
          <w:p w14:paraId="2C604E1F" w14:textId="77777777" w:rsidR="006C4FB9" w:rsidRPr="006168EB" w:rsidRDefault="006C4FB9" w:rsidP="006C4FB9">
            <w:pPr>
              <w:spacing w:before="120" w:after="0" w:line="269" w:lineRule="auto"/>
              <w:jc w:val="right"/>
              <w:rPr>
                <w:rFonts w:cs="Times New Roman"/>
                <w:sz w:val="24"/>
                <w:szCs w:val="24"/>
              </w:rPr>
            </w:pPr>
            <w:r w:rsidRPr="006168EB">
              <w:rPr>
                <w:rFonts w:cs="Times New Roman"/>
                <w:bCs/>
                <w:sz w:val="26"/>
                <w:szCs w:val="26"/>
              </w:rPr>
              <w:t>50</w:t>
            </w:r>
            <w:r>
              <w:rPr>
                <w:rFonts w:cs="Times New Roman"/>
                <w:bCs/>
                <w:sz w:val="26"/>
                <w:szCs w:val="26"/>
              </w:rPr>
              <w:t>-81</w:t>
            </w:r>
          </w:p>
        </w:tc>
        <w:tc>
          <w:tcPr>
            <w:tcW w:w="2550" w:type="dxa"/>
            <w:shd w:val="clear" w:color="auto" w:fill="FFFFFF"/>
          </w:tcPr>
          <w:p w14:paraId="05A1C0B9" w14:textId="77777777" w:rsidR="006C4FB9" w:rsidRPr="006168EB" w:rsidRDefault="006C4FB9" w:rsidP="006C4FB9">
            <w:pPr>
              <w:spacing w:before="120" w:after="0" w:line="269" w:lineRule="auto"/>
              <w:ind w:left="57"/>
              <w:jc w:val="center"/>
              <w:rPr>
                <w:rFonts w:cs="Times New Roman"/>
                <w:sz w:val="24"/>
                <w:szCs w:val="24"/>
              </w:rPr>
            </w:pPr>
            <w:r w:rsidRPr="006168EB">
              <w:rPr>
                <w:rFonts w:cs="Times New Roman"/>
                <w:sz w:val="24"/>
                <w:szCs w:val="24"/>
              </w:rPr>
              <w:t>38 %</w:t>
            </w:r>
          </w:p>
        </w:tc>
      </w:tr>
      <w:tr w:rsidR="006C4FB9" w:rsidRPr="006168EB" w14:paraId="3757B346" w14:textId="77777777" w:rsidTr="006C4FB9">
        <w:trPr>
          <w:trHeight w:val="369"/>
        </w:trPr>
        <w:tc>
          <w:tcPr>
            <w:tcW w:w="850" w:type="dxa"/>
            <w:shd w:val="clear" w:color="auto" w:fill="FFFFFF"/>
          </w:tcPr>
          <w:p w14:paraId="11CE8E08" w14:textId="77777777" w:rsidR="006C4FB9" w:rsidRPr="006168EB" w:rsidRDefault="006C4FB9" w:rsidP="006C4FB9">
            <w:pPr>
              <w:spacing w:before="120" w:after="0" w:line="269" w:lineRule="auto"/>
              <w:jc w:val="center"/>
              <w:rPr>
                <w:rFonts w:cs="Times New Roman"/>
                <w:sz w:val="24"/>
                <w:szCs w:val="24"/>
              </w:rPr>
            </w:pPr>
          </w:p>
        </w:tc>
        <w:tc>
          <w:tcPr>
            <w:tcW w:w="2694" w:type="dxa"/>
            <w:shd w:val="clear" w:color="auto" w:fill="FFFFFF"/>
            <w:tcMar>
              <w:top w:w="0" w:type="dxa"/>
              <w:left w:w="108" w:type="dxa"/>
              <w:bottom w:w="0" w:type="dxa"/>
              <w:right w:w="108" w:type="dxa"/>
            </w:tcMar>
            <w:vAlign w:val="center"/>
            <w:hideMark/>
          </w:tcPr>
          <w:p w14:paraId="3C2B7DF5" w14:textId="77777777" w:rsidR="006C4FB9" w:rsidRPr="006168EB" w:rsidRDefault="006C4FB9" w:rsidP="006C4FB9">
            <w:pPr>
              <w:spacing w:before="120" w:after="0" w:line="269" w:lineRule="auto"/>
              <w:rPr>
                <w:rFonts w:cs="Times New Roman"/>
                <w:i/>
                <w:sz w:val="24"/>
                <w:szCs w:val="24"/>
              </w:rPr>
            </w:pPr>
            <w:r w:rsidRPr="006168EB">
              <w:rPr>
                <w:rFonts w:cs="Times New Roman"/>
                <w:i/>
                <w:sz w:val="24"/>
                <w:szCs w:val="24"/>
              </w:rPr>
              <w:t>- Khu vực II</w:t>
            </w:r>
          </w:p>
        </w:tc>
        <w:tc>
          <w:tcPr>
            <w:tcW w:w="1702" w:type="dxa"/>
            <w:shd w:val="clear" w:color="auto" w:fill="FFFFFF"/>
            <w:tcMar>
              <w:top w:w="0" w:type="dxa"/>
              <w:left w:w="108" w:type="dxa"/>
              <w:bottom w:w="0" w:type="dxa"/>
              <w:right w:w="108" w:type="dxa"/>
            </w:tcMar>
            <w:vAlign w:val="center"/>
          </w:tcPr>
          <w:p w14:paraId="6B8BEA8E" w14:textId="77777777" w:rsidR="006C4FB9" w:rsidRPr="006168EB" w:rsidRDefault="006C4FB9" w:rsidP="006C4FB9">
            <w:pPr>
              <w:spacing w:before="120" w:after="0" w:line="269" w:lineRule="auto"/>
              <w:jc w:val="right"/>
              <w:rPr>
                <w:rFonts w:cs="Times New Roman"/>
                <w:sz w:val="24"/>
                <w:szCs w:val="24"/>
              </w:rPr>
            </w:pPr>
            <w:r w:rsidRPr="006168EB">
              <w:rPr>
                <w:rFonts w:cs="Times New Roman"/>
                <w:bCs/>
                <w:sz w:val="26"/>
                <w:szCs w:val="26"/>
              </w:rPr>
              <w:t>45</w:t>
            </w:r>
            <w:r>
              <w:rPr>
                <w:rFonts w:cs="Times New Roman"/>
                <w:bCs/>
                <w:sz w:val="26"/>
                <w:szCs w:val="26"/>
              </w:rPr>
              <w:t>-59</w:t>
            </w:r>
          </w:p>
        </w:tc>
        <w:tc>
          <w:tcPr>
            <w:tcW w:w="1560" w:type="dxa"/>
            <w:shd w:val="clear" w:color="auto" w:fill="FFFFFF"/>
            <w:tcMar>
              <w:top w:w="0" w:type="dxa"/>
              <w:left w:w="108" w:type="dxa"/>
              <w:bottom w:w="0" w:type="dxa"/>
              <w:right w:w="108" w:type="dxa"/>
            </w:tcMar>
            <w:vAlign w:val="center"/>
          </w:tcPr>
          <w:p w14:paraId="71B23F85" w14:textId="77777777" w:rsidR="006C4FB9" w:rsidRPr="006168EB" w:rsidRDefault="006C4FB9" w:rsidP="006C4FB9">
            <w:pPr>
              <w:spacing w:before="120" w:after="0" w:line="269" w:lineRule="auto"/>
              <w:jc w:val="right"/>
              <w:rPr>
                <w:rFonts w:cs="Times New Roman"/>
                <w:sz w:val="24"/>
                <w:szCs w:val="24"/>
              </w:rPr>
            </w:pPr>
            <w:r w:rsidRPr="006168EB">
              <w:rPr>
                <w:rFonts w:cs="Times New Roman"/>
                <w:bCs/>
                <w:sz w:val="26"/>
                <w:szCs w:val="26"/>
              </w:rPr>
              <w:t>68</w:t>
            </w:r>
            <w:r>
              <w:rPr>
                <w:rFonts w:cs="Times New Roman"/>
                <w:bCs/>
                <w:sz w:val="26"/>
                <w:szCs w:val="26"/>
              </w:rPr>
              <w:t>-89</w:t>
            </w:r>
          </w:p>
        </w:tc>
        <w:tc>
          <w:tcPr>
            <w:tcW w:w="2550" w:type="dxa"/>
            <w:shd w:val="clear" w:color="auto" w:fill="FFFFFF"/>
          </w:tcPr>
          <w:p w14:paraId="5E3BCDEC" w14:textId="77777777" w:rsidR="006C4FB9" w:rsidRPr="006168EB" w:rsidRDefault="006C4FB9" w:rsidP="006C4FB9">
            <w:pPr>
              <w:spacing w:before="120" w:after="0" w:line="269" w:lineRule="auto"/>
              <w:ind w:left="57"/>
              <w:jc w:val="center"/>
              <w:rPr>
                <w:rFonts w:cs="Times New Roman"/>
                <w:sz w:val="24"/>
                <w:szCs w:val="24"/>
              </w:rPr>
            </w:pPr>
            <w:r w:rsidRPr="006168EB">
              <w:rPr>
                <w:rFonts w:cs="Times New Roman"/>
                <w:sz w:val="24"/>
                <w:szCs w:val="24"/>
              </w:rPr>
              <w:t>52 %</w:t>
            </w:r>
          </w:p>
        </w:tc>
      </w:tr>
      <w:tr w:rsidR="006C4FB9" w:rsidRPr="006168EB" w14:paraId="0224BC2A" w14:textId="77777777" w:rsidTr="006C4FB9">
        <w:trPr>
          <w:trHeight w:val="369"/>
        </w:trPr>
        <w:tc>
          <w:tcPr>
            <w:tcW w:w="850" w:type="dxa"/>
            <w:shd w:val="clear" w:color="auto" w:fill="FFFFFF"/>
          </w:tcPr>
          <w:p w14:paraId="3A85446B" w14:textId="77777777" w:rsidR="006C4FB9" w:rsidRPr="006168EB" w:rsidRDefault="006C4FB9" w:rsidP="006C4FB9">
            <w:pPr>
              <w:spacing w:before="120" w:after="0" w:line="269" w:lineRule="auto"/>
              <w:jc w:val="center"/>
              <w:rPr>
                <w:rFonts w:cs="Times New Roman"/>
                <w:sz w:val="24"/>
                <w:szCs w:val="24"/>
              </w:rPr>
            </w:pPr>
          </w:p>
        </w:tc>
        <w:tc>
          <w:tcPr>
            <w:tcW w:w="2694" w:type="dxa"/>
            <w:shd w:val="clear" w:color="auto" w:fill="FFFFFF"/>
            <w:tcMar>
              <w:top w:w="0" w:type="dxa"/>
              <w:left w:w="108" w:type="dxa"/>
              <w:bottom w:w="0" w:type="dxa"/>
              <w:right w:w="108" w:type="dxa"/>
            </w:tcMar>
            <w:vAlign w:val="center"/>
            <w:hideMark/>
          </w:tcPr>
          <w:p w14:paraId="259E9B5C" w14:textId="77777777" w:rsidR="006C4FB9" w:rsidRPr="006168EB" w:rsidRDefault="006C4FB9" w:rsidP="006C4FB9">
            <w:pPr>
              <w:spacing w:before="120" w:after="0" w:line="269" w:lineRule="auto"/>
              <w:rPr>
                <w:rFonts w:cs="Times New Roman"/>
                <w:i/>
                <w:sz w:val="24"/>
                <w:szCs w:val="24"/>
              </w:rPr>
            </w:pPr>
            <w:r w:rsidRPr="006168EB">
              <w:rPr>
                <w:rFonts w:cs="Times New Roman"/>
                <w:i/>
                <w:sz w:val="24"/>
                <w:szCs w:val="24"/>
              </w:rPr>
              <w:t>- Khu vực III</w:t>
            </w:r>
          </w:p>
        </w:tc>
        <w:tc>
          <w:tcPr>
            <w:tcW w:w="1702" w:type="dxa"/>
            <w:shd w:val="clear" w:color="auto" w:fill="FFFFFF"/>
            <w:tcMar>
              <w:top w:w="0" w:type="dxa"/>
              <w:left w:w="108" w:type="dxa"/>
              <w:bottom w:w="0" w:type="dxa"/>
              <w:right w:w="108" w:type="dxa"/>
            </w:tcMar>
            <w:vAlign w:val="center"/>
          </w:tcPr>
          <w:p w14:paraId="50BACDC5" w14:textId="77777777" w:rsidR="006C4FB9" w:rsidRPr="006168EB" w:rsidRDefault="006C4FB9" w:rsidP="006C4FB9">
            <w:pPr>
              <w:spacing w:before="120" w:after="0" w:line="269" w:lineRule="auto"/>
              <w:jc w:val="right"/>
              <w:rPr>
                <w:rFonts w:cs="Times New Roman"/>
                <w:sz w:val="24"/>
                <w:szCs w:val="24"/>
              </w:rPr>
            </w:pPr>
            <w:r w:rsidRPr="006168EB">
              <w:rPr>
                <w:rFonts w:cs="Times New Roman"/>
                <w:bCs/>
                <w:sz w:val="26"/>
                <w:szCs w:val="26"/>
              </w:rPr>
              <w:t>41</w:t>
            </w:r>
            <w:r>
              <w:rPr>
                <w:rFonts w:cs="Times New Roman"/>
                <w:bCs/>
                <w:sz w:val="26"/>
                <w:szCs w:val="26"/>
              </w:rPr>
              <w:t>-53</w:t>
            </w:r>
          </w:p>
        </w:tc>
        <w:tc>
          <w:tcPr>
            <w:tcW w:w="1560" w:type="dxa"/>
            <w:shd w:val="clear" w:color="auto" w:fill="FFFFFF"/>
            <w:tcMar>
              <w:top w:w="0" w:type="dxa"/>
              <w:left w:w="108" w:type="dxa"/>
              <w:bottom w:w="0" w:type="dxa"/>
              <w:right w:w="108" w:type="dxa"/>
            </w:tcMar>
            <w:vAlign w:val="center"/>
          </w:tcPr>
          <w:p w14:paraId="2974E4FF" w14:textId="77777777" w:rsidR="006C4FB9" w:rsidRPr="006168EB" w:rsidRDefault="006C4FB9" w:rsidP="006C4FB9">
            <w:pPr>
              <w:spacing w:before="120" w:after="0" w:line="269" w:lineRule="auto"/>
              <w:jc w:val="right"/>
              <w:rPr>
                <w:rFonts w:cs="Times New Roman"/>
                <w:sz w:val="24"/>
                <w:szCs w:val="24"/>
              </w:rPr>
            </w:pPr>
            <w:r w:rsidRPr="006168EB">
              <w:rPr>
                <w:rFonts w:cs="Times New Roman"/>
                <w:bCs/>
                <w:sz w:val="26"/>
                <w:szCs w:val="26"/>
              </w:rPr>
              <w:t>62</w:t>
            </w:r>
            <w:r>
              <w:rPr>
                <w:rFonts w:cs="Times New Roman"/>
                <w:bCs/>
                <w:sz w:val="26"/>
                <w:szCs w:val="26"/>
              </w:rPr>
              <w:t>-81</w:t>
            </w:r>
          </w:p>
        </w:tc>
        <w:tc>
          <w:tcPr>
            <w:tcW w:w="2550" w:type="dxa"/>
            <w:shd w:val="clear" w:color="auto" w:fill="FFFFFF"/>
          </w:tcPr>
          <w:p w14:paraId="0481C9BB" w14:textId="77777777" w:rsidR="006C4FB9" w:rsidRPr="006168EB" w:rsidRDefault="006C4FB9" w:rsidP="006C4FB9">
            <w:pPr>
              <w:spacing w:before="120" w:after="0" w:line="269" w:lineRule="auto"/>
              <w:ind w:left="57"/>
              <w:jc w:val="center"/>
              <w:rPr>
                <w:rFonts w:cs="Times New Roman"/>
                <w:sz w:val="24"/>
                <w:szCs w:val="24"/>
              </w:rPr>
            </w:pPr>
            <w:r w:rsidRPr="006168EB">
              <w:rPr>
                <w:rFonts w:cs="Times New Roman"/>
                <w:sz w:val="24"/>
                <w:szCs w:val="24"/>
              </w:rPr>
              <w:t>47 %</w:t>
            </w:r>
          </w:p>
        </w:tc>
      </w:tr>
      <w:tr w:rsidR="006C4FB9" w:rsidRPr="006168EB" w14:paraId="5CC19A1D" w14:textId="77777777" w:rsidTr="006C4FB9">
        <w:trPr>
          <w:trHeight w:val="369"/>
        </w:trPr>
        <w:tc>
          <w:tcPr>
            <w:tcW w:w="850" w:type="dxa"/>
            <w:shd w:val="clear" w:color="auto" w:fill="FFFFFF"/>
          </w:tcPr>
          <w:p w14:paraId="565357B2" w14:textId="77777777" w:rsidR="006C4FB9" w:rsidRPr="006168EB" w:rsidRDefault="006C4FB9" w:rsidP="006C4FB9">
            <w:pPr>
              <w:spacing w:before="120" w:after="0" w:line="269" w:lineRule="auto"/>
              <w:jc w:val="center"/>
              <w:rPr>
                <w:rFonts w:cs="Times New Roman"/>
                <w:sz w:val="24"/>
                <w:szCs w:val="24"/>
              </w:rPr>
            </w:pPr>
          </w:p>
        </w:tc>
        <w:tc>
          <w:tcPr>
            <w:tcW w:w="2694" w:type="dxa"/>
            <w:shd w:val="clear" w:color="auto" w:fill="FFFFFF"/>
            <w:tcMar>
              <w:top w:w="0" w:type="dxa"/>
              <w:left w:w="108" w:type="dxa"/>
              <w:bottom w:w="0" w:type="dxa"/>
              <w:right w:w="108" w:type="dxa"/>
            </w:tcMar>
            <w:vAlign w:val="center"/>
            <w:hideMark/>
          </w:tcPr>
          <w:p w14:paraId="56582999" w14:textId="77777777" w:rsidR="006C4FB9" w:rsidRPr="006168EB" w:rsidRDefault="006C4FB9" w:rsidP="006C4FB9">
            <w:pPr>
              <w:spacing w:before="120" w:after="0" w:line="269" w:lineRule="auto"/>
              <w:rPr>
                <w:rFonts w:cs="Times New Roman"/>
                <w:i/>
                <w:sz w:val="24"/>
                <w:szCs w:val="24"/>
              </w:rPr>
            </w:pPr>
            <w:r w:rsidRPr="006168EB">
              <w:rPr>
                <w:rFonts w:cs="Times New Roman"/>
                <w:i/>
                <w:sz w:val="24"/>
                <w:szCs w:val="24"/>
              </w:rPr>
              <w:t>- Lạch Huyện</w:t>
            </w:r>
          </w:p>
        </w:tc>
        <w:tc>
          <w:tcPr>
            <w:tcW w:w="1702" w:type="dxa"/>
            <w:shd w:val="clear" w:color="auto" w:fill="FFFFFF"/>
            <w:tcMar>
              <w:top w:w="0" w:type="dxa"/>
              <w:left w:w="108" w:type="dxa"/>
              <w:bottom w:w="0" w:type="dxa"/>
              <w:right w:w="108" w:type="dxa"/>
            </w:tcMar>
            <w:vAlign w:val="center"/>
          </w:tcPr>
          <w:p w14:paraId="0F40AC93" w14:textId="77777777" w:rsidR="006C4FB9" w:rsidRPr="006168EB" w:rsidRDefault="006C4FB9" w:rsidP="006C4FB9">
            <w:pPr>
              <w:spacing w:before="120" w:after="0" w:line="269" w:lineRule="auto"/>
              <w:jc w:val="right"/>
              <w:rPr>
                <w:rFonts w:cs="Times New Roman"/>
                <w:sz w:val="24"/>
                <w:szCs w:val="24"/>
              </w:rPr>
            </w:pPr>
            <w:r w:rsidRPr="006168EB">
              <w:rPr>
                <w:rFonts w:cs="Times New Roman"/>
                <w:bCs/>
                <w:sz w:val="26"/>
                <w:szCs w:val="26"/>
              </w:rPr>
              <w:t>52</w:t>
            </w:r>
            <w:r>
              <w:rPr>
                <w:rFonts w:cs="Times New Roman"/>
                <w:bCs/>
                <w:sz w:val="26"/>
                <w:szCs w:val="26"/>
              </w:rPr>
              <w:t>-60</w:t>
            </w:r>
          </w:p>
        </w:tc>
        <w:tc>
          <w:tcPr>
            <w:tcW w:w="1560" w:type="dxa"/>
            <w:shd w:val="clear" w:color="auto" w:fill="FFFFFF"/>
            <w:tcMar>
              <w:top w:w="0" w:type="dxa"/>
              <w:left w:w="108" w:type="dxa"/>
              <w:bottom w:w="0" w:type="dxa"/>
              <w:right w:w="108" w:type="dxa"/>
            </w:tcMar>
            <w:vAlign w:val="center"/>
          </w:tcPr>
          <w:p w14:paraId="3F293CA6" w14:textId="77777777" w:rsidR="006C4FB9" w:rsidRPr="006168EB" w:rsidRDefault="006C4FB9" w:rsidP="006C4FB9">
            <w:pPr>
              <w:spacing w:before="120" w:after="0" w:line="269" w:lineRule="auto"/>
              <w:jc w:val="right"/>
              <w:rPr>
                <w:rFonts w:cs="Times New Roman"/>
                <w:sz w:val="24"/>
                <w:szCs w:val="24"/>
              </w:rPr>
            </w:pPr>
            <w:r w:rsidRPr="006168EB">
              <w:rPr>
                <w:rFonts w:cs="Times New Roman"/>
                <w:bCs/>
                <w:sz w:val="26"/>
                <w:szCs w:val="26"/>
              </w:rPr>
              <w:t>77</w:t>
            </w:r>
            <w:r>
              <w:rPr>
                <w:rFonts w:cs="Times New Roman"/>
                <w:bCs/>
                <w:sz w:val="26"/>
                <w:szCs w:val="26"/>
              </w:rPr>
              <w:t>-88</w:t>
            </w:r>
          </w:p>
        </w:tc>
        <w:tc>
          <w:tcPr>
            <w:tcW w:w="2550" w:type="dxa"/>
            <w:shd w:val="clear" w:color="auto" w:fill="FFFFFF"/>
          </w:tcPr>
          <w:p w14:paraId="2C087D74" w14:textId="77777777" w:rsidR="006C4FB9" w:rsidRPr="006168EB" w:rsidRDefault="006C4FB9" w:rsidP="006C4FB9">
            <w:pPr>
              <w:spacing w:before="120" w:after="0" w:line="269" w:lineRule="auto"/>
              <w:ind w:left="57"/>
              <w:jc w:val="center"/>
              <w:rPr>
                <w:rFonts w:cs="Times New Roman"/>
                <w:sz w:val="24"/>
                <w:szCs w:val="24"/>
              </w:rPr>
            </w:pPr>
            <w:r w:rsidRPr="006168EB">
              <w:rPr>
                <w:rFonts w:cs="Times New Roman"/>
                <w:sz w:val="24"/>
                <w:szCs w:val="24"/>
              </w:rPr>
              <w:t>59 %</w:t>
            </w:r>
          </w:p>
        </w:tc>
      </w:tr>
      <w:tr w:rsidR="006C4FB9" w:rsidRPr="006168EB" w14:paraId="146E3E5D" w14:textId="77777777" w:rsidTr="006C4FB9">
        <w:trPr>
          <w:trHeight w:val="369"/>
        </w:trPr>
        <w:tc>
          <w:tcPr>
            <w:tcW w:w="850" w:type="dxa"/>
            <w:shd w:val="clear" w:color="auto" w:fill="FFFFFF"/>
          </w:tcPr>
          <w:p w14:paraId="0A42359C" w14:textId="77777777" w:rsidR="006C4FB9" w:rsidRPr="006168EB" w:rsidRDefault="006C4FB9" w:rsidP="006C4FB9">
            <w:pPr>
              <w:spacing w:before="120" w:after="0" w:line="269" w:lineRule="auto"/>
              <w:jc w:val="center"/>
              <w:rPr>
                <w:rFonts w:cs="Times New Roman"/>
                <w:i/>
                <w:sz w:val="24"/>
                <w:szCs w:val="24"/>
              </w:rPr>
            </w:pPr>
          </w:p>
        </w:tc>
        <w:tc>
          <w:tcPr>
            <w:tcW w:w="2694" w:type="dxa"/>
            <w:shd w:val="clear" w:color="auto" w:fill="FFFFFF"/>
            <w:tcMar>
              <w:top w:w="0" w:type="dxa"/>
              <w:left w:w="108" w:type="dxa"/>
              <w:bottom w:w="0" w:type="dxa"/>
              <w:right w:w="108" w:type="dxa"/>
            </w:tcMar>
            <w:vAlign w:val="center"/>
            <w:hideMark/>
          </w:tcPr>
          <w:p w14:paraId="290F6ACE" w14:textId="77777777" w:rsidR="006C4FB9" w:rsidRPr="006168EB" w:rsidRDefault="006C4FB9" w:rsidP="006C4FB9">
            <w:pPr>
              <w:spacing w:before="120" w:after="0" w:line="269" w:lineRule="auto"/>
              <w:rPr>
                <w:rFonts w:cs="Times New Roman"/>
                <w:i/>
                <w:sz w:val="24"/>
                <w:szCs w:val="24"/>
              </w:rPr>
            </w:pPr>
            <w:r w:rsidRPr="006168EB">
              <w:rPr>
                <w:rFonts w:cs="Times New Roman"/>
                <w:i/>
                <w:sz w:val="24"/>
                <w:szCs w:val="24"/>
              </w:rPr>
              <w:t>- Cái Mép - Thị Vải</w:t>
            </w:r>
          </w:p>
        </w:tc>
        <w:tc>
          <w:tcPr>
            <w:tcW w:w="1702" w:type="dxa"/>
            <w:shd w:val="clear" w:color="auto" w:fill="FFFFFF"/>
            <w:tcMar>
              <w:top w:w="0" w:type="dxa"/>
              <w:left w:w="108" w:type="dxa"/>
              <w:bottom w:w="0" w:type="dxa"/>
              <w:right w:w="108" w:type="dxa"/>
            </w:tcMar>
            <w:vAlign w:val="center"/>
            <w:hideMark/>
          </w:tcPr>
          <w:p w14:paraId="4F811F1A"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6"/>
                <w:szCs w:val="26"/>
              </w:rPr>
              <w:t>52</w:t>
            </w:r>
            <w:r>
              <w:rPr>
                <w:rFonts w:cs="Times New Roman"/>
                <w:sz w:val="26"/>
                <w:szCs w:val="26"/>
              </w:rPr>
              <w:t>-60</w:t>
            </w:r>
          </w:p>
        </w:tc>
        <w:tc>
          <w:tcPr>
            <w:tcW w:w="1560" w:type="dxa"/>
            <w:shd w:val="clear" w:color="auto" w:fill="FFFFFF"/>
            <w:tcMar>
              <w:top w:w="0" w:type="dxa"/>
              <w:left w:w="108" w:type="dxa"/>
              <w:bottom w:w="0" w:type="dxa"/>
              <w:right w:w="108" w:type="dxa"/>
            </w:tcMar>
            <w:vAlign w:val="center"/>
            <w:hideMark/>
          </w:tcPr>
          <w:p w14:paraId="2793001D"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6"/>
                <w:szCs w:val="26"/>
              </w:rPr>
              <w:t>77</w:t>
            </w:r>
            <w:r>
              <w:rPr>
                <w:rFonts w:cs="Times New Roman"/>
                <w:sz w:val="26"/>
                <w:szCs w:val="26"/>
              </w:rPr>
              <w:t>-88</w:t>
            </w:r>
          </w:p>
        </w:tc>
        <w:tc>
          <w:tcPr>
            <w:tcW w:w="2550" w:type="dxa"/>
            <w:shd w:val="clear" w:color="auto" w:fill="FFFFFF"/>
          </w:tcPr>
          <w:p w14:paraId="4D781FF1" w14:textId="77777777" w:rsidR="006C4FB9" w:rsidRPr="006168EB" w:rsidRDefault="006C4FB9" w:rsidP="006C4FB9">
            <w:pPr>
              <w:spacing w:before="120" w:after="0" w:line="269" w:lineRule="auto"/>
              <w:ind w:left="57"/>
              <w:jc w:val="center"/>
              <w:rPr>
                <w:i/>
                <w:sz w:val="24"/>
                <w:szCs w:val="24"/>
              </w:rPr>
            </w:pPr>
            <w:r w:rsidRPr="006168EB">
              <w:rPr>
                <w:rFonts w:cs="Times New Roman"/>
                <w:sz w:val="24"/>
                <w:szCs w:val="24"/>
              </w:rPr>
              <w:t>59 %</w:t>
            </w:r>
          </w:p>
        </w:tc>
      </w:tr>
      <w:tr w:rsidR="006C4FB9" w:rsidRPr="006168EB" w14:paraId="3B47C433" w14:textId="77777777" w:rsidTr="006C4FB9">
        <w:trPr>
          <w:trHeight w:val="369"/>
        </w:trPr>
        <w:tc>
          <w:tcPr>
            <w:tcW w:w="850" w:type="dxa"/>
            <w:shd w:val="clear" w:color="auto" w:fill="FFFFFF"/>
          </w:tcPr>
          <w:p w14:paraId="645B3925"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2</w:t>
            </w:r>
          </w:p>
        </w:tc>
        <w:tc>
          <w:tcPr>
            <w:tcW w:w="2694" w:type="dxa"/>
            <w:shd w:val="clear" w:color="auto" w:fill="FFFFFF"/>
            <w:tcMar>
              <w:top w:w="0" w:type="dxa"/>
              <w:left w:w="108" w:type="dxa"/>
              <w:bottom w:w="0" w:type="dxa"/>
              <w:right w:w="108" w:type="dxa"/>
            </w:tcMar>
            <w:vAlign w:val="center"/>
            <w:hideMark/>
          </w:tcPr>
          <w:p w14:paraId="1AAC2599"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Thái Lan</w:t>
            </w:r>
          </w:p>
        </w:tc>
        <w:tc>
          <w:tcPr>
            <w:tcW w:w="1702" w:type="dxa"/>
            <w:shd w:val="clear" w:color="auto" w:fill="FFFFFF"/>
            <w:tcMar>
              <w:top w:w="0" w:type="dxa"/>
              <w:left w:w="108" w:type="dxa"/>
              <w:bottom w:w="0" w:type="dxa"/>
              <w:right w:w="108" w:type="dxa"/>
            </w:tcMar>
            <w:vAlign w:val="center"/>
            <w:hideMark/>
          </w:tcPr>
          <w:p w14:paraId="592B1A4C"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4"/>
                <w:szCs w:val="24"/>
              </w:rPr>
              <w:t>59</w:t>
            </w:r>
          </w:p>
        </w:tc>
        <w:tc>
          <w:tcPr>
            <w:tcW w:w="1560" w:type="dxa"/>
            <w:shd w:val="clear" w:color="auto" w:fill="FFFFFF"/>
            <w:tcMar>
              <w:top w:w="0" w:type="dxa"/>
              <w:left w:w="108" w:type="dxa"/>
              <w:bottom w:w="0" w:type="dxa"/>
              <w:right w:w="108" w:type="dxa"/>
            </w:tcMar>
            <w:vAlign w:val="center"/>
            <w:hideMark/>
          </w:tcPr>
          <w:p w14:paraId="659CCCE5"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91</w:t>
            </w:r>
          </w:p>
        </w:tc>
        <w:tc>
          <w:tcPr>
            <w:tcW w:w="2550" w:type="dxa"/>
            <w:shd w:val="clear" w:color="auto" w:fill="FFFFFF"/>
          </w:tcPr>
          <w:p w14:paraId="4B6D4DA0" w14:textId="77777777" w:rsidR="006C4FB9" w:rsidRPr="006168EB" w:rsidRDefault="006C4FB9" w:rsidP="006C4FB9">
            <w:pPr>
              <w:spacing w:before="120" w:after="0" w:line="269" w:lineRule="auto"/>
              <w:ind w:left="57"/>
              <w:jc w:val="center"/>
              <w:rPr>
                <w:sz w:val="24"/>
                <w:szCs w:val="24"/>
              </w:rPr>
            </w:pPr>
          </w:p>
        </w:tc>
      </w:tr>
      <w:tr w:rsidR="006C4FB9" w:rsidRPr="006168EB" w14:paraId="5C35EA4B" w14:textId="77777777" w:rsidTr="006C4FB9">
        <w:trPr>
          <w:trHeight w:val="369"/>
        </w:trPr>
        <w:tc>
          <w:tcPr>
            <w:tcW w:w="850" w:type="dxa"/>
            <w:shd w:val="clear" w:color="auto" w:fill="FFFFFF"/>
          </w:tcPr>
          <w:p w14:paraId="4B3EA088"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3</w:t>
            </w:r>
          </w:p>
        </w:tc>
        <w:tc>
          <w:tcPr>
            <w:tcW w:w="2694" w:type="dxa"/>
            <w:shd w:val="clear" w:color="auto" w:fill="FFFFFF"/>
            <w:tcMar>
              <w:top w:w="0" w:type="dxa"/>
              <w:left w:w="108" w:type="dxa"/>
              <w:bottom w:w="0" w:type="dxa"/>
              <w:right w:w="108" w:type="dxa"/>
            </w:tcMar>
            <w:vAlign w:val="center"/>
            <w:hideMark/>
          </w:tcPr>
          <w:p w14:paraId="3CA1709A"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Campuchia</w:t>
            </w:r>
          </w:p>
        </w:tc>
        <w:tc>
          <w:tcPr>
            <w:tcW w:w="1702" w:type="dxa"/>
            <w:shd w:val="clear" w:color="auto" w:fill="FFFFFF"/>
            <w:tcMar>
              <w:top w:w="0" w:type="dxa"/>
              <w:left w:w="108" w:type="dxa"/>
              <w:bottom w:w="0" w:type="dxa"/>
              <w:right w:w="108" w:type="dxa"/>
            </w:tcMar>
            <w:vAlign w:val="center"/>
            <w:hideMark/>
          </w:tcPr>
          <w:p w14:paraId="18698CB4"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65</w:t>
            </w:r>
          </w:p>
        </w:tc>
        <w:tc>
          <w:tcPr>
            <w:tcW w:w="1560" w:type="dxa"/>
            <w:shd w:val="clear" w:color="auto" w:fill="FFFFFF"/>
            <w:tcMar>
              <w:top w:w="0" w:type="dxa"/>
              <w:left w:w="108" w:type="dxa"/>
              <w:bottom w:w="0" w:type="dxa"/>
              <w:right w:w="108" w:type="dxa"/>
            </w:tcMar>
            <w:vAlign w:val="center"/>
            <w:hideMark/>
          </w:tcPr>
          <w:p w14:paraId="2447972E"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4"/>
                <w:szCs w:val="24"/>
              </w:rPr>
              <w:t>99</w:t>
            </w:r>
          </w:p>
        </w:tc>
        <w:tc>
          <w:tcPr>
            <w:tcW w:w="2550" w:type="dxa"/>
            <w:shd w:val="clear" w:color="auto" w:fill="FFFFFF"/>
          </w:tcPr>
          <w:p w14:paraId="697F859E" w14:textId="77777777" w:rsidR="006C4FB9" w:rsidRPr="006168EB" w:rsidRDefault="006C4FB9" w:rsidP="006C4FB9">
            <w:pPr>
              <w:spacing w:before="120" w:after="0" w:line="269" w:lineRule="auto"/>
              <w:ind w:left="57"/>
              <w:jc w:val="center"/>
              <w:rPr>
                <w:sz w:val="24"/>
                <w:szCs w:val="24"/>
              </w:rPr>
            </w:pPr>
          </w:p>
        </w:tc>
      </w:tr>
      <w:tr w:rsidR="006C4FB9" w:rsidRPr="006168EB" w14:paraId="3F009B6D" w14:textId="77777777" w:rsidTr="006C4FB9">
        <w:trPr>
          <w:trHeight w:val="387"/>
        </w:trPr>
        <w:tc>
          <w:tcPr>
            <w:tcW w:w="850" w:type="dxa"/>
            <w:shd w:val="clear" w:color="auto" w:fill="FFFFFF"/>
          </w:tcPr>
          <w:p w14:paraId="1B6A2EAB"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4</w:t>
            </w:r>
          </w:p>
        </w:tc>
        <w:tc>
          <w:tcPr>
            <w:tcW w:w="2694" w:type="dxa"/>
            <w:shd w:val="clear" w:color="auto" w:fill="FFFFFF"/>
            <w:tcMar>
              <w:top w:w="0" w:type="dxa"/>
              <w:left w:w="108" w:type="dxa"/>
              <w:bottom w:w="0" w:type="dxa"/>
              <w:right w:w="108" w:type="dxa"/>
            </w:tcMar>
            <w:vAlign w:val="center"/>
            <w:hideMark/>
          </w:tcPr>
          <w:p w14:paraId="538D0D6B"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Taiwan</w:t>
            </w:r>
          </w:p>
        </w:tc>
        <w:tc>
          <w:tcPr>
            <w:tcW w:w="1702" w:type="dxa"/>
            <w:shd w:val="clear" w:color="auto" w:fill="FFFFFF"/>
            <w:tcMar>
              <w:top w:w="0" w:type="dxa"/>
              <w:left w:w="108" w:type="dxa"/>
              <w:bottom w:w="0" w:type="dxa"/>
              <w:right w:w="108" w:type="dxa"/>
            </w:tcMar>
            <w:vAlign w:val="center"/>
            <w:hideMark/>
          </w:tcPr>
          <w:p w14:paraId="65489DA8"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65</w:t>
            </w:r>
          </w:p>
        </w:tc>
        <w:tc>
          <w:tcPr>
            <w:tcW w:w="1560" w:type="dxa"/>
            <w:shd w:val="clear" w:color="auto" w:fill="FFFFFF"/>
            <w:tcMar>
              <w:top w:w="0" w:type="dxa"/>
              <w:left w:w="108" w:type="dxa"/>
              <w:bottom w:w="0" w:type="dxa"/>
              <w:right w:w="108" w:type="dxa"/>
            </w:tcMar>
            <w:vAlign w:val="center"/>
            <w:hideMark/>
          </w:tcPr>
          <w:p w14:paraId="2DD5236E"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4"/>
                <w:szCs w:val="24"/>
              </w:rPr>
              <w:t>73</w:t>
            </w:r>
          </w:p>
        </w:tc>
        <w:tc>
          <w:tcPr>
            <w:tcW w:w="2550" w:type="dxa"/>
            <w:shd w:val="clear" w:color="auto" w:fill="FFFFFF"/>
          </w:tcPr>
          <w:p w14:paraId="64BCEDED" w14:textId="77777777" w:rsidR="006C4FB9" w:rsidRPr="006168EB" w:rsidRDefault="006C4FB9" w:rsidP="006C4FB9">
            <w:pPr>
              <w:spacing w:before="120" w:after="0" w:line="269" w:lineRule="auto"/>
              <w:ind w:left="57"/>
              <w:jc w:val="center"/>
              <w:rPr>
                <w:sz w:val="24"/>
                <w:szCs w:val="24"/>
              </w:rPr>
            </w:pPr>
          </w:p>
        </w:tc>
      </w:tr>
      <w:tr w:rsidR="006C4FB9" w:rsidRPr="006168EB" w14:paraId="62B0F0A5" w14:textId="77777777" w:rsidTr="006C4FB9">
        <w:trPr>
          <w:trHeight w:val="387"/>
        </w:trPr>
        <w:tc>
          <w:tcPr>
            <w:tcW w:w="850" w:type="dxa"/>
            <w:shd w:val="clear" w:color="auto" w:fill="FFFFFF"/>
          </w:tcPr>
          <w:p w14:paraId="155787E1"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5</w:t>
            </w:r>
          </w:p>
        </w:tc>
        <w:tc>
          <w:tcPr>
            <w:tcW w:w="2694" w:type="dxa"/>
            <w:shd w:val="clear" w:color="auto" w:fill="FFFFFF"/>
            <w:tcMar>
              <w:top w:w="0" w:type="dxa"/>
              <w:left w:w="108" w:type="dxa"/>
              <w:bottom w:w="0" w:type="dxa"/>
              <w:right w:w="108" w:type="dxa"/>
            </w:tcMar>
            <w:vAlign w:val="center"/>
            <w:hideMark/>
          </w:tcPr>
          <w:p w14:paraId="5A049010"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Indonesia</w:t>
            </w:r>
          </w:p>
        </w:tc>
        <w:tc>
          <w:tcPr>
            <w:tcW w:w="1702" w:type="dxa"/>
            <w:shd w:val="clear" w:color="auto" w:fill="FFFFFF"/>
            <w:tcMar>
              <w:top w:w="0" w:type="dxa"/>
              <w:left w:w="108" w:type="dxa"/>
              <w:bottom w:w="0" w:type="dxa"/>
              <w:right w:w="108" w:type="dxa"/>
            </w:tcMar>
            <w:vAlign w:val="center"/>
            <w:hideMark/>
          </w:tcPr>
          <w:p w14:paraId="7C17A108"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83</w:t>
            </w:r>
          </w:p>
        </w:tc>
        <w:tc>
          <w:tcPr>
            <w:tcW w:w="1560" w:type="dxa"/>
            <w:shd w:val="clear" w:color="auto" w:fill="FFFFFF"/>
            <w:tcMar>
              <w:top w:w="0" w:type="dxa"/>
              <w:left w:w="108" w:type="dxa"/>
              <w:bottom w:w="0" w:type="dxa"/>
              <w:right w:w="108" w:type="dxa"/>
            </w:tcMar>
            <w:vAlign w:val="center"/>
            <w:hideMark/>
          </w:tcPr>
          <w:p w14:paraId="3189AD56"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4"/>
                <w:szCs w:val="24"/>
              </w:rPr>
              <w:t>125</w:t>
            </w:r>
          </w:p>
        </w:tc>
        <w:tc>
          <w:tcPr>
            <w:tcW w:w="2550" w:type="dxa"/>
            <w:shd w:val="clear" w:color="auto" w:fill="FFFFFF"/>
          </w:tcPr>
          <w:p w14:paraId="09CB98C8" w14:textId="77777777" w:rsidR="006C4FB9" w:rsidRPr="006168EB" w:rsidRDefault="006C4FB9" w:rsidP="006C4FB9">
            <w:pPr>
              <w:spacing w:before="120" w:after="0" w:line="269" w:lineRule="auto"/>
              <w:ind w:left="57"/>
              <w:jc w:val="center"/>
              <w:rPr>
                <w:sz w:val="24"/>
                <w:szCs w:val="24"/>
              </w:rPr>
            </w:pPr>
          </w:p>
        </w:tc>
      </w:tr>
      <w:tr w:rsidR="006C4FB9" w:rsidRPr="006168EB" w14:paraId="70A8496F" w14:textId="77777777" w:rsidTr="006C4FB9">
        <w:trPr>
          <w:trHeight w:val="387"/>
        </w:trPr>
        <w:tc>
          <w:tcPr>
            <w:tcW w:w="850" w:type="dxa"/>
            <w:shd w:val="clear" w:color="auto" w:fill="FFFFFF"/>
          </w:tcPr>
          <w:p w14:paraId="390CC86D"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6</w:t>
            </w:r>
          </w:p>
        </w:tc>
        <w:tc>
          <w:tcPr>
            <w:tcW w:w="2694" w:type="dxa"/>
            <w:shd w:val="clear" w:color="auto" w:fill="FFFFFF"/>
            <w:tcMar>
              <w:top w:w="0" w:type="dxa"/>
              <w:left w:w="108" w:type="dxa"/>
              <w:bottom w:w="0" w:type="dxa"/>
              <w:right w:w="108" w:type="dxa"/>
            </w:tcMar>
            <w:vAlign w:val="center"/>
            <w:hideMark/>
          </w:tcPr>
          <w:p w14:paraId="3A71D950"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Trung Quốc</w:t>
            </w:r>
          </w:p>
        </w:tc>
        <w:tc>
          <w:tcPr>
            <w:tcW w:w="1702" w:type="dxa"/>
            <w:shd w:val="clear" w:color="auto" w:fill="FFFFFF"/>
            <w:tcMar>
              <w:top w:w="0" w:type="dxa"/>
              <w:left w:w="108" w:type="dxa"/>
              <w:bottom w:w="0" w:type="dxa"/>
              <w:right w:w="108" w:type="dxa"/>
            </w:tcMar>
            <w:vAlign w:val="center"/>
            <w:hideMark/>
          </w:tcPr>
          <w:p w14:paraId="3CAA9220"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97</w:t>
            </w:r>
          </w:p>
        </w:tc>
        <w:tc>
          <w:tcPr>
            <w:tcW w:w="1560" w:type="dxa"/>
            <w:shd w:val="clear" w:color="auto" w:fill="FFFFFF"/>
            <w:tcMar>
              <w:top w:w="0" w:type="dxa"/>
              <w:left w:w="108" w:type="dxa"/>
              <w:bottom w:w="0" w:type="dxa"/>
              <w:right w:w="108" w:type="dxa"/>
            </w:tcMar>
            <w:vAlign w:val="center"/>
            <w:hideMark/>
          </w:tcPr>
          <w:p w14:paraId="76B4BB13"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4"/>
                <w:szCs w:val="24"/>
              </w:rPr>
              <w:t>149</w:t>
            </w:r>
          </w:p>
        </w:tc>
        <w:tc>
          <w:tcPr>
            <w:tcW w:w="2550" w:type="dxa"/>
            <w:shd w:val="clear" w:color="auto" w:fill="FFFFFF"/>
          </w:tcPr>
          <w:p w14:paraId="0E79C5DC" w14:textId="77777777" w:rsidR="006C4FB9" w:rsidRPr="006168EB" w:rsidRDefault="006C4FB9" w:rsidP="006C4FB9">
            <w:pPr>
              <w:spacing w:before="120" w:after="0" w:line="269" w:lineRule="auto"/>
              <w:ind w:left="57"/>
              <w:jc w:val="center"/>
              <w:rPr>
                <w:sz w:val="24"/>
                <w:szCs w:val="24"/>
              </w:rPr>
            </w:pPr>
          </w:p>
        </w:tc>
      </w:tr>
      <w:tr w:rsidR="006C4FB9" w:rsidRPr="006168EB" w14:paraId="6440A8B5" w14:textId="77777777" w:rsidTr="006C4FB9">
        <w:trPr>
          <w:trHeight w:val="371"/>
        </w:trPr>
        <w:tc>
          <w:tcPr>
            <w:tcW w:w="850" w:type="dxa"/>
            <w:shd w:val="clear" w:color="auto" w:fill="FFFFFF"/>
          </w:tcPr>
          <w:p w14:paraId="0316103A"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7</w:t>
            </w:r>
          </w:p>
        </w:tc>
        <w:tc>
          <w:tcPr>
            <w:tcW w:w="2694" w:type="dxa"/>
            <w:shd w:val="clear" w:color="auto" w:fill="FFFFFF"/>
            <w:tcMar>
              <w:top w:w="0" w:type="dxa"/>
              <w:left w:w="108" w:type="dxa"/>
              <w:bottom w:w="0" w:type="dxa"/>
              <w:right w:w="108" w:type="dxa"/>
            </w:tcMar>
            <w:vAlign w:val="center"/>
            <w:hideMark/>
          </w:tcPr>
          <w:p w14:paraId="00793FF0"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Myanmar</w:t>
            </w:r>
          </w:p>
        </w:tc>
        <w:tc>
          <w:tcPr>
            <w:tcW w:w="1702" w:type="dxa"/>
            <w:shd w:val="clear" w:color="auto" w:fill="FFFFFF"/>
            <w:tcMar>
              <w:top w:w="0" w:type="dxa"/>
              <w:left w:w="108" w:type="dxa"/>
              <w:bottom w:w="0" w:type="dxa"/>
              <w:right w:w="108" w:type="dxa"/>
            </w:tcMar>
            <w:vAlign w:val="center"/>
            <w:hideMark/>
          </w:tcPr>
          <w:p w14:paraId="46969CE0"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75</w:t>
            </w:r>
          </w:p>
        </w:tc>
        <w:tc>
          <w:tcPr>
            <w:tcW w:w="1560" w:type="dxa"/>
            <w:shd w:val="clear" w:color="auto" w:fill="FFFFFF"/>
            <w:tcMar>
              <w:top w:w="0" w:type="dxa"/>
              <w:left w:w="108" w:type="dxa"/>
              <w:bottom w:w="0" w:type="dxa"/>
              <w:right w:w="108" w:type="dxa"/>
            </w:tcMar>
            <w:vAlign w:val="center"/>
            <w:hideMark/>
          </w:tcPr>
          <w:p w14:paraId="1B0D212D"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4"/>
                <w:szCs w:val="24"/>
              </w:rPr>
              <w:t>112</w:t>
            </w:r>
          </w:p>
        </w:tc>
        <w:tc>
          <w:tcPr>
            <w:tcW w:w="2550" w:type="dxa"/>
            <w:shd w:val="clear" w:color="auto" w:fill="FFFFFF"/>
          </w:tcPr>
          <w:p w14:paraId="61BE7FFB" w14:textId="77777777" w:rsidR="006C4FB9" w:rsidRPr="006168EB" w:rsidRDefault="006C4FB9" w:rsidP="006C4FB9">
            <w:pPr>
              <w:spacing w:before="120" w:after="0" w:line="269" w:lineRule="auto"/>
              <w:ind w:left="57"/>
              <w:jc w:val="center"/>
              <w:rPr>
                <w:sz w:val="24"/>
                <w:szCs w:val="24"/>
              </w:rPr>
            </w:pPr>
          </w:p>
        </w:tc>
      </w:tr>
      <w:tr w:rsidR="006C4FB9" w:rsidRPr="006168EB" w14:paraId="7C48111A" w14:textId="77777777" w:rsidTr="006C4FB9">
        <w:trPr>
          <w:trHeight w:val="371"/>
        </w:trPr>
        <w:tc>
          <w:tcPr>
            <w:tcW w:w="850" w:type="dxa"/>
            <w:shd w:val="clear" w:color="auto" w:fill="FFFFFF"/>
          </w:tcPr>
          <w:p w14:paraId="1F951082"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8</w:t>
            </w:r>
          </w:p>
        </w:tc>
        <w:tc>
          <w:tcPr>
            <w:tcW w:w="2694" w:type="dxa"/>
            <w:shd w:val="clear" w:color="auto" w:fill="FFFFFF"/>
            <w:tcMar>
              <w:top w:w="0" w:type="dxa"/>
              <w:left w:w="108" w:type="dxa"/>
              <w:bottom w:w="0" w:type="dxa"/>
              <w:right w:w="108" w:type="dxa"/>
            </w:tcMar>
            <w:vAlign w:val="center"/>
            <w:hideMark/>
          </w:tcPr>
          <w:p w14:paraId="34A6FC28"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Philippines</w:t>
            </w:r>
          </w:p>
        </w:tc>
        <w:tc>
          <w:tcPr>
            <w:tcW w:w="1702" w:type="dxa"/>
            <w:shd w:val="clear" w:color="auto" w:fill="FFFFFF"/>
            <w:tcMar>
              <w:top w:w="0" w:type="dxa"/>
              <w:left w:w="108" w:type="dxa"/>
              <w:bottom w:w="0" w:type="dxa"/>
              <w:right w:w="108" w:type="dxa"/>
            </w:tcMar>
            <w:vAlign w:val="center"/>
            <w:hideMark/>
          </w:tcPr>
          <w:p w14:paraId="05245577"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98</w:t>
            </w:r>
          </w:p>
        </w:tc>
        <w:tc>
          <w:tcPr>
            <w:tcW w:w="1560" w:type="dxa"/>
            <w:shd w:val="clear" w:color="auto" w:fill="FFFFFF"/>
            <w:tcMar>
              <w:top w:w="0" w:type="dxa"/>
              <w:left w:w="108" w:type="dxa"/>
              <w:bottom w:w="0" w:type="dxa"/>
              <w:right w:w="108" w:type="dxa"/>
            </w:tcMar>
            <w:vAlign w:val="center"/>
            <w:hideMark/>
          </w:tcPr>
          <w:p w14:paraId="5DEF5BEB"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4"/>
                <w:szCs w:val="24"/>
              </w:rPr>
              <w:t>137</w:t>
            </w:r>
          </w:p>
        </w:tc>
        <w:tc>
          <w:tcPr>
            <w:tcW w:w="2550" w:type="dxa"/>
            <w:shd w:val="clear" w:color="auto" w:fill="FFFFFF"/>
          </w:tcPr>
          <w:p w14:paraId="42A62E39" w14:textId="77777777" w:rsidR="006C4FB9" w:rsidRPr="006168EB" w:rsidRDefault="006C4FB9" w:rsidP="006C4FB9">
            <w:pPr>
              <w:spacing w:before="120" w:after="0" w:line="269" w:lineRule="auto"/>
              <w:ind w:left="57"/>
              <w:jc w:val="center"/>
              <w:rPr>
                <w:sz w:val="24"/>
                <w:szCs w:val="24"/>
              </w:rPr>
            </w:pPr>
          </w:p>
        </w:tc>
      </w:tr>
      <w:tr w:rsidR="006C4FB9" w:rsidRPr="006168EB" w14:paraId="2E411CA9" w14:textId="77777777" w:rsidTr="006C4FB9">
        <w:trPr>
          <w:trHeight w:val="369"/>
        </w:trPr>
        <w:tc>
          <w:tcPr>
            <w:tcW w:w="850" w:type="dxa"/>
            <w:shd w:val="clear" w:color="auto" w:fill="FFFFFF"/>
          </w:tcPr>
          <w:p w14:paraId="73C50ED3"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9</w:t>
            </w:r>
          </w:p>
        </w:tc>
        <w:tc>
          <w:tcPr>
            <w:tcW w:w="2694" w:type="dxa"/>
            <w:shd w:val="clear" w:color="auto" w:fill="FFFFFF"/>
            <w:tcMar>
              <w:top w:w="0" w:type="dxa"/>
              <w:left w:w="108" w:type="dxa"/>
              <w:bottom w:w="0" w:type="dxa"/>
              <w:right w:w="108" w:type="dxa"/>
            </w:tcMar>
            <w:vAlign w:val="center"/>
            <w:hideMark/>
          </w:tcPr>
          <w:p w14:paraId="69D6A292"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Singapore</w:t>
            </w:r>
          </w:p>
        </w:tc>
        <w:tc>
          <w:tcPr>
            <w:tcW w:w="1702" w:type="dxa"/>
            <w:shd w:val="clear" w:color="auto" w:fill="FFFFFF"/>
            <w:tcMar>
              <w:top w:w="0" w:type="dxa"/>
              <w:left w:w="108" w:type="dxa"/>
              <w:bottom w:w="0" w:type="dxa"/>
              <w:right w:w="108" w:type="dxa"/>
            </w:tcMar>
            <w:vAlign w:val="center"/>
            <w:hideMark/>
          </w:tcPr>
          <w:p w14:paraId="6A27A6DC" w14:textId="77777777" w:rsidR="006C4FB9" w:rsidRPr="006168EB" w:rsidRDefault="006C4FB9" w:rsidP="006C4FB9">
            <w:pPr>
              <w:spacing w:before="120" w:after="0" w:line="269" w:lineRule="auto"/>
              <w:jc w:val="right"/>
              <w:rPr>
                <w:rFonts w:cs="Times New Roman"/>
                <w:sz w:val="24"/>
                <w:szCs w:val="24"/>
              </w:rPr>
            </w:pPr>
            <w:r w:rsidRPr="006168EB">
              <w:rPr>
                <w:rFonts w:cs="Times New Roman"/>
                <w:sz w:val="24"/>
                <w:szCs w:val="24"/>
              </w:rPr>
              <w:t>111</w:t>
            </w:r>
          </w:p>
        </w:tc>
        <w:tc>
          <w:tcPr>
            <w:tcW w:w="1560" w:type="dxa"/>
            <w:shd w:val="clear" w:color="auto" w:fill="FFFFFF"/>
            <w:tcMar>
              <w:top w:w="0" w:type="dxa"/>
              <w:left w:w="108" w:type="dxa"/>
              <w:bottom w:w="0" w:type="dxa"/>
              <w:right w:w="108" w:type="dxa"/>
            </w:tcMar>
            <w:vAlign w:val="center"/>
            <w:hideMark/>
          </w:tcPr>
          <w:p w14:paraId="0E392E60"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159</w:t>
            </w:r>
          </w:p>
        </w:tc>
        <w:tc>
          <w:tcPr>
            <w:tcW w:w="2550" w:type="dxa"/>
            <w:shd w:val="clear" w:color="auto" w:fill="FFFFFF"/>
          </w:tcPr>
          <w:p w14:paraId="42B4D44B" w14:textId="77777777" w:rsidR="006C4FB9" w:rsidRPr="006168EB" w:rsidRDefault="006C4FB9" w:rsidP="006C4FB9">
            <w:pPr>
              <w:spacing w:before="120" w:after="0" w:line="269" w:lineRule="auto"/>
              <w:ind w:left="57"/>
              <w:jc w:val="center"/>
              <w:rPr>
                <w:sz w:val="24"/>
                <w:szCs w:val="24"/>
              </w:rPr>
            </w:pPr>
          </w:p>
        </w:tc>
      </w:tr>
      <w:tr w:rsidR="006C4FB9" w:rsidRPr="006168EB" w14:paraId="495250A3" w14:textId="77777777" w:rsidTr="006C4FB9">
        <w:trPr>
          <w:trHeight w:val="387"/>
        </w:trPr>
        <w:tc>
          <w:tcPr>
            <w:tcW w:w="850" w:type="dxa"/>
            <w:shd w:val="clear" w:color="auto" w:fill="FFFFFF"/>
          </w:tcPr>
          <w:p w14:paraId="12F549F4" w14:textId="77777777" w:rsidR="006C4FB9" w:rsidRPr="006168EB" w:rsidRDefault="006C4FB9" w:rsidP="006C4FB9">
            <w:pPr>
              <w:spacing w:before="120" w:after="0" w:line="269" w:lineRule="auto"/>
              <w:jc w:val="center"/>
              <w:rPr>
                <w:rFonts w:cs="Times New Roman"/>
                <w:sz w:val="24"/>
                <w:szCs w:val="24"/>
              </w:rPr>
            </w:pPr>
            <w:r w:rsidRPr="006168EB">
              <w:rPr>
                <w:rFonts w:cs="Times New Roman"/>
                <w:sz w:val="24"/>
                <w:szCs w:val="24"/>
              </w:rPr>
              <w:t>10</w:t>
            </w:r>
          </w:p>
        </w:tc>
        <w:tc>
          <w:tcPr>
            <w:tcW w:w="2694" w:type="dxa"/>
            <w:shd w:val="clear" w:color="auto" w:fill="FFFFFF"/>
            <w:tcMar>
              <w:top w:w="0" w:type="dxa"/>
              <w:left w:w="108" w:type="dxa"/>
              <w:bottom w:w="0" w:type="dxa"/>
              <w:right w:w="108" w:type="dxa"/>
            </w:tcMar>
            <w:vAlign w:val="center"/>
            <w:hideMark/>
          </w:tcPr>
          <w:p w14:paraId="6722BED9" w14:textId="77777777" w:rsidR="006C4FB9" w:rsidRPr="006168EB" w:rsidRDefault="006C4FB9" w:rsidP="006C4FB9">
            <w:pPr>
              <w:spacing w:before="120" w:after="0" w:line="269" w:lineRule="auto"/>
              <w:rPr>
                <w:rFonts w:cs="Times New Roman"/>
                <w:sz w:val="24"/>
                <w:szCs w:val="24"/>
              </w:rPr>
            </w:pPr>
            <w:r w:rsidRPr="006168EB">
              <w:rPr>
                <w:rFonts w:cs="Times New Roman"/>
                <w:sz w:val="24"/>
                <w:szCs w:val="24"/>
              </w:rPr>
              <w:t>Hongkong</w:t>
            </w:r>
          </w:p>
        </w:tc>
        <w:tc>
          <w:tcPr>
            <w:tcW w:w="1702" w:type="dxa"/>
            <w:shd w:val="clear" w:color="auto" w:fill="FFFFFF"/>
            <w:tcMar>
              <w:top w:w="0" w:type="dxa"/>
              <w:left w:w="108" w:type="dxa"/>
              <w:bottom w:w="0" w:type="dxa"/>
              <w:right w:w="108" w:type="dxa"/>
            </w:tcMar>
            <w:vAlign w:val="center"/>
            <w:hideMark/>
          </w:tcPr>
          <w:p w14:paraId="3B00874A"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130</w:t>
            </w:r>
          </w:p>
        </w:tc>
        <w:tc>
          <w:tcPr>
            <w:tcW w:w="1560" w:type="dxa"/>
            <w:shd w:val="clear" w:color="auto" w:fill="FFFFFF"/>
            <w:tcMar>
              <w:top w:w="0" w:type="dxa"/>
              <w:left w:w="108" w:type="dxa"/>
              <w:bottom w:w="0" w:type="dxa"/>
              <w:right w:w="108" w:type="dxa"/>
            </w:tcMar>
            <w:vAlign w:val="center"/>
            <w:hideMark/>
          </w:tcPr>
          <w:p w14:paraId="1E52F069" w14:textId="77777777" w:rsidR="006C4FB9" w:rsidRPr="006168EB" w:rsidRDefault="006C4FB9" w:rsidP="006C4FB9">
            <w:pPr>
              <w:spacing w:before="120" w:after="0" w:line="269" w:lineRule="auto"/>
              <w:ind w:left="720"/>
              <w:jc w:val="right"/>
              <w:rPr>
                <w:rFonts w:cs="Times New Roman"/>
                <w:sz w:val="24"/>
                <w:szCs w:val="24"/>
              </w:rPr>
            </w:pPr>
            <w:r w:rsidRPr="006168EB">
              <w:rPr>
                <w:rFonts w:cs="Times New Roman"/>
                <w:sz w:val="24"/>
                <w:szCs w:val="24"/>
              </w:rPr>
              <w:t>197</w:t>
            </w:r>
          </w:p>
        </w:tc>
        <w:tc>
          <w:tcPr>
            <w:tcW w:w="2550" w:type="dxa"/>
            <w:shd w:val="clear" w:color="auto" w:fill="FFFFFF"/>
          </w:tcPr>
          <w:p w14:paraId="6EDDAD68" w14:textId="77777777" w:rsidR="006C4FB9" w:rsidRPr="006168EB" w:rsidRDefault="006C4FB9" w:rsidP="006C4FB9">
            <w:pPr>
              <w:spacing w:before="120" w:after="0" w:line="269" w:lineRule="auto"/>
              <w:ind w:left="57"/>
              <w:jc w:val="center"/>
              <w:rPr>
                <w:sz w:val="24"/>
                <w:szCs w:val="24"/>
              </w:rPr>
            </w:pPr>
          </w:p>
        </w:tc>
      </w:tr>
    </w:tbl>
    <w:p w14:paraId="75EC5FBE" w14:textId="77777777" w:rsidR="006C4FB9" w:rsidRPr="006168EB" w:rsidRDefault="006C4FB9" w:rsidP="006C4FB9">
      <w:pPr>
        <w:widowControl w:val="0"/>
        <w:spacing w:before="120" w:after="0" w:line="269" w:lineRule="auto"/>
        <w:ind w:firstLine="720"/>
        <w:rPr>
          <w:rFonts w:cs="Times New Roman"/>
          <w:i/>
          <w:szCs w:val="28"/>
        </w:rPr>
      </w:pPr>
      <w:r w:rsidRPr="006168EB">
        <w:rPr>
          <w:rFonts w:cs="Times New Roman"/>
          <w:i/>
          <w:szCs w:val="28"/>
        </w:rPr>
        <w:t>(Nguồn: Hiệp hội Cảng biển Đông Nam Á)</w:t>
      </w:r>
    </w:p>
    <w:p w14:paraId="0821F6C2" w14:textId="77777777" w:rsidR="006C4FB9" w:rsidRPr="006168EB" w:rsidRDefault="006C4FB9" w:rsidP="006C4FB9">
      <w:pPr>
        <w:spacing w:before="120" w:after="0" w:line="269" w:lineRule="auto"/>
        <w:ind w:firstLine="720"/>
        <w:jc w:val="both"/>
        <w:rPr>
          <w:rFonts w:cs="Times New Roman"/>
          <w:szCs w:val="28"/>
        </w:rPr>
      </w:pPr>
      <w:r w:rsidRPr="006168EB">
        <w:rPr>
          <w:rFonts w:cs="Times New Roman"/>
          <w:szCs w:val="28"/>
        </w:rPr>
        <w:t>Mặc dù giá dịch vụ tại cảng biển tại Việt Nam thấp hơn các nước, tuy nhiên về chất lượng một số cảng biển nước sâu của Việt Nam đã đón được những tàu lớn nhất thế giới, với trang thiết bị hiện đại có thể nói tương đương với một số cảng trong khu vực.</w:t>
      </w:r>
    </w:p>
    <w:p w14:paraId="1A043856" w14:textId="22C4673B" w:rsidR="006C4FB9" w:rsidRPr="006168EB" w:rsidRDefault="006C4FB9" w:rsidP="006C4FB9">
      <w:pPr>
        <w:spacing w:before="120" w:after="0" w:line="269" w:lineRule="auto"/>
        <w:ind w:firstLine="720"/>
        <w:jc w:val="both"/>
        <w:rPr>
          <w:rFonts w:cs="Times New Roman"/>
          <w:szCs w:val="28"/>
        </w:rPr>
      </w:pPr>
      <w:r w:rsidRPr="006168EB">
        <w:rPr>
          <w:rFonts w:cs="Times New Roman"/>
          <w:szCs w:val="28"/>
        </w:rPr>
        <w:t xml:space="preserve">- Về mặt thuận lợi, với mức giá thấp, có thể coi đây là lợi thế cạnh tranh của hệ thống cảng biển Việt Nam để thu hút tàu trọng tải lớn vào cảng, góp phần giảm chi phí </w:t>
      </w:r>
      <w:r>
        <w:rPr>
          <w:rFonts w:cs="Times New Roman"/>
          <w:szCs w:val="28"/>
        </w:rPr>
        <w:t>cho hãng tàu khi vào làm hàng tại Việt Nam</w:t>
      </w:r>
      <w:r w:rsidRPr="006168EB">
        <w:rPr>
          <w:rFonts w:cs="Times New Roman"/>
          <w:szCs w:val="28"/>
        </w:rPr>
        <w:t xml:space="preserve">. </w:t>
      </w:r>
      <w:r>
        <w:rPr>
          <w:rFonts w:cs="Times New Roman"/>
          <w:szCs w:val="28"/>
        </w:rPr>
        <w:t xml:space="preserve">Điều này có thể góp một phần tạo ra sự tăng trưởng ấn tượng cho </w:t>
      </w:r>
      <w:r w:rsidRPr="006168EB">
        <w:rPr>
          <w:rFonts w:cs="Times New Roman"/>
          <w:szCs w:val="28"/>
        </w:rPr>
        <w:t>hệ thống cảng biển Việt Nam</w:t>
      </w:r>
      <w:r>
        <w:rPr>
          <w:rFonts w:cs="Times New Roman"/>
          <w:szCs w:val="28"/>
        </w:rPr>
        <w:t xml:space="preserve"> trong thời gian qua, với mức</w:t>
      </w:r>
      <w:r w:rsidRPr="006168EB">
        <w:rPr>
          <w:rFonts w:cs="Times New Roman"/>
          <w:szCs w:val="28"/>
        </w:rPr>
        <w:t xml:space="preserve"> tăng trưởng trung bình </w:t>
      </w:r>
      <w:r w:rsidR="004C04B0">
        <w:rPr>
          <w:rFonts w:cs="Times New Roman"/>
          <w:szCs w:val="28"/>
        </w:rPr>
        <w:t>trên 10%/năm</w:t>
      </w:r>
      <w:r>
        <w:rPr>
          <w:rFonts w:cs="Times New Roman"/>
          <w:szCs w:val="28"/>
        </w:rPr>
        <w:t xml:space="preserve"> (trong vòng 05 kể từ năm 2015)</w:t>
      </w:r>
      <w:r w:rsidRPr="006168EB">
        <w:rPr>
          <w:rFonts w:cs="Times New Roman"/>
          <w:szCs w:val="28"/>
        </w:rPr>
        <w:t>, thu hút được gần 40 hãng tàu trên thế giới ra vào làm hàng. Nếu so với năm 2013, Việt Nam mới chỉ đón được 8 tuyến/tuần tàu mẹ đi thẳng thị trường Châu Âu, Châu Mỹ, thì đến nay, cảng biển Việt Nam đã đó được 2</w:t>
      </w:r>
      <w:r>
        <w:rPr>
          <w:rFonts w:cs="Times New Roman"/>
          <w:szCs w:val="28"/>
        </w:rPr>
        <w:t>5</w:t>
      </w:r>
      <w:r w:rsidRPr="006168EB">
        <w:rPr>
          <w:rFonts w:cs="Times New Roman"/>
          <w:szCs w:val="28"/>
        </w:rPr>
        <w:t xml:space="preserve"> tuyến/tuần tàu mẹ đi thẳng thị trường Châu Âu, Châu Mỹ</w:t>
      </w:r>
      <w:r>
        <w:rPr>
          <w:rFonts w:cs="Times New Roman"/>
          <w:szCs w:val="28"/>
        </w:rPr>
        <w:t>.</w:t>
      </w:r>
    </w:p>
    <w:p w14:paraId="2EF1F623" w14:textId="44FDAA86" w:rsidR="006C4FB9" w:rsidRDefault="006C4FB9" w:rsidP="006C4FB9">
      <w:pPr>
        <w:widowControl w:val="0"/>
        <w:spacing w:before="120" w:after="0" w:line="269" w:lineRule="auto"/>
        <w:ind w:firstLine="720"/>
        <w:jc w:val="both"/>
      </w:pPr>
      <w:r w:rsidRPr="006168EB">
        <w:rPr>
          <w:rFonts w:cs="Times New Roman"/>
          <w:szCs w:val="28"/>
        </w:rPr>
        <w:lastRenderedPageBreak/>
        <w:t xml:space="preserve">- Về mặt hạn chế, giá dịch vụ bốc dỡ container thấp cũng làm giảm doanh thu của doanh nghiệp cảng, gây khó khăn trong việc tích lũy nguồn vốn để tái đầu tư cơ sở hạ tầng, nâng cao chất lượng cảng biển. </w:t>
      </w:r>
      <w:r>
        <w:rPr>
          <w:rFonts w:cs="Times New Roman"/>
          <w:szCs w:val="28"/>
        </w:rPr>
        <w:t xml:space="preserve">So với các nước, giá dịch vụ của Việt Nam thấp hơn rất nhiều, điều này tạo ra sự thiệt thòi cho doanh nghiệp cảng biển nói riêng, và thiệt thòi cho cả nền kinh tế hàng hải của Việt Nam nói chung. Trong khi, hệ thống cảng biển Việt Nam rất cần nguồn tài chính lớn để tiếp tục tái đầu tư, xây dựng các cảng có quy mô lớn hơn, hiện đại hơn để nâng cao năng suất khai thác và vị thế của Việt Nam trong chuỗi hàng hải toàn cầu, đồng thời thu hút được hàng hóa trung chuyển của khu vực. </w:t>
      </w:r>
      <w:r w:rsidRPr="006410B2">
        <w:rPr>
          <w:rFonts w:cs="Times New Roman"/>
          <w:szCs w:val="28"/>
        </w:rPr>
        <w:t xml:space="preserve">Theo </w:t>
      </w:r>
      <w:r w:rsidRPr="006410B2">
        <w:t>Quy hoạch phát triển tổng thể hệ thống cảng biển VN thời kỳ 2021-2030 tầm nhìn đến năm 2050</w:t>
      </w:r>
      <w:r>
        <w:t>,</w:t>
      </w:r>
      <w:r w:rsidRPr="002240F4">
        <w:t xml:space="preserve"> </w:t>
      </w:r>
      <w:r>
        <w:t xml:space="preserve">trong trung hạn đến 2030 nhu cầu đầu tư vào hạ tầng cảng biển được dự kiến vào khoảng 13 tỷ USD để đạt được mục tiêu tăng năng lực thông qua của cảng biển về hàng container lên 30-40 triệu TEU/năm. Nếu các cảng thu được mức giá cao sẽ mang lại nguồn tài chính để doanh nghiệp tiếp tục tái đầu tư xây dựng cảng biển, góp phần đạt được mục tiêu </w:t>
      </w:r>
      <w:r w:rsidR="004C04B0">
        <w:t>theo</w:t>
      </w:r>
      <w:r>
        <w:t xml:space="preserve"> quy hoạch</w:t>
      </w:r>
      <w:r w:rsidR="008A4789">
        <w:t>.</w:t>
      </w:r>
    </w:p>
    <w:p w14:paraId="2789C685" w14:textId="2652C21F" w:rsidR="006C4FB9" w:rsidRDefault="004C04B0" w:rsidP="00AB6BCA">
      <w:pPr>
        <w:widowControl w:val="0"/>
        <w:spacing w:before="120" w:after="0" w:line="269" w:lineRule="auto"/>
        <w:ind w:firstLine="720"/>
        <w:jc w:val="both"/>
        <w:rPr>
          <w:rFonts w:cs="Times New Roman"/>
          <w:szCs w:val="28"/>
        </w:rPr>
      </w:pPr>
      <w:r>
        <w:rPr>
          <w:rFonts w:cs="Times New Roman"/>
          <w:szCs w:val="28"/>
        </w:rPr>
        <w:t>Trên</w:t>
      </w:r>
      <w:r w:rsidR="006C4FB9">
        <w:rPr>
          <w:rFonts w:cs="Times New Roman"/>
          <w:szCs w:val="28"/>
        </w:rPr>
        <w:t xml:space="preserve"> thực tế, do hầu hết </w:t>
      </w:r>
      <w:r w:rsidR="006C4FB9" w:rsidRPr="006168EB">
        <w:rPr>
          <w:rFonts w:cs="Times New Roman"/>
          <w:szCs w:val="28"/>
        </w:rPr>
        <w:t xml:space="preserve">các </w:t>
      </w:r>
      <w:r w:rsidR="006C4FB9">
        <w:rPr>
          <w:rFonts w:cs="Times New Roman"/>
          <w:szCs w:val="28"/>
        </w:rPr>
        <w:t xml:space="preserve">cảng điều áp dụng mức giá tối thiểu quy định tại khung giá, </w:t>
      </w:r>
      <w:r w:rsidR="006C4FB9" w:rsidRPr="006168EB">
        <w:rPr>
          <w:rFonts w:cs="Times New Roman"/>
          <w:szCs w:val="28"/>
        </w:rPr>
        <w:t xml:space="preserve">doanh nghiệp </w:t>
      </w:r>
      <w:r w:rsidR="006C4FB9">
        <w:rPr>
          <w:rFonts w:cs="Times New Roman"/>
          <w:szCs w:val="28"/>
        </w:rPr>
        <w:t xml:space="preserve">cảng </w:t>
      </w:r>
      <w:r w:rsidR="006C4FB9" w:rsidRPr="006168EB">
        <w:rPr>
          <w:rFonts w:cs="Times New Roman"/>
          <w:szCs w:val="28"/>
        </w:rPr>
        <w:t xml:space="preserve">hoàn toàn có thể điều chỉnh tăng giá dịch vụ cao hơn giá tối thiểu mà không cần điều chỉnh khung giá. Tuy nhiên, do năng lực đàm phán của cảng với hãng tàu còn yếu, đồng thời </w:t>
      </w:r>
      <w:r w:rsidR="006C4FB9">
        <w:rPr>
          <w:rFonts w:cs="Times New Roman"/>
          <w:szCs w:val="28"/>
        </w:rPr>
        <w:t>do đặc thù của Việt Nam, các cảng được phân chia nhỏ lẻ cho nhiều doanh nghiệp quản lý khai thác nên tạo ra</w:t>
      </w:r>
      <w:r w:rsidR="006C4FB9" w:rsidRPr="006168EB">
        <w:rPr>
          <w:rFonts w:cs="Times New Roman"/>
          <w:szCs w:val="28"/>
        </w:rPr>
        <w:t xml:space="preserve"> sự cạnh tranh </w:t>
      </w:r>
      <w:r w:rsidR="006C4FB9">
        <w:rPr>
          <w:rFonts w:cs="Times New Roman"/>
          <w:szCs w:val="28"/>
        </w:rPr>
        <w:t xml:space="preserve">giảm giá gay gắt </w:t>
      </w:r>
      <w:r w:rsidR="006C4FB9" w:rsidRPr="006168EB">
        <w:rPr>
          <w:rFonts w:cs="Times New Roman"/>
          <w:szCs w:val="28"/>
        </w:rPr>
        <w:t>để giành nguồn hàng</w:t>
      </w:r>
      <w:r w:rsidR="006C4FB9">
        <w:rPr>
          <w:rFonts w:cs="Times New Roman"/>
          <w:szCs w:val="28"/>
        </w:rPr>
        <w:t xml:space="preserve">. </w:t>
      </w:r>
    </w:p>
    <w:p w14:paraId="74C576C9" w14:textId="6783959E" w:rsidR="00AB6BCA" w:rsidRPr="00AB6BCA" w:rsidRDefault="00AB6BCA" w:rsidP="00EA5E14">
      <w:pPr>
        <w:shd w:val="clear" w:color="auto" w:fill="FFFFFF"/>
        <w:spacing w:before="120" w:after="0" w:line="269" w:lineRule="auto"/>
        <w:ind w:firstLine="709"/>
        <w:jc w:val="both"/>
        <w:rPr>
          <w:rFonts w:eastAsia="SimSun"/>
          <w:bCs/>
          <w:szCs w:val="28"/>
          <w:lang w:val="nl-NL"/>
        </w:rPr>
      </w:pPr>
      <w:r w:rsidRPr="00AB6BCA">
        <w:rPr>
          <w:rFonts w:eastAsia="SimSun"/>
          <w:bCs/>
          <w:szCs w:val="28"/>
          <w:lang w:val="nl-NL"/>
        </w:rPr>
        <w:t>4</w:t>
      </w:r>
      <w:r w:rsidR="006C4FB9" w:rsidRPr="00AB6BCA">
        <w:rPr>
          <w:rFonts w:eastAsia="SimSun"/>
          <w:bCs/>
          <w:szCs w:val="28"/>
          <w:lang w:val="nl-NL"/>
        </w:rPr>
        <w:t xml:space="preserve"> Về giá dịch vụ lai dắt</w:t>
      </w:r>
    </w:p>
    <w:p w14:paraId="3BD2BB9F" w14:textId="50701B36" w:rsidR="008B01BF" w:rsidRDefault="006C4FB9" w:rsidP="008B01BF">
      <w:pPr>
        <w:shd w:val="clear" w:color="auto" w:fill="FFFFFF"/>
        <w:spacing w:before="120" w:after="0" w:line="269" w:lineRule="auto"/>
        <w:ind w:firstLine="709"/>
        <w:jc w:val="both"/>
        <w:rPr>
          <w:rFonts w:eastAsia="SimSun"/>
          <w:szCs w:val="28"/>
          <w:lang w:val="nl-NL"/>
        </w:rPr>
      </w:pPr>
      <w:r w:rsidRPr="006168EB">
        <w:rPr>
          <w:rFonts w:eastAsia="SimSun"/>
          <w:szCs w:val="28"/>
          <w:lang w:val="nl-NL"/>
        </w:rPr>
        <w:t xml:space="preserve">a) </w:t>
      </w:r>
      <w:r w:rsidR="00EA5E14">
        <w:rPr>
          <w:rFonts w:eastAsia="SimSun"/>
          <w:szCs w:val="28"/>
          <w:lang w:val="nl-NL"/>
        </w:rPr>
        <w:t>Cơ chế tính giá dịch vụ</w:t>
      </w:r>
    </w:p>
    <w:p w14:paraId="4E178472" w14:textId="3E0FB799" w:rsidR="006C4FB9" w:rsidRPr="006168EB" w:rsidRDefault="006C4FB9" w:rsidP="006C4FB9">
      <w:pPr>
        <w:shd w:val="clear" w:color="auto" w:fill="FFFFFF"/>
        <w:spacing w:before="120" w:after="0" w:line="269" w:lineRule="auto"/>
        <w:ind w:firstLine="709"/>
        <w:jc w:val="both"/>
        <w:rPr>
          <w:rFonts w:eastAsia="SimSun"/>
          <w:szCs w:val="28"/>
          <w:lang w:val="nl-NL"/>
        </w:rPr>
      </w:pPr>
      <w:r w:rsidRPr="006168EB">
        <w:rPr>
          <w:rFonts w:eastAsia="SimSun"/>
          <w:szCs w:val="28"/>
          <w:lang w:val="nl-NL"/>
        </w:rPr>
        <w:t xml:space="preserve">Theo quy định tại Thông tư số 54/2018/TT-BGTVT, giá tàu lai được tính trên cơ sở </w:t>
      </w:r>
      <w:r>
        <w:rPr>
          <w:rFonts w:eastAsia="SimSun"/>
          <w:szCs w:val="28"/>
          <w:lang w:val="nl-NL"/>
        </w:rPr>
        <w:t xml:space="preserve">đơn </w:t>
      </w:r>
      <w:r w:rsidRPr="006168EB">
        <w:rPr>
          <w:rFonts w:eastAsia="SimSun"/>
          <w:szCs w:val="28"/>
          <w:lang w:val="nl-NL"/>
        </w:rPr>
        <w:t>giá tàu lai nằm trong khung giá nhân với thời gian lai dắt thực tế. Thời gian lai dắt thực tế phải có xác nhận của thuyền trưởng hoặc hoa tiêu dẫn tàu đó.</w:t>
      </w:r>
    </w:p>
    <w:p w14:paraId="7740F53C" w14:textId="77777777" w:rsidR="006C4FB9" w:rsidRPr="006168EB" w:rsidRDefault="006C4FB9" w:rsidP="006C4FB9">
      <w:pPr>
        <w:shd w:val="clear" w:color="auto" w:fill="FFFFFF"/>
        <w:spacing w:before="120" w:after="0" w:line="269" w:lineRule="auto"/>
        <w:ind w:firstLine="709"/>
        <w:jc w:val="both"/>
        <w:rPr>
          <w:rFonts w:eastAsia="SimSun"/>
          <w:szCs w:val="28"/>
          <w:lang w:val="nl-NL"/>
        </w:rPr>
      </w:pPr>
      <w:r w:rsidRPr="006168EB">
        <w:rPr>
          <w:rFonts w:eastAsia="SimSun"/>
          <w:szCs w:val="28"/>
          <w:lang w:val="nl-NL"/>
        </w:rPr>
        <w:t>- Theo quy định nêu trên, các doanh nghiệp tính toán mức giá tàu lai theo công suất tàu lai và thời gian lai dắt thực tế. Hiện tại, mức giá lai dắt có sự chênh lệch lớn giữa các khu vực, mức giá phụ thuộc vào doanh nghiệp áp dụng mức giá tối thiểu hay mức giá tối đa và thời gian lai dắt thực tế tàu thuyền vào cảng.</w:t>
      </w:r>
    </w:p>
    <w:p w14:paraId="120CE740" w14:textId="77777777" w:rsidR="006C4FB9" w:rsidRPr="002B2CCF" w:rsidRDefault="006C4FB9" w:rsidP="006C4FB9">
      <w:pPr>
        <w:shd w:val="clear" w:color="auto" w:fill="FFFFFF"/>
        <w:spacing w:before="120" w:after="0" w:line="269" w:lineRule="auto"/>
        <w:ind w:firstLine="709"/>
        <w:jc w:val="both"/>
        <w:rPr>
          <w:rFonts w:eastAsia="SimSun"/>
          <w:strike/>
          <w:szCs w:val="28"/>
          <w:lang w:val="nl-NL"/>
        </w:rPr>
      </w:pPr>
      <w:r w:rsidRPr="006168EB">
        <w:rPr>
          <w:rFonts w:eastAsia="SimSun"/>
          <w:szCs w:val="28"/>
          <w:lang w:val="nl-NL"/>
        </w:rPr>
        <w:t>- Tại một số khu vực cảng biển có sự cạnh tranh về tàu lai, có nhiều doanh nghiệp lai dắt hoạt động (khu khu vực Hải Phòng</w:t>
      </w:r>
      <w:r>
        <w:rPr>
          <w:rFonts w:eastAsia="SimSun"/>
          <w:szCs w:val="28"/>
          <w:lang w:val="nl-NL"/>
        </w:rPr>
        <w:t>, TP Hồ Chí Minh</w:t>
      </w:r>
      <w:r w:rsidRPr="006168EB">
        <w:rPr>
          <w:rFonts w:eastAsia="SimSun"/>
          <w:szCs w:val="28"/>
          <w:lang w:val="nl-NL"/>
        </w:rPr>
        <w:t>), hầu hết các doanh nghiệp đều áp dụng khung giá tối thiểu và thời gian lai dắt thường nhỏ hơn 01 giờ. Do vậy, giá dịch vụ lai dắt khu vực cảng Hải Phòng</w:t>
      </w:r>
      <w:r>
        <w:rPr>
          <w:rFonts w:eastAsia="SimSun"/>
          <w:szCs w:val="28"/>
          <w:lang w:val="nl-NL"/>
        </w:rPr>
        <w:t xml:space="preserve">, TP Hồ Chí Minh </w:t>
      </w:r>
      <w:r w:rsidRPr="006168EB">
        <w:rPr>
          <w:rFonts w:eastAsia="SimSun"/>
          <w:szCs w:val="28"/>
          <w:lang w:val="nl-NL"/>
        </w:rPr>
        <w:t>thấp nhất cả nước.</w:t>
      </w:r>
      <w:r>
        <w:rPr>
          <w:rFonts w:eastAsia="SimSun"/>
          <w:szCs w:val="28"/>
          <w:lang w:val="nl-NL"/>
        </w:rPr>
        <w:t xml:space="preserve"> </w:t>
      </w:r>
    </w:p>
    <w:p w14:paraId="14103DD2" w14:textId="3159668C" w:rsidR="006C4FB9" w:rsidRPr="006168EB" w:rsidRDefault="006C4FB9" w:rsidP="006C4FB9">
      <w:pPr>
        <w:shd w:val="clear" w:color="auto" w:fill="FFFFFF"/>
        <w:spacing w:before="120" w:after="0" w:line="269" w:lineRule="auto"/>
        <w:ind w:firstLine="709"/>
        <w:jc w:val="both"/>
        <w:rPr>
          <w:rFonts w:eastAsia="SimSun"/>
          <w:szCs w:val="28"/>
          <w:lang w:val="nl-NL"/>
        </w:rPr>
      </w:pPr>
      <w:r w:rsidRPr="006168EB">
        <w:rPr>
          <w:rFonts w:eastAsia="SimSun"/>
          <w:szCs w:val="28"/>
          <w:lang w:val="nl-NL"/>
        </w:rPr>
        <w:lastRenderedPageBreak/>
        <w:t xml:space="preserve">- Tại khu vực miền Trung, do tính chất độc quyền, </w:t>
      </w:r>
      <w:r w:rsidR="008B01BF">
        <w:rPr>
          <w:rFonts w:eastAsia="SimSun"/>
          <w:szCs w:val="28"/>
          <w:lang w:val="nl-NL"/>
        </w:rPr>
        <w:t>chỉ còn một tàu lai cung cấp dịch vụ cho khu vực</w:t>
      </w:r>
      <w:r w:rsidRPr="006168EB">
        <w:rPr>
          <w:rFonts w:eastAsia="SimSun"/>
          <w:szCs w:val="28"/>
          <w:lang w:val="nl-NL"/>
        </w:rPr>
        <w:t>. Các công ty lai dắt thường tính theo khung giá tối đa và tăng thời gian lai dắt thực tế (</w:t>
      </w:r>
      <w:r w:rsidR="008B01BF">
        <w:rPr>
          <w:rFonts w:eastAsia="SimSun"/>
          <w:szCs w:val="28"/>
          <w:lang w:val="nl-NL"/>
        </w:rPr>
        <w:t xml:space="preserve">như </w:t>
      </w:r>
      <w:r w:rsidRPr="006168EB">
        <w:rPr>
          <w:rFonts w:eastAsia="SimSun"/>
          <w:szCs w:val="28"/>
          <w:lang w:val="nl-NL"/>
        </w:rPr>
        <w:t xml:space="preserve">Thanh Hóa, Nghệ An). </w:t>
      </w:r>
      <w:r w:rsidR="008B01BF">
        <w:rPr>
          <w:rFonts w:eastAsia="SimSun"/>
          <w:szCs w:val="28"/>
          <w:lang w:val="nl-NL"/>
        </w:rPr>
        <w:t xml:space="preserve">Do tính chất độc quyền và không có sự lựa chọn dịch vụ nên chủ tàu đã chấp nhận mức giá mà công ty lai dắt đưa ra. </w:t>
      </w:r>
      <w:r w:rsidRPr="006168EB">
        <w:rPr>
          <w:rFonts w:eastAsia="SimSun"/>
          <w:szCs w:val="28"/>
          <w:lang w:val="nl-NL"/>
        </w:rPr>
        <w:t xml:space="preserve">Để </w:t>
      </w:r>
      <w:r w:rsidR="008B01BF">
        <w:rPr>
          <w:rFonts w:eastAsia="SimSun"/>
          <w:szCs w:val="28"/>
          <w:lang w:val="nl-NL"/>
        </w:rPr>
        <w:t>hạn chế tình trạng</w:t>
      </w:r>
      <w:r w:rsidRPr="006168EB">
        <w:rPr>
          <w:rFonts w:eastAsia="SimSun"/>
          <w:szCs w:val="28"/>
          <w:lang w:val="nl-NL"/>
        </w:rPr>
        <w:t xml:space="preserve"> nêu trên, </w:t>
      </w:r>
      <w:r>
        <w:rPr>
          <w:rFonts w:eastAsia="SimSun"/>
          <w:szCs w:val="28"/>
          <w:lang w:val="nl-NL"/>
        </w:rPr>
        <w:t>cơ quan quản lý nhà nước</w:t>
      </w:r>
      <w:r w:rsidRPr="006168EB">
        <w:rPr>
          <w:rFonts w:eastAsia="SimSun"/>
          <w:szCs w:val="28"/>
          <w:lang w:val="nl-NL"/>
        </w:rPr>
        <w:t xml:space="preserve"> đã nhiều lần trực tiếp làm việc với các công ty lai dắt và giao Cảng vụ hàng hải tăng cường kiểm tra, giám sát thời gian lai dắt thực tế, để tránh trường hợp công ty tàu lai nâng thời gian lai dắt và nâng cao giá dịch vụ. Đến nay, mức giá tại khu vực này đã giảm hơn so với trước đây, nhưng vẫn ở mức khá cao so với khu vực khác.</w:t>
      </w:r>
    </w:p>
    <w:p w14:paraId="4E206446" w14:textId="627A169B" w:rsidR="006C4FB9" w:rsidRPr="006168EB" w:rsidRDefault="006C4FB9" w:rsidP="006C4FB9">
      <w:pPr>
        <w:shd w:val="clear" w:color="auto" w:fill="FFFFFF"/>
        <w:spacing w:before="120" w:after="0" w:line="269" w:lineRule="auto"/>
        <w:ind w:firstLine="709"/>
        <w:jc w:val="both"/>
        <w:rPr>
          <w:rFonts w:eastAsia="SimSun"/>
          <w:szCs w:val="28"/>
          <w:lang w:val="nl-NL"/>
        </w:rPr>
      </w:pPr>
      <w:r w:rsidRPr="006168EB">
        <w:rPr>
          <w:rFonts w:eastAsia="SimSun"/>
          <w:szCs w:val="28"/>
          <w:lang w:val="nl-NL"/>
        </w:rPr>
        <w:t xml:space="preserve">- Tại khu vực cảng </w:t>
      </w:r>
      <w:r w:rsidR="008B01BF">
        <w:rPr>
          <w:rFonts w:eastAsia="SimSun"/>
          <w:szCs w:val="28"/>
          <w:lang w:val="nl-NL"/>
        </w:rPr>
        <w:t xml:space="preserve">nước sâu như </w:t>
      </w:r>
      <w:r w:rsidRPr="006168EB">
        <w:rPr>
          <w:rFonts w:eastAsia="SimSun"/>
          <w:szCs w:val="28"/>
          <w:lang w:val="nl-NL"/>
        </w:rPr>
        <w:t>Cái Mép - Thị Vải</w:t>
      </w:r>
      <w:r>
        <w:rPr>
          <w:rFonts w:eastAsia="SimSun"/>
          <w:szCs w:val="28"/>
          <w:lang w:val="nl-NL"/>
        </w:rPr>
        <w:t xml:space="preserve"> và cảng Lạch Huyện</w:t>
      </w:r>
      <w:r w:rsidRPr="006168EB">
        <w:rPr>
          <w:rFonts w:eastAsia="SimSun"/>
          <w:szCs w:val="28"/>
          <w:lang w:val="nl-NL"/>
        </w:rPr>
        <w:t xml:space="preserve">, mức giá tàu lai cũng khá cao do khu vực này tiếp nhận tàu có trọng tải lớn, </w:t>
      </w:r>
      <w:r>
        <w:rPr>
          <w:rFonts w:eastAsia="SimSun"/>
          <w:szCs w:val="28"/>
          <w:lang w:val="nl-NL"/>
        </w:rPr>
        <w:t xml:space="preserve">sử dụng tàu lai chuyên dụng Azimuth với mức đơn giá bằng 150% so với tàu lai thông thương, do vậy </w:t>
      </w:r>
      <w:r w:rsidRPr="002B2CCF">
        <w:rPr>
          <w:rFonts w:eastAsia="SimSun"/>
          <w:szCs w:val="28"/>
          <w:lang w:val="nl-NL"/>
        </w:rPr>
        <w:t xml:space="preserve">mức giá lai dắt </w:t>
      </w:r>
      <w:r>
        <w:rPr>
          <w:rFonts w:eastAsia="SimSun"/>
          <w:szCs w:val="28"/>
          <w:lang w:val="nl-NL"/>
        </w:rPr>
        <w:t xml:space="preserve">các </w:t>
      </w:r>
      <w:r w:rsidRPr="002B2CCF">
        <w:rPr>
          <w:rFonts w:eastAsia="SimSun"/>
          <w:szCs w:val="28"/>
          <w:lang w:val="nl-NL"/>
        </w:rPr>
        <w:t xml:space="preserve">khu vực này khá cao, </w:t>
      </w:r>
      <w:r>
        <w:rPr>
          <w:rFonts w:eastAsia="SimSun"/>
          <w:szCs w:val="28"/>
          <w:lang w:val="nl-NL"/>
        </w:rPr>
        <w:t xml:space="preserve">cụ thể tại cảng Lạch Huyện, </w:t>
      </w:r>
      <w:r w:rsidRPr="002B2CCF">
        <w:rPr>
          <w:rFonts w:eastAsia="SimSun"/>
          <w:szCs w:val="28"/>
          <w:lang w:val="nl-NL"/>
        </w:rPr>
        <w:t>đối với tàu có trọng tải 130.000 DWT mức giá lai dắt khoảng 6.160 USD/lượt (tương đương 141 triệu/lượt.</w:t>
      </w:r>
      <w:r>
        <w:rPr>
          <w:rFonts w:eastAsia="SimSun"/>
          <w:szCs w:val="28"/>
          <w:lang w:val="nl-NL"/>
        </w:rPr>
        <w:t xml:space="preserve"> Tại cảng Cái Mép Thị Vải, đối với </w:t>
      </w:r>
      <w:r w:rsidRPr="006168EB">
        <w:rPr>
          <w:rFonts w:eastAsia="SimSun"/>
          <w:szCs w:val="28"/>
          <w:lang w:val="nl-NL"/>
        </w:rPr>
        <w:t>tàu có trọng tải 1</w:t>
      </w:r>
      <w:r w:rsidR="008B01BF">
        <w:rPr>
          <w:rFonts w:eastAsia="SimSun"/>
          <w:szCs w:val="28"/>
          <w:lang w:val="nl-NL"/>
        </w:rPr>
        <w:t>50</w:t>
      </w:r>
      <w:r w:rsidRPr="006168EB">
        <w:rPr>
          <w:rFonts w:eastAsia="SimSun"/>
          <w:szCs w:val="28"/>
          <w:lang w:val="nl-NL"/>
        </w:rPr>
        <w:t>.000 GT, mức giá tàu lai vào khoảng 7.290 USD/lượt (tương đương 167 triệu/lượt).</w:t>
      </w:r>
    </w:p>
    <w:p w14:paraId="4BB3BA1B" w14:textId="138708DC" w:rsidR="006C4FB9" w:rsidRPr="006168EB" w:rsidRDefault="006C4FB9" w:rsidP="006C4FB9">
      <w:pPr>
        <w:spacing w:before="120" w:after="0" w:line="269" w:lineRule="auto"/>
        <w:rPr>
          <w:i/>
          <w:szCs w:val="28"/>
        </w:rPr>
      </w:pPr>
      <w:r w:rsidRPr="006168EB">
        <w:rPr>
          <w:i/>
          <w:szCs w:val="28"/>
        </w:rPr>
        <w:tab/>
        <w:t>Giá lai dắt đối với tàu hoạt động nội địa</w:t>
      </w:r>
      <w:r w:rsidR="008B01BF">
        <w:rPr>
          <w:i/>
          <w:szCs w:val="28"/>
        </w:rPr>
        <w:t xml:space="preserve"> tại một số khu vực</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330"/>
        <w:gridCol w:w="2522"/>
        <w:gridCol w:w="2661"/>
      </w:tblGrid>
      <w:tr w:rsidR="006C4FB9" w:rsidRPr="007818CD" w14:paraId="346C7091" w14:textId="77777777" w:rsidTr="006C4FB9">
        <w:trPr>
          <w:jc w:val="center"/>
        </w:trPr>
        <w:tc>
          <w:tcPr>
            <w:tcW w:w="900" w:type="dxa"/>
            <w:vAlign w:val="center"/>
          </w:tcPr>
          <w:p w14:paraId="48F76E22" w14:textId="77777777" w:rsidR="006C4FB9" w:rsidRPr="007818CD" w:rsidRDefault="006C4FB9" w:rsidP="006C4FB9">
            <w:pPr>
              <w:spacing w:before="120" w:after="0" w:line="269" w:lineRule="auto"/>
              <w:jc w:val="center"/>
              <w:rPr>
                <w:bCs/>
                <w:sz w:val="26"/>
                <w:szCs w:val="26"/>
              </w:rPr>
            </w:pPr>
            <w:r w:rsidRPr="007818CD">
              <w:rPr>
                <w:bCs/>
                <w:sz w:val="26"/>
                <w:szCs w:val="26"/>
              </w:rPr>
              <w:t>STT</w:t>
            </w:r>
          </w:p>
        </w:tc>
        <w:tc>
          <w:tcPr>
            <w:tcW w:w="3330" w:type="dxa"/>
            <w:vAlign w:val="center"/>
          </w:tcPr>
          <w:p w14:paraId="5748DD66" w14:textId="77777777" w:rsidR="006C4FB9" w:rsidRPr="007818CD" w:rsidRDefault="006C4FB9" w:rsidP="006C4FB9">
            <w:pPr>
              <w:spacing w:before="120" w:after="0" w:line="269" w:lineRule="auto"/>
              <w:jc w:val="center"/>
              <w:rPr>
                <w:bCs/>
                <w:sz w:val="26"/>
                <w:szCs w:val="26"/>
              </w:rPr>
            </w:pPr>
            <w:r w:rsidRPr="007818CD">
              <w:rPr>
                <w:bCs/>
                <w:sz w:val="26"/>
                <w:szCs w:val="26"/>
              </w:rPr>
              <w:t>Tên cảng</w:t>
            </w:r>
          </w:p>
        </w:tc>
        <w:tc>
          <w:tcPr>
            <w:tcW w:w="2522" w:type="dxa"/>
            <w:vAlign w:val="center"/>
          </w:tcPr>
          <w:p w14:paraId="21628419" w14:textId="77777777" w:rsidR="006C4FB9" w:rsidRPr="007818CD" w:rsidRDefault="006C4FB9" w:rsidP="006C4FB9">
            <w:pPr>
              <w:spacing w:before="120" w:after="0" w:line="269" w:lineRule="auto"/>
              <w:jc w:val="center"/>
              <w:rPr>
                <w:bCs/>
                <w:sz w:val="26"/>
                <w:szCs w:val="26"/>
              </w:rPr>
            </w:pPr>
            <w:r w:rsidRPr="007818CD">
              <w:rPr>
                <w:bCs/>
                <w:sz w:val="26"/>
                <w:szCs w:val="26"/>
              </w:rPr>
              <w:t>Cỡ tàu</w:t>
            </w:r>
          </w:p>
        </w:tc>
        <w:tc>
          <w:tcPr>
            <w:tcW w:w="2661" w:type="dxa"/>
            <w:vAlign w:val="center"/>
          </w:tcPr>
          <w:p w14:paraId="5B727817" w14:textId="77777777" w:rsidR="006C4FB9" w:rsidRPr="007818CD" w:rsidRDefault="006C4FB9" w:rsidP="006C4FB9">
            <w:pPr>
              <w:spacing w:before="120" w:after="0" w:line="269" w:lineRule="auto"/>
              <w:jc w:val="center"/>
              <w:rPr>
                <w:bCs/>
                <w:sz w:val="26"/>
                <w:szCs w:val="26"/>
              </w:rPr>
            </w:pPr>
            <w:r w:rsidRPr="007818CD">
              <w:rPr>
                <w:bCs/>
                <w:sz w:val="26"/>
                <w:szCs w:val="26"/>
              </w:rPr>
              <w:t>Lai dắt</w:t>
            </w:r>
          </w:p>
          <w:p w14:paraId="5175EF5C" w14:textId="77777777" w:rsidR="006C4FB9" w:rsidRPr="007818CD" w:rsidRDefault="006C4FB9" w:rsidP="006C4FB9">
            <w:pPr>
              <w:spacing w:before="120" w:after="0" w:line="269" w:lineRule="auto"/>
              <w:jc w:val="center"/>
              <w:rPr>
                <w:bCs/>
                <w:sz w:val="26"/>
                <w:szCs w:val="26"/>
              </w:rPr>
            </w:pPr>
            <w:r w:rsidRPr="007818CD">
              <w:rPr>
                <w:bCs/>
                <w:sz w:val="26"/>
                <w:szCs w:val="26"/>
              </w:rPr>
              <w:t>(Triệu đồng)</w:t>
            </w:r>
          </w:p>
        </w:tc>
      </w:tr>
      <w:tr w:rsidR="006C4FB9" w:rsidRPr="007818CD" w14:paraId="3526F90D" w14:textId="77777777" w:rsidTr="006C4FB9">
        <w:trPr>
          <w:trHeight w:val="516"/>
          <w:jc w:val="center"/>
        </w:trPr>
        <w:tc>
          <w:tcPr>
            <w:tcW w:w="900" w:type="dxa"/>
            <w:vAlign w:val="center"/>
          </w:tcPr>
          <w:p w14:paraId="3F2743D7"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Align w:val="center"/>
          </w:tcPr>
          <w:p w14:paraId="60626ECA" w14:textId="77777777" w:rsidR="006C4FB9" w:rsidRPr="007818CD" w:rsidRDefault="006C4FB9" w:rsidP="006C4FB9">
            <w:pPr>
              <w:spacing w:before="120" w:after="0" w:line="269" w:lineRule="auto"/>
              <w:rPr>
                <w:sz w:val="26"/>
                <w:szCs w:val="26"/>
              </w:rPr>
            </w:pPr>
            <w:r w:rsidRPr="007818CD">
              <w:rPr>
                <w:sz w:val="26"/>
                <w:szCs w:val="26"/>
              </w:rPr>
              <w:t>Cảng Than Cẩm Phả</w:t>
            </w:r>
          </w:p>
        </w:tc>
        <w:tc>
          <w:tcPr>
            <w:tcW w:w="2522" w:type="dxa"/>
          </w:tcPr>
          <w:p w14:paraId="3B411380" w14:textId="77777777" w:rsidR="006C4FB9" w:rsidRPr="007818CD" w:rsidRDefault="006C4FB9" w:rsidP="006C4FB9">
            <w:pPr>
              <w:spacing w:before="120" w:after="0" w:line="269" w:lineRule="auto"/>
              <w:jc w:val="center"/>
              <w:rPr>
                <w:sz w:val="26"/>
                <w:szCs w:val="26"/>
              </w:rPr>
            </w:pPr>
            <w:r w:rsidRPr="007818CD">
              <w:rPr>
                <w:sz w:val="26"/>
                <w:szCs w:val="26"/>
              </w:rPr>
              <w:t>10.000 GT</w:t>
            </w:r>
          </w:p>
        </w:tc>
        <w:tc>
          <w:tcPr>
            <w:tcW w:w="2661" w:type="dxa"/>
          </w:tcPr>
          <w:p w14:paraId="72CCC824" w14:textId="1E130EB3" w:rsidR="006C4FB9" w:rsidRPr="007818CD" w:rsidRDefault="006C4FB9" w:rsidP="008B01BF">
            <w:pPr>
              <w:spacing w:before="120" w:after="0" w:line="269" w:lineRule="auto"/>
              <w:jc w:val="center"/>
              <w:rPr>
                <w:sz w:val="26"/>
                <w:szCs w:val="26"/>
              </w:rPr>
            </w:pPr>
            <w:r w:rsidRPr="007818CD">
              <w:rPr>
                <w:sz w:val="26"/>
                <w:szCs w:val="26"/>
              </w:rPr>
              <w:t>25 tr/lượt</w:t>
            </w:r>
          </w:p>
        </w:tc>
      </w:tr>
      <w:tr w:rsidR="006C4FB9" w:rsidRPr="007818CD" w14:paraId="56596D7B" w14:textId="77777777" w:rsidTr="006C4FB9">
        <w:trPr>
          <w:jc w:val="center"/>
        </w:trPr>
        <w:tc>
          <w:tcPr>
            <w:tcW w:w="900" w:type="dxa"/>
            <w:vAlign w:val="center"/>
          </w:tcPr>
          <w:p w14:paraId="332D37D2"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Align w:val="center"/>
          </w:tcPr>
          <w:p w14:paraId="68C353CB" w14:textId="77777777" w:rsidR="006C4FB9" w:rsidRPr="007818CD" w:rsidRDefault="006C4FB9" w:rsidP="006C4FB9">
            <w:pPr>
              <w:spacing w:before="120" w:after="0" w:line="269" w:lineRule="auto"/>
              <w:rPr>
                <w:sz w:val="26"/>
                <w:szCs w:val="26"/>
              </w:rPr>
            </w:pPr>
            <w:r w:rsidRPr="007818CD">
              <w:rPr>
                <w:sz w:val="26"/>
                <w:szCs w:val="26"/>
              </w:rPr>
              <w:t>Cảng Nosco</w:t>
            </w:r>
          </w:p>
        </w:tc>
        <w:tc>
          <w:tcPr>
            <w:tcW w:w="2522" w:type="dxa"/>
          </w:tcPr>
          <w:p w14:paraId="28729127" w14:textId="77777777" w:rsidR="006C4FB9" w:rsidRPr="007818CD" w:rsidRDefault="006C4FB9" w:rsidP="006C4FB9">
            <w:pPr>
              <w:spacing w:before="120" w:after="0" w:line="269" w:lineRule="auto"/>
              <w:jc w:val="center"/>
              <w:rPr>
                <w:sz w:val="26"/>
                <w:szCs w:val="26"/>
              </w:rPr>
            </w:pPr>
            <w:r w:rsidRPr="007818CD">
              <w:rPr>
                <w:sz w:val="26"/>
                <w:szCs w:val="26"/>
              </w:rPr>
              <w:t>10.000 GT</w:t>
            </w:r>
          </w:p>
        </w:tc>
        <w:tc>
          <w:tcPr>
            <w:tcW w:w="2661" w:type="dxa"/>
          </w:tcPr>
          <w:p w14:paraId="39FA674B" w14:textId="7B579CBB" w:rsidR="006C4FB9" w:rsidRPr="007818CD" w:rsidRDefault="006C4FB9" w:rsidP="008B01BF">
            <w:pPr>
              <w:spacing w:before="120" w:after="0" w:line="269" w:lineRule="auto"/>
              <w:jc w:val="center"/>
              <w:rPr>
                <w:sz w:val="26"/>
                <w:szCs w:val="26"/>
              </w:rPr>
            </w:pPr>
            <w:r w:rsidRPr="007818CD">
              <w:rPr>
                <w:sz w:val="26"/>
                <w:szCs w:val="26"/>
              </w:rPr>
              <w:t>54 tr/lượt</w:t>
            </w:r>
          </w:p>
        </w:tc>
      </w:tr>
      <w:tr w:rsidR="006C4FB9" w:rsidRPr="007818CD" w14:paraId="3A6631EB" w14:textId="77777777" w:rsidTr="006C4FB9">
        <w:trPr>
          <w:jc w:val="center"/>
        </w:trPr>
        <w:tc>
          <w:tcPr>
            <w:tcW w:w="900" w:type="dxa"/>
            <w:vAlign w:val="center"/>
          </w:tcPr>
          <w:p w14:paraId="3FC9DB3B"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Align w:val="center"/>
          </w:tcPr>
          <w:p w14:paraId="3DEC2E37" w14:textId="18997AFB" w:rsidR="006C4FB9" w:rsidRPr="007818CD" w:rsidRDefault="006C4FB9" w:rsidP="006C4FB9">
            <w:pPr>
              <w:spacing w:before="120" w:after="0" w:line="269" w:lineRule="auto"/>
              <w:rPr>
                <w:sz w:val="26"/>
                <w:szCs w:val="26"/>
              </w:rPr>
            </w:pPr>
            <w:r w:rsidRPr="007818CD">
              <w:rPr>
                <w:sz w:val="26"/>
                <w:szCs w:val="26"/>
              </w:rPr>
              <w:t>Cảng H</w:t>
            </w:r>
            <w:r w:rsidR="008B01BF" w:rsidRPr="007818CD">
              <w:rPr>
                <w:sz w:val="26"/>
                <w:szCs w:val="26"/>
              </w:rPr>
              <w:t>ải Phòng</w:t>
            </w:r>
          </w:p>
        </w:tc>
        <w:tc>
          <w:tcPr>
            <w:tcW w:w="2522" w:type="dxa"/>
          </w:tcPr>
          <w:p w14:paraId="28B5CE45" w14:textId="77777777" w:rsidR="006C4FB9" w:rsidRPr="007818CD" w:rsidRDefault="006C4FB9" w:rsidP="006C4FB9">
            <w:pPr>
              <w:spacing w:before="120" w:after="0" w:line="269" w:lineRule="auto"/>
              <w:jc w:val="center"/>
              <w:rPr>
                <w:sz w:val="26"/>
                <w:szCs w:val="26"/>
              </w:rPr>
            </w:pPr>
            <w:r w:rsidRPr="007818CD">
              <w:rPr>
                <w:sz w:val="26"/>
                <w:szCs w:val="26"/>
              </w:rPr>
              <w:t>10.000 GT</w:t>
            </w:r>
          </w:p>
        </w:tc>
        <w:tc>
          <w:tcPr>
            <w:tcW w:w="2661" w:type="dxa"/>
          </w:tcPr>
          <w:p w14:paraId="44DBAC1A" w14:textId="7B8D668B" w:rsidR="006C4FB9" w:rsidRPr="007818CD" w:rsidRDefault="006C4FB9" w:rsidP="008B01BF">
            <w:pPr>
              <w:spacing w:before="120" w:after="0" w:line="269" w:lineRule="auto"/>
              <w:jc w:val="center"/>
              <w:rPr>
                <w:sz w:val="26"/>
                <w:szCs w:val="26"/>
              </w:rPr>
            </w:pPr>
            <w:r w:rsidRPr="007818CD">
              <w:rPr>
                <w:sz w:val="26"/>
                <w:szCs w:val="26"/>
              </w:rPr>
              <w:t>10,3 tr/lượt</w:t>
            </w:r>
          </w:p>
        </w:tc>
      </w:tr>
      <w:tr w:rsidR="006C4FB9" w:rsidRPr="007818CD" w14:paraId="3E0BB8F5" w14:textId="77777777" w:rsidTr="006C4FB9">
        <w:trPr>
          <w:jc w:val="center"/>
        </w:trPr>
        <w:tc>
          <w:tcPr>
            <w:tcW w:w="900" w:type="dxa"/>
            <w:vAlign w:val="center"/>
          </w:tcPr>
          <w:p w14:paraId="7D95E15B"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Align w:val="center"/>
          </w:tcPr>
          <w:p w14:paraId="79F349DB" w14:textId="77777777" w:rsidR="006C4FB9" w:rsidRPr="007818CD" w:rsidRDefault="006C4FB9" w:rsidP="006C4FB9">
            <w:pPr>
              <w:spacing w:before="120" w:after="0" w:line="269" w:lineRule="auto"/>
              <w:rPr>
                <w:sz w:val="26"/>
                <w:szCs w:val="26"/>
              </w:rPr>
            </w:pPr>
            <w:r w:rsidRPr="007818CD">
              <w:rPr>
                <w:sz w:val="26"/>
                <w:szCs w:val="26"/>
              </w:rPr>
              <w:t>Cửa Lò</w:t>
            </w:r>
          </w:p>
        </w:tc>
        <w:tc>
          <w:tcPr>
            <w:tcW w:w="2522" w:type="dxa"/>
          </w:tcPr>
          <w:p w14:paraId="056542AF" w14:textId="77777777" w:rsidR="006C4FB9" w:rsidRPr="007818CD" w:rsidRDefault="006C4FB9" w:rsidP="006C4FB9">
            <w:pPr>
              <w:spacing w:before="120" w:after="0" w:line="269" w:lineRule="auto"/>
              <w:jc w:val="center"/>
              <w:rPr>
                <w:sz w:val="26"/>
                <w:szCs w:val="26"/>
              </w:rPr>
            </w:pPr>
            <w:r w:rsidRPr="007818CD">
              <w:rPr>
                <w:sz w:val="26"/>
                <w:szCs w:val="26"/>
              </w:rPr>
              <w:t>5.000 GT</w:t>
            </w:r>
          </w:p>
        </w:tc>
        <w:tc>
          <w:tcPr>
            <w:tcW w:w="2661" w:type="dxa"/>
          </w:tcPr>
          <w:p w14:paraId="7C3CA826" w14:textId="7A1A9758" w:rsidR="006C4FB9" w:rsidRPr="007818CD" w:rsidRDefault="006C4FB9" w:rsidP="008B01BF">
            <w:pPr>
              <w:spacing w:before="120" w:after="0" w:line="269" w:lineRule="auto"/>
              <w:jc w:val="center"/>
              <w:rPr>
                <w:sz w:val="26"/>
                <w:szCs w:val="26"/>
              </w:rPr>
            </w:pPr>
            <w:r w:rsidRPr="007818CD">
              <w:rPr>
                <w:sz w:val="26"/>
                <w:szCs w:val="26"/>
              </w:rPr>
              <w:t>40 tr/lượt</w:t>
            </w:r>
          </w:p>
        </w:tc>
      </w:tr>
      <w:tr w:rsidR="006C4FB9" w:rsidRPr="007818CD" w14:paraId="6B38AF67" w14:textId="77777777" w:rsidTr="006C4FB9">
        <w:trPr>
          <w:trHeight w:val="138"/>
          <w:jc w:val="center"/>
        </w:trPr>
        <w:tc>
          <w:tcPr>
            <w:tcW w:w="900" w:type="dxa"/>
            <w:vMerge w:val="restart"/>
            <w:vAlign w:val="center"/>
          </w:tcPr>
          <w:p w14:paraId="62C37248"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Merge w:val="restart"/>
            <w:vAlign w:val="center"/>
          </w:tcPr>
          <w:p w14:paraId="7F0427D8" w14:textId="77777777" w:rsidR="006C4FB9" w:rsidRPr="007818CD" w:rsidRDefault="006C4FB9" w:rsidP="006C4FB9">
            <w:pPr>
              <w:spacing w:before="120" w:after="0" w:line="269" w:lineRule="auto"/>
              <w:rPr>
                <w:sz w:val="26"/>
                <w:szCs w:val="26"/>
              </w:rPr>
            </w:pPr>
            <w:r w:rsidRPr="007818CD">
              <w:rPr>
                <w:sz w:val="26"/>
                <w:szCs w:val="26"/>
              </w:rPr>
              <w:t>Cảng TH Quốc tế Nghi Sơn</w:t>
            </w:r>
          </w:p>
        </w:tc>
        <w:tc>
          <w:tcPr>
            <w:tcW w:w="2522" w:type="dxa"/>
          </w:tcPr>
          <w:p w14:paraId="5D7974B1" w14:textId="77777777" w:rsidR="006C4FB9" w:rsidRPr="007818CD" w:rsidRDefault="006C4FB9" w:rsidP="006C4FB9">
            <w:pPr>
              <w:spacing w:before="120" w:after="0" w:line="269" w:lineRule="auto"/>
              <w:jc w:val="center"/>
              <w:rPr>
                <w:sz w:val="26"/>
                <w:szCs w:val="26"/>
              </w:rPr>
            </w:pPr>
            <w:r w:rsidRPr="007818CD">
              <w:rPr>
                <w:sz w:val="26"/>
                <w:szCs w:val="26"/>
              </w:rPr>
              <w:t>5.000 GT</w:t>
            </w:r>
          </w:p>
        </w:tc>
        <w:tc>
          <w:tcPr>
            <w:tcW w:w="2661" w:type="dxa"/>
          </w:tcPr>
          <w:p w14:paraId="177E8172" w14:textId="1772EC56" w:rsidR="006C4FB9" w:rsidRPr="007818CD" w:rsidRDefault="008B01BF" w:rsidP="006C4FB9">
            <w:pPr>
              <w:spacing w:before="120" w:after="0" w:line="269" w:lineRule="auto"/>
              <w:jc w:val="center"/>
              <w:rPr>
                <w:sz w:val="26"/>
                <w:szCs w:val="26"/>
              </w:rPr>
            </w:pPr>
            <w:r w:rsidRPr="007818CD">
              <w:rPr>
                <w:sz w:val="26"/>
                <w:szCs w:val="26"/>
              </w:rPr>
              <w:t>1</w:t>
            </w:r>
            <w:r w:rsidR="006C4FB9" w:rsidRPr="007818CD">
              <w:rPr>
                <w:sz w:val="26"/>
                <w:szCs w:val="26"/>
              </w:rPr>
              <w:t>0 tr/</w:t>
            </w:r>
            <w:r w:rsidRPr="007818CD">
              <w:rPr>
                <w:sz w:val="26"/>
                <w:szCs w:val="26"/>
              </w:rPr>
              <w:t>lượt</w:t>
            </w:r>
          </w:p>
        </w:tc>
      </w:tr>
      <w:tr w:rsidR="006C4FB9" w:rsidRPr="007818CD" w14:paraId="3BE6E44B" w14:textId="77777777" w:rsidTr="006C4FB9">
        <w:trPr>
          <w:trHeight w:val="125"/>
          <w:jc w:val="center"/>
        </w:trPr>
        <w:tc>
          <w:tcPr>
            <w:tcW w:w="900" w:type="dxa"/>
            <w:vMerge/>
            <w:vAlign w:val="center"/>
          </w:tcPr>
          <w:p w14:paraId="78ADFD13"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Merge/>
            <w:vAlign w:val="center"/>
          </w:tcPr>
          <w:p w14:paraId="45D2A914" w14:textId="77777777" w:rsidR="006C4FB9" w:rsidRPr="007818CD" w:rsidRDefault="006C4FB9" w:rsidP="006C4FB9">
            <w:pPr>
              <w:spacing w:before="120" w:after="0" w:line="269" w:lineRule="auto"/>
              <w:rPr>
                <w:sz w:val="26"/>
                <w:szCs w:val="26"/>
              </w:rPr>
            </w:pPr>
          </w:p>
        </w:tc>
        <w:tc>
          <w:tcPr>
            <w:tcW w:w="2522" w:type="dxa"/>
          </w:tcPr>
          <w:p w14:paraId="3DAD42C0" w14:textId="77777777" w:rsidR="006C4FB9" w:rsidRPr="007818CD" w:rsidRDefault="006C4FB9" w:rsidP="006C4FB9">
            <w:pPr>
              <w:spacing w:before="120" w:after="0" w:line="269" w:lineRule="auto"/>
              <w:jc w:val="center"/>
              <w:rPr>
                <w:sz w:val="26"/>
                <w:szCs w:val="26"/>
              </w:rPr>
            </w:pPr>
            <w:r w:rsidRPr="007818CD">
              <w:rPr>
                <w:sz w:val="26"/>
                <w:szCs w:val="26"/>
              </w:rPr>
              <w:t>10.000 GT</w:t>
            </w:r>
          </w:p>
        </w:tc>
        <w:tc>
          <w:tcPr>
            <w:tcW w:w="2661" w:type="dxa"/>
          </w:tcPr>
          <w:p w14:paraId="3AE69B76" w14:textId="437F71A9" w:rsidR="006C4FB9" w:rsidRPr="007818CD" w:rsidRDefault="008B01BF" w:rsidP="006C4FB9">
            <w:pPr>
              <w:spacing w:before="120" w:after="0" w:line="269" w:lineRule="auto"/>
              <w:jc w:val="center"/>
              <w:rPr>
                <w:sz w:val="26"/>
                <w:szCs w:val="26"/>
              </w:rPr>
            </w:pPr>
            <w:r w:rsidRPr="007818CD">
              <w:rPr>
                <w:sz w:val="26"/>
                <w:szCs w:val="26"/>
              </w:rPr>
              <w:t>37</w:t>
            </w:r>
            <w:r w:rsidR="006C4FB9" w:rsidRPr="007818CD">
              <w:rPr>
                <w:sz w:val="26"/>
                <w:szCs w:val="26"/>
              </w:rPr>
              <w:t xml:space="preserve"> tr/</w:t>
            </w:r>
            <w:r w:rsidRPr="007818CD">
              <w:rPr>
                <w:sz w:val="26"/>
                <w:szCs w:val="26"/>
              </w:rPr>
              <w:t>lượt</w:t>
            </w:r>
          </w:p>
        </w:tc>
      </w:tr>
      <w:tr w:rsidR="006C4FB9" w:rsidRPr="007818CD" w14:paraId="6D9C7BDA" w14:textId="77777777" w:rsidTr="006C4FB9">
        <w:trPr>
          <w:trHeight w:val="150"/>
          <w:jc w:val="center"/>
        </w:trPr>
        <w:tc>
          <w:tcPr>
            <w:tcW w:w="900" w:type="dxa"/>
            <w:vMerge/>
            <w:vAlign w:val="center"/>
          </w:tcPr>
          <w:p w14:paraId="23D0F6B3"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Merge/>
            <w:vAlign w:val="center"/>
          </w:tcPr>
          <w:p w14:paraId="2295089F" w14:textId="77777777" w:rsidR="006C4FB9" w:rsidRPr="007818CD" w:rsidRDefault="006C4FB9" w:rsidP="006C4FB9">
            <w:pPr>
              <w:spacing w:before="120" w:after="0" w:line="269" w:lineRule="auto"/>
              <w:rPr>
                <w:sz w:val="26"/>
                <w:szCs w:val="26"/>
              </w:rPr>
            </w:pPr>
          </w:p>
        </w:tc>
        <w:tc>
          <w:tcPr>
            <w:tcW w:w="2522" w:type="dxa"/>
          </w:tcPr>
          <w:p w14:paraId="4A787C33" w14:textId="77777777" w:rsidR="006C4FB9" w:rsidRPr="007818CD" w:rsidRDefault="006C4FB9" w:rsidP="006C4FB9">
            <w:pPr>
              <w:spacing w:before="120" w:after="0" w:line="269" w:lineRule="auto"/>
              <w:jc w:val="center"/>
              <w:rPr>
                <w:sz w:val="26"/>
                <w:szCs w:val="26"/>
              </w:rPr>
            </w:pPr>
            <w:r w:rsidRPr="007818CD">
              <w:rPr>
                <w:sz w:val="26"/>
                <w:szCs w:val="26"/>
              </w:rPr>
              <w:t>20.000 GT</w:t>
            </w:r>
          </w:p>
        </w:tc>
        <w:tc>
          <w:tcPr>
            <w:tcW w:w="2661" w:type="dxa"/>
          </w:tcPr>
          <w:p w14:paraId="0B419276" w14:textId="34040769" w:rsidR="006C4FB9" w:rsidRPr="007818CD" w:rsidRDefault="008B01BF" w:rsidP="006C4FB9">
            <w:pPr>
              <w:spacing w:before="120" w:after="0" w:line="269" w:lineRule="auto"/>
              <w:jc w:val="center"/>
              <w:rPr>
                <w:sz w:val="26"/>
                <w:szCs w:val="26"/>
              </w:rPr>
            </w:pPr>
            <w:r w:rsidRPr="007818CD">
              <w:rPr>
                <w:sz w:val="26"/>
                <w:szCs w:val="26"/>
              </w:rPr>
              <w:t>70</w:t>
            </w:r>
            <w:r w:rsidR="006C4FB9" w:rsidRPr="007818CD">
              <w:rPr>
                <w:sz w:val="26"/>
                <w:szCs w:val="26"/>
              </w:rPr>
              <w:t xml:space="preserve"> tr/</w:t>
            </w:r>
            <w:r w:rsidRPr="007818CD">
              <w:rPr>
                <w:sz w:val="26"/>
                <w:szCs w:val="26"/>
              </w:rPr>
              <w:t>lượt</w:t>
            </w:r>
          </w:p>
        </w:tc>
      </w:tr>
      <w:tr w:rsidR="006C4FB9" w:rsidRPr="007818CD" w14:paraId="40894C4F" w14:textId="77777777" w:rsidTr="006C4FB9">
        <w:trPr>
          <w:trHeight w:val="113"/>
          <w:jc w:val="center"/>
        </w:trPr>
        <w:tc>
          <w:tcPr>
            <w:tcW w:w="900" w:type="dxa"/>
            <w:vMerge/>
            <w:vAlign w:val="center"/>
          </w:tcPr>
          <w:p w14:paraId="274842DF"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Merge/>
            <w:vAlign w:val="center"/>
          </w:tcPr>
          <w:p w14:paraId="1A3A356A" w14:textId="77777777" w:rsidR="006C4FB9" w:rsidRPr="007818CD" w:rsidRDefault="006C4FB9" w:rsidP="006C4FB9">
            <w:pPr>
              <w:spacing w:before="120" w:after="0" w:line="269" w:lineRule="auto"/>
              <w:rPr>
                <w:sz w:val="26"/>
                <w:szCs w:val="26"/>
              </w:rPr>
            </w:pPr>
          </w:p>
        </w:tc>
        <w:tc>
          <w:tcPr>
            <w:tcW w:w="2522" w:type="dxa"/>
          </w:tcPr>
          <w:p w14:paraId="461FD32A" w14:textId="77777777" w:rsidR="006C4FB9" w:rsidRPr="007818CD" w:rsidRDefault="006C4FB9" w:rsidP="006C4FB9">
            <w:pPr>
              <w:spacing w:before="120" w:after="0" w:line="269" w:lineRule="auto"/>
              <w:jc w:val="center"/>
              <w:rPr>
                <w:sz w:val="26"/>
                <w:szCs w:val="26"/>
              </w:rPr>
            </w:pPr>
            <w:r w:rsidRPr="007818CD">
              <w:rPr>
                <w:sz w:val="26"/>
                <w:szCs w:val="26"/>
              </w:rPr>
              <w:t>30.000 GT</w:t>
            </w:r>
          </w:p>
        </w:tc>
        <w:tc>
          <w:tcPr>
            <w:tcW w:w="2661" w:type="dxa"/>
          </w:tcPr>
          <w:p w14:paraId="4DF4B9D0" w14:textId="7015D87C" w:rsidR="006C4FB9" w:rsidRPr="007818CD" w:rsidRDefault="008B01BF" w:rsidP="006C4FB9">
            <w:pPr>
              <w:spacing w:before="120" w:after="0" w:line="269" w:lineRule="auto"/>
              <w:jc w:val="center"/>
              <w:rPr>
                <w:sz w:val="26"/>
                <w:szCs w:val="26"/>
              </w:rPr>
            </w:pPr>
            <w:r w:rsidRPr="007818CD">
              <w:rPr>
                <w:sz w:val="26"/>
                <w:szCs w:val="26"/>
              </w:rPr>
              <w:t xml:space="preserve">75 </w:t>
            </w:r>
            <w:r w:rsidR="006C4FB9" w:rsidRPr="007818CD">
              <w:rPr>
                <w:sz w:val="26"/>
                <w:szCs w:val="26"/>
              </w:rPr>
              <w:t>tr/</w:t>
            </w:r>
            <w:r w:rsidRPr="007818CD">
              <w:rPr>
                <w:sz w:val="26"/>
                <w:szCs w:val="26"/>
              </w:rPr>
              <w:t>lượt</w:t>
            </w:r>
          </w:p>
        </w:tc>
      </w:tr>
      <w:tr w:rsidR="006C4FB9" w:rsidRPr="007818CD" w14:paraId="53C52100" w14:textId="77777777" w:rsidTr="006C4FB9">
        <w:trPr>
          <w:jc w:val="center"/>
        </w:trPr>
        <w:tc>
          <w:tcPr>
            <w:tcW w:w="900" w:type="dxa"/>
            <w:vAlign w:val="center"/>
          </w:tcPr>
          <w:p w14:paraId="6E41542E"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Align w:val="center"/>
          </w:tcPr>
          <w:p w14:paraId="5B474E9D" w14:textId="77777777" w:rsidR="006C4FB9" w:rsidRPr="007818CD" w:rsidRDefault="006C4FB9" w:rsidP="006C4FB9">
            <w:pPr>
              <w:spacing w:before="120" w:after="0" w:line="269" w:lineRule="auto"/>
              <w:rPr>
                <w:sz w:val="26"/>
                <w:szCs w:val="26"/>
              </w:rPr>
            </w:pPr>
            <w:r w:rsidRPr="007818CD">
              <w:rPr>
                <w:sz w:val="26"/>
                <w:szCs w:val="26"/>
              </w:rPr>
              <w:t>Bến cảng gang thép Hòa Phát Dung Quất</w:t>
            </w:r>
          </w:p>
        </w:tc>
        <w:tc>
          <w:tcPr>
            <w:tcW w:w="2522" w:type="dxa"/>
          </w:tcPr>
          <w:p w14:paraId="599FB812" w14:textId="77777777" w:rsidR="006C4FB9" w:rsidRPr="007818CD" w:rsidRDefault="006C4FB9" w:rsidP="006C4FB9">
            <w:pPr>
              <w:spacing w:before="120" w:after="0" w:line="269" w:lineRule="auto"/>
              <w:jc w:val="center"/>
              <w:rPr>
                <w:sz w:val="26"/>
                <w:szCs w:val="26"/>
              </w:rPr>
            </w:pPr>
            <w:r w:rsidRPr="007818CD">
              <w:rPr>
                <w:sz w:val="26"/>
                <w:szCs w:val="26"/>
              </w:rPr>
              <w:t>30.000 GT</w:t>
            </w:r>
          </w:p>
        </w:tc>
        <w:tc>
          <w:tcPr>
            <w:tcW w:w="2661" w:type="dxa"/>
          </w:tcPr>
          <w:p w14:paraId="5F657EFA" w14:textId="3D3DA220" w:rsidR="006C4FB9" w:rsidRPr="007818CD" w:rsidRDefault="006C4FB9" w:rsidP="006C4FB9">
            <w:pPr>
              <w:spacing w:before="120" w:after="0" w:line="269" w:lineRule="auto"/>
              <w:jc w:val="center"/>
              <w:rPr>
                <w:sz w:val="26"/>
                <w:szCs w:val="26"/>
              </w:rPr>
            </w:pPr>
            <w:r w:rsidRPr="007818CD">
              <w:rPr>
                <w:sz w:val="26"/>
                <w:szCs w:val="26"/>
              </w:rPr>
              <w:t>16</w:t>
            </w:r>
            <w:r w:rsidR="008B01BF" w:rsidRPr="007818CD">
              <w:rPr>
                <w:sz w:val="26"/>
                <w:szCs w:val="26"/>
              </w:rPr>
              <w:t xml:space="preserve"> </w:t>
            </w:r>
            <w:r w:rsidRPr="007818CD">
              <w:rPr>
                <w:sz w:val="26"/>
                <w:szCs w:val="26"/>
              </w:rPr>
              <w:t>tr/</w:t>
            </w:r>
            <w:r w:rsidR="008B01BF" w:rsidRPr="007818CD">
              <w:rPr>
                <w:sz w:val="26"/>
                <w:szCs w:val="26"/>
              </w:rPr>
              <w:t>lượt</w:t>
            </w:r>
          </w:p>
        </w:tc>
      </w:tr>
      <w:tr w:rsidR="006C4FB9" w:rsidRPr="007818CD" w14:paraId="47782410" w14:textId="77777777" w:rsidTr="006C4FB9">
        <w:trPr>
          <w:jc w:val="center"/>
        </w:trPr>
        <w:tc>
          <w:tcPr>
            <w:tcW w:w="900" w:type="dxa"/>
            <w:vAlign w:val="center"/>
          </w:tcPr>
          <w:p w14:paraId="4C8FD138"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Align w:val="center"/>
          </w:tcPr>
          <w:p w14:paraId="445A317A" w14:textId="77777777" w:rsidR="006C4FB9" w:rsidRPr="007818CD" w:rsidRDefault="006C4FB9" w:rsidP="006C4FB9">
            <w:pPr>
              <w:spacing w:before="120" w:after="0" w:line="269" w:lineRule="auto"/>
              <w:rPr>
                <w:sz w:val="26"/>
                <w:szCs w:val="26"/>
              </w:rPr>
            </w:pPr>
            <w:r w:rsidRPr="007818CD">
              <w:rPr>
                <w:sz w:val="26"/>
                <w:szCs w:val="26"/>
              </w:rPr>
              <w:t>XM Long Sơn (Nha Trang)</w:t>
            </w:r>
          </w:p>
        </w:tc>
        <w:tc>
          <w:tcPr>
            <w:tcW w:w="2522" w:type="dxa"/>
          </w:tcPr>
          <w:p w14:paraId="5328F0E2" w14:textId="77777777" w:rsidR="006C4FB9" w:rsidRPr="007818CD" w:rsidRDefault="006C4FB9" w:rsidP="006C4FB9">
            <w:pPr>
              <w:spacing w:before="120" w:after="0" w:line="269" w:lineRule="auto"/>
              <w:jc w:val="center"/>
              <w:rPr>
                <w:sz w:val="26"/>
                <w:szCs w:val="26"/>
              </w:rPr>
            </w:pPr>
            <w:r w:rsidRPr="007818CD">
              <w:rPr>
                <w:sz w:val="26"/>
                <w:szCs w:val="26"/>
              </w:rPr>
              <w:t>5.000 GT</w:t>
            </w:r>
          </w:p>
        </w:tc>
        <w:tc>
          <w:tcPr>
            <w:tcW w:w="2661" w:type="dxa"/>
          </w:tcPr>
          <w:p w14:paraId="7E741C8C" w14:textId="5D26B72C" w:rsidR="006C4FB9" w:rsidRPr="007818CD" w:rsidRDefault="006C4FB9" w:rsidP="008B01BF">
            <w:pPr>
              <w:spacing w:before="120" w:after="0" w:line="269" w:lineRule="auto"/>
              <w:jc w:val="center"/>
              <w:rPr>
                <w:sz w:val="26"/>
                <w:szCs w:val="26"/>
              </w:rPr>
            </w:pPr>
            <w:r w:rsidRPr="007818CD">
              <w:rPr>
                <w:sz w:val="26"/>
                <w:szCs w:val="26"/>
              </w:rPr>
              <w:t>12 tr/lượt</w:t>
            </w:r>
          </w:p>
        </w:tc>
      </w:tr>
      <w:tr w:rsidR="006C4FB9" w:rsidRPr="007818CD" w14:paraId="5EC41589" w14:textId="77777777" w:rsidTr="006C4FB9">
        <w:trPr>
          <w:jc w:val="center"/>
        </w:trPr>
        <w:tc>
          <w:tcPr>
            <w:tcW w:w="900" w:type="dxa"/>
            <w:vAlign w:val="center"/>
          </w:tcPr>
          <w:p w14:paraId="670C67BB"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Align w:val="center"/>
          </w:tcPr>
          <w:p w14:paraId="61F45CAE" w14:textId="77777777" w:rsidR="006C4FB9" w:rsidRPr="007818CD" w:rsidRDefault="006C4FB9" w:rsidP="006C4FB9">
            <w:pPr>
              <w:spacing w:before="120" w:after="0" w:line="269" w:lineRule="auto"/>
              <w:rPr>
                <w:sz w:val="26"/>
                <w:szCs w:val="26"/>
              </w:rPr>
            </w:pPr>
            <w:r w:rsidRPr="007818CD">
              <w:rPr>
                <w:sz w:val="26"/>
                <w:szCs w:val="26"/>
              </w:rPr>
              <w:t>Ninh Thủy (Nha Trang)</w:t>
            </w:r>
          </w:p>
        </w:tc>
        <w:tc>
          <w:tcPr>
            <w:tcW w:w="2522" w:type="dxa"/>
          </w:tcPr>
          <w:p w14:paraId="769460B1" w14:textId="77777777" w:rsidR="006C4FB9" w:rsidRPr="007818CD" w:rsidRDefault="006C4FB9" w:rsidP="006C4FB9">
            <w:pPr>
              <w:spacing w:before="120" w:after="0" w:line="269" w:lineRule="auto"/>
              <w:jc w:val="center"/>
              <w:rPr>
                <w:sz w:val="26"/>
                <w:szCs w:val="26"/>
              </w:rPr>
            </w:pPr>
            <w:r w:rsidRPr="007818CD">
              <w:rPr>
                <w:sz w:val="26"/>
                <w:szCs w:val="26"/>
              </w:rPr>
              <w:t>10.000 GT</w:t>
            </w:r>
          </w:p>
        </w:tc>
        <w:tc>
          <w:tcPr>
            <w:tcW w:w="2661" w:type="dxa"/>
          </w:tcPr>
          <w:p w14:paraId="17CE41EE" w14:textId="17FE7B36" w:rsidR="006C4FB9" w:rsidRPr="007818CD" w:rsidRDefault="006C4FB9" w:rsidP="008B01BF">
            <w:pPr>
              <w:spacing w:before="120" w:after="0" w:line="269" w:lineRule="auto"/>
              <w:jc w:val="center"/>
              <w:rPr>
                <w:sz w:val="26"/>
                <w:szCs w:val="26"/>
              </w:rPr>
            </w:pPr>
            <w:r w:rsidRPr="007818CD">
              <w:rPr>
                <w:sz w:val="26"/>
                <w:szCs w:val="26"/>
              </w:rPr>
              <w:t>25 tr/lượt</w:t>
            </w:r>
          </w:p>
        </w:tc>
      </w:tr>
      <w:tr w:rsidR="006C4FB9" w:rsidRPr="007818CD" w14:paraId="7555C041" w14:textId="77777777" w:rsidTr="006C4FB9">
        <w:trPr>
          <w:jc w:val="center"/>
        </w:trPr>
        <w:tc>
          <w:tcPr>
            <w:tcW w:w="900" w:type="dxa"/>
            <w:vAlign w:val="center"/>
          </w:tcPr>
          <w:p w14:paraId="237B0CF3" w14:textId="77777777" w:rsidR="006C4FB9" w:rsidRPr="007818CD" w:rsidRDefault="006C4FB9" w:rsidP="006C4FB9">
            <w:pPr>
              <w:pStyle w:val="ListParagraph"/>
              <w:numPr>
                <w:ilvl w:val="0"/>
                <w:numId w:val="7"/>
              </w:numPr>
              <w:spacing w:before="120" w:after="0" w:line="269" w:lineRule="auto"/>
              <w:jc w:val="center"/>
              <w:rPr>
                <w:sz w:val="26"/>
                <w:szCs w:val="26"/>
              </w:rPr>
            </w:pPr>
          </w:p>
        </w:tc>
        <w:tc>
          <w:tcPr>
            <w:tcW w:w="3330" w:type="dxa"/>
            <w:vAlign w:val="center"/>
          </w:tcPr>
          <w:p w14:paraId="42AC9A7F" w14:textId="77777777" w:rsidR="006C4FB9" w:rsidRPr="007818CD" w:rsidRDefault="006C4FB9" w:rsidP="006C4FB9">
            <w:pPr>
              <w:spacing w:before="120" w:after="0" w:line="269" w:lineRule="auto"/>
              <w:rPr>
                <w:sz w:val="26"/>
                <w:szCs w:val="26"/>
              </w:rPr>
            </w:pPr>
            <w:r w:rsidRPr="007818CD">
              <w:rPr>
                <w:sz w:val="26"/>
                <w:szCs w:val="26"/>
              </w:rPr>
              <w:t>Cảng Container quốc tế VN (TPHCM)</w:t>
            </w:r>
          </w:p>
        </w:tc>
        <w:tc>
          <w:tcPr>
            <w:tcW w:w="2522" w:type="dxa"/>
          </w:tcPr>
          <w:p w14:paraId="72AFDA44" w14:textId="77777777" w:rsidR="006C4FB9" w:rsidRPr="007818CD" w:rsidRDefault="006C4FB9" w:rsidP="006C4FB9">
            <w:pPr>
              <w:spacing w:before="120" w:after="0" w:line="269" w:lineRule="auto"/>
              <w:jc w:val="center"/>
              <w:rPr>
                <w:sz w:val="26"/>
                <w:szCs w:val="26"/>
              </w:rPr>
            </w:pPr>
            <w:r w:rsidRPr="007818CD">
              <w:rPr>
                <w:sz w:val="26"/>
                <w:szCs w:val="26"/>
              </w:rPr>
              <w:t>13.267 GT</w:t>
            </w:r>
          </w:p>
        </w:tc>
        <w:tc>
          <w:tcPr>
            <w:tcW w:w="2661" w:type="dxa"/>
          </w:tcPr>
          <w:p w14:paraId="6A024D20" w14:textId="049739CF" w:rsidR="006C4FB9" w:rsidRPr="007818CD" w:rsidRDefault="006C4FB9" w:rsidP="008B01BF">
            <w:pPr>
              <w:spacing w:before="120" w:after="0" w:line="269" w:lineRule="auto"/>
              <w:jc w:val="center"/>
              <w:rPr>
                <w:sz w:val="26"/>
                <w:szCs w:val="26"/>
              </w:rPr>
            </w:pPr>
            <w:r w:rsidRPr="007818CD">
              <w:rPr>
                <w:sz w:val="26"/>
                <w:szCs w:val="26"/>
              </w:rPr>
              <w:t>9 tr/lượt</w:t>
            </w:r>
          </w:p>
        </w:tc>
      </w:tr>
    </w:tbl>
    <w:p w14:paraId="7FE16011" w14:textId="77777777" w:rsidR="006C4FB9" w:rsidRPr="006168EB" w:rsidRDefault="006C4FB9" w:rsidP="00E3285F">
      <w:pPr>
        <w:spacing w:before="120" w:after="0" w:line="269" w:lineRule="auto"/>
        <w:ind w:firstLine="720"/>
        <w:rPr>
          <w:i/>
          <w:szCs w:val="28"/>
        </w:rPr>
      </w:pPr>
      <w:r w:rsidRPr="006168EB">
        <w:rPr>
          <w:i/>
          <w:szCs w:val="28"/>
        </w:rPr>
        <w:t>Đối với tàu hoạt động tuyến quốc tế</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307"/>
        <w:gridCol w:w="2244"/>
        <w:gridCol w:w="2880"/>
      </w:tblGrid>
      <w:tr w:rsidR="006C4FB9" w:rsidRPr="007818CD" w14:paraId="3F4DF4F7" w14:textId="77777777" w:rsidTr="006C4FB9">
        <w:trPr>
          <w:trHeight w:val="507"/>
          <w:jc w:val="center"/>
        </w:trPr>
        <w:tc>
          <w:tcPr>
            <w:tcW w:w="843" w:type="dxa"/>
            <w:vAlign w:val="center"/>
          </w:tcPr>
          <w:p w14:paraId="042F7752" w14:textId="77777777" w:rsidR="006C4FB9" w:rsidRPr="007818CD" w:rsidRDefault="006C4FB9" w:rsidP="006C4FB9">
            <w:pPr>
              <w:spacing w:before="120" w:after="0" w:line="269" w:lineRule="auto"/>
              <w:jc w:val="center"/>
              <w:rPr>
                <w:bCs/>
                <w:sz w:val="26"/>
                <w:szCs w:val="26"/>
              </w:rPr>
            </w:pPr>
            <w:r w:rsidRPr="007818CD">
              <w:rPr>
                <w:bCs/>
                <w:sz w:val="26"/>
                <w:szCs w:val="26"/>
              </w:rPr>
              <w:t>STT</w:t>
            </w:r>
          </w:p>
        </w:tc>
        <w:tc>
          <w:tcPr>
            <w:tcW w:w="3307" w:type="dxa"/>
            <w:vAlign w:val="center"/>
          </w:tcPr>
          <w:p w14:paraId="2C01441B" w14:textId="77777777" w:rsidR="006C4FB9" w:rsidRPr="007818CD" w:rsidRDefault="006C4FB9" w:rsidP="006C4FB9">
            <w:pPr>
              <w:spacing w:before="120" w:after="0" w:line="269" w:lineRule="auto"/>
              <w:jc w:val="center"/>
              <w:rPr>
                <w:bCs/>
                <w:sz w:val="26"/>
                <w:szCs w:val="26"/>
              </w:rPr>
            </w:pPr>
            <w:r w:rsidRPr="007818CD">
              <w:rPr>
                <w:bCs/>
                <w:sz w:val="26"/>
                <w:szCs w:val="26"/>
              </w:rPr>
              <w:t>Tên cảng</w:t>
            </w:r>
          </w:p>
        </w:tc>
        <w:tc>
          <w:tcPr>
            <w:tcW w:w="2244" w:type="dxa"/>
            <w:vAlign w:val="center"/>
          </w:tcPr>
          <w:p w14:paraId="479E85F1" w14:textId="77777777" w:rsidR="006C4FB9" w:rsidRPr="007818CD" w:rsidRDefault="006C4FB9" w:rsidP="006C4FB9">
            <w:pPr>
              <w:spacing w:before="120" w:after="0" w:line="269" w:lineRule="auto"/>
              <w:jc w:val="center"/>
              <w:rPr>
                <w:bCs/>
                <w:sz w:val="26"/>
                <w:szCs w:val="26"/>
              </w:rPr>
            </w:pPr>
            <w:r w:rsidRPr="007818CD">
              <w:rPr>
                <w:bCs/>
                <w:sz w:val="26"/>
                <w:szCs w:val="26"/>
              </w:rPr>
              <w:t>Cỡ tàu</w:t>
            </w:r>
          </w:p>
        </w:tc>
        <w:tc>
          <w:tcPr>
            <w:tcW w:w="2880" w:type="dxa"/>
            <w:vAlign w:val="center"/>
          </w:tcPr>
          <w:p w14:paraId="278548FE" w14:textId="77777777" w:rsidR="006C4FB9" w:rsidRPr="007818CD" w:rsidRDefault="006C4FB9" w:rsidP="006C4FB9">
            <w:pPr>
              <w:spacing w:before="120" w:after="0" w:line="269" w:lineRule="auto"/>
              <w:jc w:val="center"/>
              <w:rPr>
                <w:bCs/>
                <w:sz w:val="26"/>
                <w:szCs w:val="26"/>
              </w:rPr>
            </w:pPr>
            <w:r w:rsidRPr="007818CD">
              <w:rPr>
                <w:bCs/>
                <w:sz w:val="26"/>
                <w:szCs w:val="26"/>
              </w:rPr>
              <w:t>Lai dắt</w:t>
            </w:r>
          </w:p>
        </w:tc>
      </w:tr>
      <w:tr w:rsidR="006C4FB9" w:rsidRPr="007818CD" w14:paraId="77425B3E" w14:textId="77777777" w:rsidTr="006C4FB9">
        <w:trPr>
          <w:trHeight w:val="354"/>
          <w:jc w:val="center"/>
        </w:trPr>
        <w:tc>
          <w:tcPr>
            <w:tcW w:w="843" w:type="dxa"/>
            <w:vAlign w:val="center"/>
          </w:tcPr>
          <w:p w14:paraId="2CBB8684" w14:textId="77777777" w:rsidR="006C4FB9" w:rsidRPr="007818CD" w:rsidRDefault="006C4FB9" w:rsidP="006C4FB9">
            <w:pPr>
              <w:pStyle w:val="ListParagraph"/>
              <w:numPr>
                <w:ilvl w:val="0"/>
                <w:numId w:val="8"/>
              </w:numPr>
              <w:spacing w:before="120" w:after="0" w:line="269" w:lineRule="auto"/>
              <w:jc w:val="center"/>
              <w:rPr>
                <w:sz w:val="26"/>
                <w:szCs w:val="26"/>
              </w:rPr>
            </w:pPr>
          </w:p>
        </w:tc>
        <w:tc>
          <w:tcPr>
            <w:tcW w:w="3307" w:type="dxa"/>
            <w:vAlign w:val="center"/>
          </w:tcPr>
          <w:p w14:paraId="3124472D" w14:textId="1510DFF9" w:rsidR="006C4FB9" w:rsidRPr="007818CD" w:rsidRDefault="006C4FB9" w:rsidP="006C4FB9">
            <w:pPr>
              <w:spacing w:before="120" w:after="0" w:line="269" w:lineRule="auto"/>
              <w:rPr>
                <w:sz w:val="26"/>
                <w:szCs w:val="26"/>
              </w:rPr>
            </w:pPr>
            <w:r w:rsidRPr="007818CD">
              <w:rPr>
                <w:sz w:val="26"/>
                <w:szCs w:val="26"/>
              </w:rPr>
              <w:t xml:space="preserve">Cảng Than Cẩm Phả </w:t>
            </w:r>
          </w:p>
        </w:tc>
        <w:tc>
          <w:tcPr>
            <w:tcW w:w="2244" w:type="dxa"/>
          </w:tcPr>
          <w:p w14:paraId="57CB5F4A" w14:textId="77777777" w:rsidR="006C4FB9" w:rsidRPr="007818CD" w:rsidRDefault="006C4FB9" w:rsidP="006C4FB9">
            <w:pPr>
              <w:spacing w:before="120" w:after="0" w:line="269" w:lineRule="auto"/>
              <w:jc w:val="center"/>
              <w:rPr>
                <w:sz w:val="26"/>
                <w:szCs w:val="26"/>
              </w:rPr>
            </w:pPr>
            <w:r w:rsidRPr="007818CD">
              <w:rPr>
                <w:sz w:val="26"/>
                <w:szCs w:val="26"/>
              </w:rPr>
              <w:t>50.000</w:t>
            </w:r>
          </w:p>
        </w:tc>
        <w:tc>
          <w:tcPr>
            <w:tcW w:w="2880" w:type="dxa"/>
          </w:tcPr>
          <w:p w14:paraId="301380D6" w14:textId="60E33AAE" w:rsidR="008B01BF" w:rsidRPr="007818CD" w:rsidRDefault="008B01BF" w:rsidP="008B01BF">
            <w:pPr>
              <w:spacing w:before="120" w:after="0" w:line="269" w:lineRule="auto"/>
              <w:jc w:val="center"/>
              <w:rPr>
                <w:sz w:val="26"/>
                <w:szCs w:val="26"/>
              </w:rPr>
            </w:pPr>
            <w:r w:rsidRPr="007818CD">
              <w:rPr>
                <w:sz w:val="26"/>
                <w:szCs w:val="26"/>
              </w:rPr>
              <w:t>78 triệu</w:t>
            </w:r>
            <w:r w:rsidR="003B641D" w:rsidRPr="007818CD">
              <w:rPr>
                <w:sz w:val="26"/>
                <w:szCs w:val="26"/>
              </w:rPr>
              <w:t>/lượt</w:t>
            </w:r>
          </w:p>
        </w:tc>
      </w:tr>
      <w:tr w:rsidR="006C4FB9" w:rsidRPr="007818CD" w14:paraId="5A0C0057" w14:textId="77777777" w:rsidTr="006C4FB9">
        <w:trPr>
          <w:trHeight w:val="345"/>
          <w:jc w:val="center"/>
        </w:trPr>
        <w:tc>
          <w:tcPr>
            <w:tcW w:w="843" w:type="dxa"/>
            <w:vAlign w:val="center"/>
          </w:tcPr>
          <w:p w14:paraId="47B360FE" w14:textId="77777777" w:rsidR="006C4FB9" w:rsidRPr="007818CD" w:rsidRDefault="006C4FB9" w:rsidP="006C4FB9">
            <w:pPr>
              <w:pStyle w:val="ListParagraph"/>
              <w:numPr>
                <w:ilvl w:val="0"/>
                <w:numId w:val="8"/>
              </w:numPr>
              <w:spacing w:before="120" w:after="0" w:line="269" w:lineRule="auto"/>
              <w:jc w:val="center"/>
              <w:rPr>
                <w:sz w:val="26"/>
                <w:szCs w:val="26"/>
              </w:rPr>
            </w:pPr>
          </w:p>
        </w:tc>
        <w:tc>
          <w:tcPr>
            <w:tcW w:w="3307" w:type="dxa"/>
            <w:vAlign w:val="center"/>
          </w:tcPr>
          <w:p w14:paraId="479CD9B3" w14:textId="77777777" w:rsidR="006C4FB9" w:rsidRPr="007818CD" w:rsidRDefault="006C4FB9" w:rsidP="006C4FB9">
            <w:pPr>
              <w:spacing w:before="120" w:after="0" w:line="269" w:lineRule="auto"/>
              <w:rPr>
                <w:sz w:val="26"/>
                <w:szCs w:val="26"/>
              </w:rPr>
            </w:pPr>
            <w:r w:rsidRPr="007818CD">
              <w:rPr>
                <w:sz w:val="26"/>
                <w:szCs w:val="26"/>
              </w:rPr>
              <w:t>Cảng Nosco</w:t>
            </w:r>
          </w:p>
        </w:tc>
        <w:tc>
          <w:tcPr>
            <w:tcW w:w="2244" w:type="dxa"/>
          </w:tcPr>
          <w:p w14:paraId="6758714E" w14:textId="77777777" w:rsidR="006C4FB9" w:rsidRPr="007818CD" w:rsidRDefault="006C4FB9" w:rsidP="006C4FB9">
            <w:pPr>
              <w:spacing w:before="120" w:after="0" w:line="269" w:lineRule="auto"/>
              <w:jc w:val="center"/>
              <w:rPr>
                <w:sz w:val="26"/>
                <w:szCs w:val="26"/>
              </w:rPr>
            </w:pPr>
            <w:r w:rsidRPr="007818CD">
              <w:rPr>
                <w:sz w:val="26"/>
                <w:szCs w:val="26"/>
              </w:rPr>
              <w:t>50.000</w:t>
            </w:r>
          </w:p>
        </w:tc>
        <w:tc>
          <w:tcPr>
            <w:tcW w:w="2880" w:type="dxa"/>
          </w:tcPr>
          <w:p w14:paraId="46FFAFE7" w14:textId="67F00DB8" w:rsidR="008B01BF" w:rsidRPr="007818CD" w:rsidRDefault="008B01BF" w:rsidP="006C4FB9">
            <w:pPr>
              <w:spacing w:before="120" w:after="0" w:line="269" w:lineRule="auto"/>
              <w:jc w:val="center"/>
              <w:rPr>
                <w:sz w:val="26"/>
                <w:szCs w:val="26"/>
              </w:rPr>
            </w:pPr>
            <w:r w:rsidRPr="007818CD">
              <w:rPr>
                <w:sz w:val="26"/>
                <w:szCs w:val="26"/>
              </w:rPr>
              <w:t>73 triệu</w:t>
            </w:r>
            <w:r w:rsidR="003B641D" w:rsidRPr="007818CD">
              <w:rPr>
                <w:sz w:val="26"/>
                <w:szCs w:val="26"/>
              </w:rPr>
              <w:t>/lượt</w:t>
            </w:r>
          </w:p>
        </w:tc>
      </w:tr>
      <w:tr w:rsidR="006C4FB9" w:rsidRPr="007818CD" w14:paraId="1A435FB9" w14:textId="77777777" w:rsidTr="006C4FB9">
        <w:trPr>
          <w:jc w:val="center"/>
        </w:trPr>
        <w:tc>
          <w:tcPr>
            <w:tcW w:w="843" w:type="dxa"/>
            <w:vAlign w:val="center"/>
          </w:tcPr>
          <w:p w14:paraId="1975F821" w14:textId="77777777" w:rsidR="006C4FB9" w:rsidRPr="007818CD" w:rsidRDefault="006C4FB9" w:rsidP="006C4FB9">
            <w:pPr>
              <w:pStyle w:val="ListParagraph"/>
              <w:numPr>
                <w:ilvl w:val="0"/>
                <w:numId w:val="8"/>
              </w:numPr>
              <w:spacing w:before="120" w:after="0" w:line="269" w:lineRule="auto"/>
              <w:jc w:val="center"/>
              <w:rPr>
                <w:sz w:val="26"/>
                <w:szCs w:val="26"/>
              </w:rPr>
            </w:pPr>
          </w:p>
        </w:tc>
        <w:tc>
          <w:tcPr>
            <w:tcW w:w="3307" w:type="dxa"/>
            <w:vAlign w:val="center"/>
          </w:tcPr>
          <w:p w14:paraId="5DBCBA64" w14:textId="77777777" w:rsidR="006C4FB9" w:rsidRPr="007818CD" w:rsidRDefault="006C4FB9" w:rsidP="006C4FB9">
            <w:pPr>
              <w:spacing w:before="120" w:after="0" w:line="269" w:lineRule="auto"/>
              <w:rPr>
                <w:sz w:val="26"/>
                <w:szCs w:val="26"/>
              </w:rPr>
            </w:pPr>
            <w:r w:rsidRPr="007818CD">
              <w:rPr>
                <w:sz w:val="26"/>
                <w:szCs w:val="26"/>
              </w:rPr>
              <w:t>Cảng Hải Phòng</w:t>
            </w:r>
          </w:p>
        </w:tc>
        <w:tc>
          <w:tcPr>
            <w:tcW w:w="2244" w:type="dxa"/>
          </w:tcPr>
          <w:p w14:paraId="2C477535" w14:textId="77777777" w:rsidR="006C4FB9" w:rsidRPr="007818CD" w:rsidRDefault="006C4FB9" w:rsidP="006C4FB9">
            <w:pPr>
              <w:spacing w:before="120" w:after="0" w:line="269" w:lineRule="auto"/>
              <w:jc w:val="center"/>
              <w:rPr>
                <w:sz w:val="26"/>
                <w:szCs w:val="26"/>
              </w:rPr>
            </w:pPr>
            <w:r w:rsidRPr="007818CD">
              <w:rPr>
                <w:sz w:val="26"/>
                <w:szCs w:val="26"/>
              </w:rPr>
              <w:t>30.000 GT</w:t>
            </w:r>
          </w:p>
        </w:tc>
        <w:tc>
          <w:tcPr>
            <w:tcW w:w="2880" w:type="dxa"/>
          </w:tcPr>
          <w:p w14:paraId="54BE0E9C" w14:textId="7F711A89" w:rsidR="006C4FB9" w:rsidRPr="007818CD" w:rsidRDefault="008B01BF" w:rsidP="006C4FB9">
            <w:pPr>
              <w:spacing w:before="120" w:after="0" w:line="269" w:lineRule="auto"/>
              <w:jc w:val="center"/>
              <w:rPr>
                <w:sz w:val="26"/>
                <w:szCs w:val="26"/>
              </w:rPr>
            </w:pPr>
            <w:r w:rsidRPr="007818CD">
              <w:rPr>
                <w:sz w:val="26"/>
                <w:szCs w:val="26"/>
              </w:rPr>
              <w:t>28 triệu</w:t>
            </w:r>
            <w:r w:rsidR="003B641D" w:rsidRPr="007818CD">
              <w:rPr>
                <w:sz w:val="26"/>
                <w:szCs w:val="26"/>
              </w:rPr>
              <w:t>/lượt</w:t>
            </w:r>
          </w:p>
        </w:tc>
      </w:tr>
      <w:tr w:rsidR="006C4FB9" w:rsidRPr="007818CD" w14:paraId="093C6B8B" w14:textId="77777777" w:rsidTr="006C4FB9">
        <w:trPr>
          <w:jc w:val="center"/>
        </w:trPr>
        <w:tc>
          <w:tcPr>
            <w:tcW w:w="843" w:type="dxa"/>
            <w:vAlign w:val="center"/>
          </w:tcPr>
          <w:p w14:paraId="25BC0903" w14:textId="77777777" w:rsidR="006C4FB9" w:rsidRPr="007818CD" w:rsidRDefault="006C4FB9" w:rsidP="006C4FB9">
            <w:pPr>
              <w:pStyle w:val="ListParagraph"/>
              <w:numPr>
                <w:ilvl w:val="0"/>
                <w:numId w:val="8"/>
              </w:numPr>
              <w:spacing w:before="120" w:after="0" w:line="269" w:lineRule="auto"/>
              <w:jc w:val="center"/>
              <w:rPr>
                <w:sz w:val="26"/>
                <w:szCs w:val="26"/>
              </w:rPr>
            </w:pPr>
          </w:p>
        </w:tc>
        <w:tc>
          <w:tcPr>
            <w:tcW w:w="3307" w:type="dxa"/>
            <w:vAlign w:val="center"/>
          </w:tcPr>
          <w:p w14:paraId="39B27289" w14:textId="77777777" w:rsidR="006C4FB9" w:rsidRPr="007818CD" w:rsidRDefault="006C4FB9" w:rsidP="006C4FB9">
            <w:pPr>
              <w:spacing w:before="120" w:after="0" w:line="269" w:lineRule="auto"/>
              <w:rPr>
                <w:sz w:val="26"/>
                <w:szCs w:val="26"/>
              </w:rPr>
            </w:pPr>
            <w:r w:rsidRPr="007818CD">
              <w:rPr>
                <w:sz w:val="26"/>
                <w:szCs w:val="26"/>
              </w:rPr>
              <w:t>Lạch Huyện (Hải Phòng)</w:t>
            </w:r>
          </w:p>
        </w:tc>
        <w:tc>
          <w:tcPr>
            <w:tcW w:w="2244" w:type="dxa"/>
          </w:tcPr>
          <w:p w14:paraId="0DE0BF53" w14:textId="77777777" w:rsidR="006C4FB9" w:rsidRPr="007818CD" w:rsidRDefault="006C4FB9" w:rsidP="006C4FB9">
            <w:pPr>
              <w:spacing w:before="120" w:after="0" w:line="269" w:lineRule="auto"/>
              <w:jc w:val="center"/>
              <w:rPr>
                <w:sz w:val="26"/>
                <w:szCs w:val="26"/>
              </w:rPr>
            </w:pPr>
            <w:r w:rsidRPr="007818CD">
              <w:rPr>
                <w:sz w:val="26"/>
                <w:szCs w:val="26"/>
              </w:rPr>
              <w:t>132.000 DWT</w:t>
            </w:r>
          </w:p>
          <w:p w14:paraId="0218868F" w14:textId="77777777" w:rsidR="006C4FB9" w:rsidRPr="007818CD" w:rsidRDefault="006C4FB9" w:rsidP="006C4FB9">
            <w:pPr>
              <w:spacing w:before="120" w:after="0" w:line="269" w:lineRule="auto"/>
              <w:jc w:val="center"/>
              <w:rPr>
                <w:sz w:val="26"/>
                <w:szCs w:val="26"/>
              </w:rPr>
            </w:pPr>
            <w:r w:rsidRPr="007818CD">
              <w:rPr>
                <w:sz w:val="26"/>
                <w:szCs w:val="26"/>
              </w:rPr>
              <w:t>LOA 330 m</w:t>
            </w:r>
          </w:p>
        </w:tc>
        <w:tc>
          <w:tcPr>
            <w:tcW w:w="2880" w:type="dxa"/>
          </w:tcPr>
          <w:p w14:paraId="3F53B465" w14:textId="03E576A5" w:rsidR="006C4FB9" w:rsidRPr="007818CD" w:rsidRDefault="008B01BF" w:rsidP="006C4FB9">
            <w:pPr>
              <w:spacing w:before="120" w:after="0" w:line="269" w:lineRule="auto"/>
              <w:jc w:val="center"/>
              <w:rPr>
                <w:sz w:val="26"/>
                <w:szCs w:val="26"/>
              </w:rPr>
            </w:pPr>
            <w:r w:rsidRPr="007818CD">
              <w:rPr>
                <w:sz w:val="26"/>
                <w:szCs w:val="26"/>
              </w:rPr>
              <w:t>142 triệu</w:t>
            </w:r>
            <w:r w:rsidR="003B641D" w:rsidRPr="007818CD">
              <w:rPr>
                <w:sz w:val="26"/>
                <w:szCs w:val="26"/>
              </w:rPr>
              <w:t>/lượt</w:t>
            </w:r>
          </w:p>
        </w:tc>
      </w:tr>
      <w:tr w:rsidR="004748E1" w:rsidRPr="007818CD" w14:paraId="0AEB81E2" w14:textId="77777777" w:rsidTr="006C4FB9">
        <w:trPr>
          <w:jc w:val="center"/>
        </w:trPr>
        <w:tc>
          <w:tcPr>
            <w:tcW w:w="843" w:type="dxa"/>
            <w:vMerge w:val="restart"/>
            <w:vAlign w:val="center"/>
          </w:tcPr>
          <w:p w14:paraId="6D4783B6" w14:textId="77777777" w:rsidR="004748E1" w:rsidRPr="007818CD" w:rsidRDefault="004748E1" w:rsidP="006C4FB9">
            <w:pPr>
              <w:pStyle w:val="ListParagraph"/>
              <w:numPr>
                <w:ilvl w:val="0"/>
                <w:numId w:val="8"/>
              </w:numPr>
              <w:spacing w:before="120" w:after="0" w:line="269" w:lineRule="auto"/>
              <w:jc w:val="center"/>
              <w:rPr>
                <w:sz w:val="26"/>
                <w:szCs w:val="26"/>
              </w:rPr>
            </w:pPr>
          </w:p>
        </w:tc>
        <w:tc>
          <w:tcPr>
            <w:tcW w:w="3307" w:type="dxa"/>
            <w:vMerge w:val="restart"/>
            <w:vAlign w:val="center"/>
          </w:tcPr>
          <w:p w14:paraId="6B94DB12" w14:textId="218C58B4" w:rsidR="004748E1" w:rsidRPr="007818CD" w:rsidRDefault="004748E1" w:rsidP="006C4FB9">
            <w:pPr>
              <w:spacing w:before="120" w:after="0" w:line="269" w:lineRule="auto"/>
              <w:rPr>
                <w:sz w:val="26"/>
                <w:szCs w:val="26"/>
              </w:rPr>
            </w:pPr>
            <w:r w:rsidRPr="007818CD">
              <w:rPr>
                <w:sz w:val="26"/>
                <w:szCs w:val="26"/>
              </w:rPr>
              <w:t>Cảng Nghi Sơn Thanh Hóa</w:t>
            </w:r>
          </w:p>
        </w:tc>
        <w:tc>
          <w:tcPr>
            <w:tcW w:w="2244" w:type="dxa"/>
          </w:tcPr>
          <w:p w14:paraId="48A5286A" w14:textId="4E6742DF" w:rsidR="004748E1" w:rsidRPr="007818CD" w:rsidRDefault="004748E1" w:rsidP="006C4FB9">
            <w:pPr>
              <w:spacing w:before="120" w:after="0" w:line="269" w:lineRule="auto"/>
              <w:jc w:val="center"/>
              <w:rPr>
                <w:sz w:val="26"/>
                <w:szCs w:val="26"/>
              </w:rPr>
            </w:pPr>
            <w:r w:rsidRPr="007818CD">
              <w:rPr>
                <w:sz w:val="26"/>
                <w:szCs w:val="26"/>
              </w:rPr>
              <w:t>39.560 GT</w:t>
            </w:r>
          </w:p>
        </w:tc>
        <w:tc>
          <w:tcPr>
            <w:tcW w:w="2880" w:type="dxa"/>
          </w:tcPr>
          <w:p w14:paraId="030C537D" w14:textId="6339C0DB" w:rsidR="004748E1" w:rsidRPr="007818CD" w:rsidRDefault="004748E1" w:rsidP="006C4FB9">
            <w:pPr>
              <w:spacing w:before="120" w:after="0" w:line="269" w:lineRule="auto"/>
              <w:jc w:val="center"/>
              <w:rPr>
                <w:sz w:val="26"/>
                <w:szCs w:val="26"/>
              </w:rPr>
            </w:pPr>
            <w:r w:rsidRPr="007818CD">
              <w:rPr>
                <w:sz w:val="26"/>
                <w:szCs w:val="26"/>
              </w:rPr>
              <w:t>139 triệu/lượt</w:t>
            </w:r>
          </w:p>
        </w:tc>
      </w:tr>
      <w:tr w:rsidR="004748E1" w:rsidRPr="007818CD" w14:paraId="48A88855" w14:textId="77777777" w:rsidTr="006C4FB9">
        <w:trPr>
          <w:jc w:val="center"/>
        </w:trPr>
        <w:tc>
          <w:tcPr>
            <w:tcW w:w="843" w:type="dxa"/>
            <w:vMerge/>
            <w:vAlign w:val="center"/>
          </w:tcPr>
          <w:p w14:paraId="66E40379" w14:textId="77777777" w:rsidR="004748E1" w:rsidRPr="007818CD" w:rsidRDefault="004748E1" w:rsidP="000A69F2">
            <w:pPr>
              <w:pStyle w:val="ListParagraph"/>
              <w:spacing w:before="120" w:after="0" w:line="269" w:lineRule="auto"/>
              <w:rPr>
                <w:sz w:val="26"/>
                <w:szCs w:val="26"/>
              </w:rPr>
            </w:pPr>
          </w:p>
        </w:tc>
        <w:tc>
          <w:tcPr>
            <w:tcW w:w="3307" w:type="dxa"/>
            <w:vMerge/>
            <w:vAlign w:val="center"/>
          </w:tcPr>
          <w:p w14:paraId="54662FDE" w14:textId="77777777" w:rsidR="004748E1" w:rsidRPr="007818CD" w:rsidRDefault="004748E1" w:rsidP="006C4FB9">
            <w:pPr>
              <w:spacing w:before="120" w:after="0" w:line="269" w:lineRule="auto"/>
              <w:rPr>
                <w:sz w:val="26"/>
                <w:szCs w:val="26"/>
              </w:rPr>
            </w:pPr>
          </w:p>
        </w:tc>
        <w:tc>
          <w:tcPr>
            <w:tcW w:w="2244" w:type="dxa"/>
          </w:tcPr>
          <w:p w14:paraId="6F473B9A" w14:textId="2F1C0833" w:rsidR="004748E1" w:rsidRPr="007818CD" w:rsidRDefault="004748E1" w:rsidP="006C4FB9">
            <w:pPr>
              <w:spacing w:before="120" w:after="0" w:line="269" w:lineRule="auto"/>
              <w:jc w:val="center"/>
              <w:rPr>
                <w:sz w:val="26"/>
                <w:szCs w:val="26"/>
              </w:rPr>
            </w:pPr>
            <w:r w:rsidRPr="007818CD">
              <w:rPr>
                <w:sz w:val="26"/>
                <w:szCs w:val="26"/>
              </w:rPr>
              <w:t>54.588 GT</w:t>
            </w:r>
          </w:p>
        </w:tc>
        <w:tc>
          <w:tcPr>
            <w:tcW w:w="2880" w:type="dxa"/>
          </w:tcPr>
          <w:p w14:paraId="1AC668A0" w14:textId="3DFD9313" w:rsidR="004748E1" w:rsidRPr="007818CD" w:rsidRDefault="004748E1" w:rsidP="006C4FB9">
            <w:pPr>
              <w:spacing w:before="120" w:after="0" w:line="269" w:lineRule="auto"/>
              <w:jc w:val="center"/>
              <w:rPr>
                <w:sz w:val="26"/>
                <w:szCs w:val="26"/>
              </w:rPr>
            </w:pPr>
            <w:r w:rsidRPr="007818CD">
              <w:rPr>
                <w:sz w:val="26"/>
                <w:szCs w:val="26"/>
              </w:rPr>
              <w:t>351 triệu/lượt</w:t>
            </w:r>
          </w:p>
        </w:tc>
      </w:tr>
      <w:tr w:rsidR="006C4FB9" w:rsidRPr="007818CD" w14:paraId="3D2E0C1B" w14:textId="77777777" w:rsidTr="003B641D">
        <w:trPr>
          <w:trHeight w:val="530"/>
          <w:jc w:val="center"/>
        </w:trPr>
        <w:tc>
          <w:tcPr>
            <w:tcW w:w="843" w:type="dxa"/>
            <w:vAlign w:val="center"/>
          </w:tcPr>
          <w:p w14:paraId="6DF6720F" w14:textId="77777777" w:rsidR="006C4FB9" w:rsidRPr="007818CD" w:rsidRDefault="006C4FB9" w:rsidP="006C4FB9">
            <w:pPr>
              <w:pStyle w:val="ListParagraph"/>
              <w:numPr>
                <w:ilvl w:val="0"/>
                <w:numId w:val="8"/>
              </w:numPr>
              <w:spacing w:before="120" w:after="0" w:line="269" w:lineRule="auto"/>
              <w:jc w:val="center"/>
              <w:rPr>
                <w:sz w:val="26"/>
                <w:szCs w:val="26"/>
              </w:rPr>
            </w:pPr>
          </w:p>
        </w:tc>
        <w:tc>
          <w:tcPr>
            <w:tcW w:w="3307" w:type="dxa"/>
            <w:vAlign w:val="center"/>
          </w:tcPr>
          <w:p w14:paraId="22829CFE" w14:textId="77777777" w:rsidR="006C4FB9" w:rsidRPr="007818CD" w:rsidRDefault="006C4FB9" w:rsidP="006C4FB9">
            <w:pPr>
              <w:spacing w:before="120" w:after="0" w:line="269" w:lineRule="auto"/>
              <w:rPr>
                <w:sz w:val="26"/>
                <w:szCs w:val="26"/>
              </w:rPr>
            </w:pPr>
            <w:r w:rsidRPr="007818CD">
              <w:rPr>
                <w:sz w:val="26"/>
                <w:szCs w:val="26"/>
              </w:rPr>
              <w:t>Cảng Cát Lái (TP HCM)</w:t>
            </w:r>
          </w:p>
        </w:tc>
        <w:tc>
          <w:tcPr>
            <w:tcW w:w="2244" w:type="dxa"/>
          </w:tcPr>
          <w:p w14:paraId="6FCEE436" w14:textId="1DD1CF78" w:rsidR="006C4FB9" w:rsidRPr="007818CD" w:rsidRDefault="006C4FB9" w:rsidP="003B641D">
            <w:pPr>
              <w:spacing w:before="120" w:after="0" w:line="269" w:lineRule="auto"/>
              <w:jc w:val="center"/>
              <w:rPr>
                <w:sz w:val="26"/>
                <w:szCs w:val="26"/>
              </w:rPr>
            </w:pPr>
            <w:r w:rsidRPr="007818CD">
              <w:rPr>
                <w:sz w:val="26"/>
                <w:szCs w:val="26"/>
              </w:rPr>
              <w:t xml:space="preserve">18.000 GT </w:t>
            </w:r>
          </w:p>
        </w:tc>
        <w:tc>
          <w:tcPr>
            <w:tcW w:w="2880" w:type="dxa"/>
          </w:tcPr>
          <w:p w14:paraId="360D7429" w14:textId="11D64960" w:rsidR="006C4FB9" w:rsidRPr="007818CD" w:rsidRDefault="008B01BF" w:rsidP="006C4FB9">
            <w:pPr>
              <w:spacing w:before="120" w:after="0" w:line="269" w:lineRule="auto"/>
              <w:jc w:val="center"/>
              <w:rPr>
                <w:sz w:val="26"/>
                <w:szCs w:val="26"/>
              </w:rPr>
            </w:pPr>
            <w:r w:rsidRPr="007818CD">
              <w:rPr>
                <w:sz w:val="26"/>
                <w:szCs w:val="26"/>
              </w:rPr>
              <w:t>35 triệu</w:t>
            </w:r>
            <w:r w:rsidR="003B641D" w:rsidRPr="007818CD">
              <w:rPr>
                <w:sz w:val="26"/>
                <w:szCs w:val="26"/>
              </w:rPr>
              <w:t>/lượt</w:t>
            </w:r>
          </w:p>
        </w:tc>
      </w:tr>
      <w:tr w:rsidR="006C4FB9" w:rsidRPr="007818CD" w14:paraId="274B51BE" w14:textId="77777777" w:rsidTr="006C4FB9">
        <w:trPr>
          <w:trHeight w:val="408"/>
          <w:jc w:val="center"/>
        </w:trPr>
        <w:tc>
          <w:tcPr>
            <w:tcW w:w="843" w:type="dxa"/>
            <w:vMerge w:val="restart"/>
            <w:vAlign w:val="center"/>
          </w:tcPr>
          <w:p w14:paraId="2A933F07" w14:textId="77777777" w:rsidR="006C4FB9" w:rsidRPr="007818CD" w:rsidRDefault="006C4FB9" w:rsidP="006C4FB9">
            <w:pPr>
              <w:pStyle w:val="ListParagraph"/>
              <w:numPr>
                <w:ilvl w:val="0"/>
                <w:numId w:val="8"/>
              </w:numPr>
              <w:spacing w:before="120" w:after="0" w:line="269" w:lineRule="auto"/>
              <w:jc w:val="center"/>
              <w:rPr>
                <w:sz w:val="26"/>
                <w:szCs w:val="26"/>
              </w:rPr>
            </w:pPr>
          </w:p>
        </w:tc>
        <w:tc>
          <w:tcPr>
            <w:tcW w:w="3307" w:type="dxa"/>
            <w:vMerge w:val="restart"/>
            <w:vAlign w:val="center"/>
          </w:tcPr>
          <w:p w14:paraId="6DE5B380" w14:textId="77777777" w:rsidR="006C4FB9" w:rsidRPr="007818CD" w:rsidRDefault="006C4FB9" w:rsidP="006C4FB9">
            <w:pPr>
              <w:spacing w:before="120" w:after="0" w:line="269" w:lineRule="auto"/>
              <w:rPr>
                <w:sz w:val="26"/>
                <w:szCs w:val="26"/>
              </w:rPr>
            </w:pPr>
            <w:r w:rsidRPr="007818CD">
              <w:rPr>
                <w:sz w:val="26"/>
                <w:szCs w:val="26"/>
              </w:rPr>
              <w:t>CMIT (Cái Mép- Thị Vải)</w:t>
            </w:r>
          </w:p>
        </w:tc>
        <w:tc>
          <w:tcPr>
            <w:tcW w:w="2244" w:type="dxa"/>
          </w:tcPr>
          <w:p w14:paraId="20242C0A" w14:textId="77777777" w:rsidR="006C4FB9" w:rsidRPr="007818CD" w:rsidRDefault="006C4FB9" w:rsidP="006C4FB9">
            <w:pPr>
              <w:spacing w:before="120" w:after="0" w:line="269" w:lineRule="auto"/>
              <w:jc w:val="center"/>
              <w:rPr>
                <w:sz w:val="26"/>
                <w:szCs w:val="26"/>
              </w:rPr>
            </w:pPr>
            <w:r w:rsidRPr="007818CD">
              <w:rPr>
                <w:sz w:val="26"/>
                <w:szCs w:val="26"/>
              </w:rPr>
              <w:t>109.000 GT</w:t>
            </w:r>
          </w:p>
        </w:tc>
        <w:tc>
          <w:tcPr>
            <w:tcW w:w="2880" w:type="dxa"/>
          </w:tcPr>
          <w:p w14:paraId="51BEFF0C" w14:textId="1E5445C9" w:rsidR="006C4FB9" w:rsidRPr="007818CD" w:rsidRDefault="008B01BF" w:rsidP="006C4FB9">
            <w:pPr>
              <w:spacing w:before="120" w:after="0" w:line="269" w:lineRule="auto"/>
              <w:jc w:val="center"/>
              <w:rPr>
                <w:sz w:val="26"/>
                <w:szCs w:val="26"/>
              </w:rPr>
            </w:pPr>
            <w:r w:rsidRPr="007818CD">
              <w:rPr>
                <w:sz w:val="26"/>
                <w:szCs w:val="26"/>
              </w:rPr>
              <w:t>142 triệu</w:t>
            </w:r>
            <w:r w:rsidR="003B641D" w:rsidRPr="007818CD">
              <w:rPr>
                <w:sz w:val="26"/>
                <w:szCs w:val="26"/>
              </w:rPr>
              <w:t>/lượt</w:t>
            </w:r>
          </w:p>
        </w:tc>
      </w:tr>
      <w:tr w:rsidR="008B01BF" w:rsidRPr="007818CD" w14:paraId="04F003C5" w14:textId="77777777" w:rsidTr="003B641D">
        <w:trPr>
          <w:trHeight w:val="404"/>
          <w:jc w:val="center"/>
        </w:trPr>
        <w:tc>
          <w:tcPr>
            <w:tcW w:w="843" w:type="dxa"/>
            <w:vMerge/>
          </w:tcPr>
          <w:p w14:paraId="0F8BAC76" w14:textId="77777777" w:rsidR="008B01BF" w:rsidRPr="007818CD" w:rsidRDefault="008B01BF" w:rsidP="006C4FB9">
            <w:pPr>
              <w:spacing w:before="120" w:after="0" w:line="269" w:lineRule="auto"/>
              <w:rPr>
                <w:sz w:val="26"/>
                <w:szCs w:val="26"/>
              </w:rPr>
            </w:pPr>
          </w:p>
        </w:tc>
        <w:tc>
          <w:tcPr>
            <w:tcW w:w="3307" w:type="dxa"/>
            <w:vMerge/>
          </w:tcPr>
          <w:p w14:paraId="7C63D473" w14:textId="77777777" w:rsidR="008B01BF" w:rsidRPr="007818CD" w:rsidRDefault="008B01BF" w:rsidP="006C4FB9">
            <w:pPr>
              <w:spacing w:before="120" w:after="0" w:line="269" w:lineRule="auto"/>
              <w:rPr>
                <w:sz w:val="26"/>
                <w:szCs w:val="26"/>
              </w:rPr>
            </w:pPr>
          </w:p>
        </w:tc>
        <w:tc>
          <w:tcPr>
            <w:tcW w:w="2244" w:type="dxa"/>
          </w:tcPr>
          <w:p w14:paraId="1CDA38B7" w14:textId="33C2C500" w:rsidR="008B01BF" w:rsidRPr="007818CD" w:rsidRDefault="008B01BF" w:rsidP="006C4FB9">
            <w:pPr>
              <w:spacing w:before="120" w:after="0" w:line="269" w:lineRule="auto"/>
              <w:jc w:val="center"/>
              <w:rPr>
                <w:sz w:val="26"/>
                <w:szCs w:val="26"/>
              </w:rPr>
            </w:pPr>
            <w:r w:rsidRPr="007818CD">
              <w:rPr>
                <w:sz w:val="26"/>
                <w:szCs w:val="26"/>
              </w:rPr>
              <w:t>150.000 GT</w:t>
            </w:r>
          </w:p>
        </w:tc>
        <w:tc>
          <w:tcPr>
            <w:tcW w:w="2880" w:type="dxa"/>
          </w:tcPr>
          <w:p w14:paraId="7909B84B" w14:textId="24B5B14D" w:rsidR="008B01BF" w:rsidRPr="007818CD" w:rsidRDefault="008B01BF" w:rsidP="006C4FB9">
            <w:pPr>
              <w:spacing w:before="120" w:after="0" w:line="269" w:lineRule="auto"/>
              <w:jc w:val="center"/>
              <w:rPr>
                <w:sz w:val="26"/>
                <w:szCs w:val="26"/>
              </w:rPr>
            </w:pPr>
            <w:r w:rsidRPr="007818CD">
              <w:rPr>
                <w:sz w:val="26"/>
                <w:szCs w:val="26"/>
              </w:rPr>
              <w:t>167 triệu</w:t>
            </w:r>
            <w:r w:rsidR="003B641D" w:rsidRPr="007818CD">
              <w:rPr>
                <w:sz w:val="26"/>
                <w:szCs w:val="26"/>
              </w:rPr>
              <w:t>/lượt</w:t>
            </w:r>
          </w:p>
        </w:tc>
      </w:tr>
    </w:tbl>
    <w:p w14:paraId="4561C324" w14:textId="77777777" w:rsidR="006C4FB9" w:rsidRPr="002B2CCF" w:rsidRDefault="006C4FB9" w:rsidP="006C4FB9">
      <w:pPr>
        <w:shd w:val="clear" w:color="auto" w:fill="FFFFFF"/>
        <w:spacing w:before="120" w:after="0" w:line="269" w:lineRule="auto"/>
        <w:ind w:firstLine="709"/>
        <w:jc w:val="both"/>
        <w:rPr>
          <w:bCs/>
          <w:i/>
          <w:iCs/>
          <w:szCs w:val="28"/>
        </w:rPr>
      </w:pPr>
      <w:r w:rsidRPr="002B2CCF">
        <w:rPr>
          <w:bCs/>
          <w:i/>
          <w:iCs/>
          <w:szCs w:val="28"/>
        </w:rPr>
        <w:t>(Mức giá dựa trên kết quả khảo sát, cung cấp của các doanh nghiệp)</w:t>
      </w:r>
    </w:p>
    <w:p w14:paraId="21412528" w14:textId="572C93D8" w:rsidR="005D234A" w:rsidRDefault="006C4FB9" w:rsidP="008B01BF">
      <w:pPr>
        <w:shd w:val="clear" w:color="auto" w:fill="FFFFFF"/>
        <w:spacing w:before="120" w:after="0" w:line="269" w:lineRule="auto"/>
        <w:ind w:firstLine="709"/>
        <w:jc w:val="both"/>
        <w:rPr>
          <w:bCs/>
          <w:szCs w:val="28"/>
        </w:rPr>
      </w:pPr>
      <w:r w:rsidRPr="006168EB">
        <w:rPr>
          <w:bCs/>
          <w:szCs w:val="28"/>
        </w:rPr>
        <w:t>So sánh mức giá tại một số khu vực có thể thấy giá dịch vụ lai dắt không đồng đều, tại một số khu mực cảng biển, mức giá lai dắt thấp, phù hợp với chi phí giá thành dịch vụ</w:t>
      </w:r>
      <w:r w:rsidR="00C238FF">
        <w:rPr>
          <w:bCs/>
          <w:szCs w:val="28"/>
        </w:rPr>
        <w:t xml:space="preserve"> và khách hàng chấp nhận được mức giá</w:t>
      </w:r>
      <w:r w:rsidRPr="006168EB">
        <w:rPr>
          <w:bCs/>
          <w:szCs w:val="28"/>
        </w:rPr>
        <w:t xml:space="preserve">. Tuy nhiên, mức giá cao xuất hiện tại một số khu vực cảng biển có tính chất độc quyền, hoặc một số doanh nghiệp cảng tự cung cấp dịch vụ lai dắt mà không có sự cạnh tranh của các doanh nghiệp khác. Mặc dù giá lai dắt doanh nghiệp thu cao, nhưng việc chất lượng tàu lai còn nhiều hạn chế, nhiều khu vực các doanh nghiệp vẫn tận dụng đội tàu kỹ thuật cũ mà ít đầu tư nâng cấp đội tàu có chất lượng. </w:t>
      </w:r>
    </w:p>
    <w:p w14:paraId="4B027B6E" w14:textId="3B3EA411" w:rsidR="006C4FB9" w:rsidRDefault="006C4FB9" w:rsidP="006C4FB9">
      <w:pPr>
        <w:pStyle w:val="B5"/>
        <w:spacing w:after="0" w:line="269" w:lineRule="auto"/>
      </w:pPr>
      <w:r w:rsidRPr="006168EB">
        <w:t>c) Một số tồn tại trong hoạt động lai dắt</w:t>
      </w:r>
    </w:p>
    <w:p w14:paraId="267DA099" w14:textId="4E3C9059" w:rsidR="00EE7463" w:rsidRDefault="00D8452D" w:rsidP="006C4FB9">
      <w:pPr>
        <w:pStyle w:val="B5"/>
        <w:spacing w:after="0" w:line="269" w:lineRule="auto"/>
      </w:pPr>
      <w:r>
        <w:t xml:space="preserve">- </w:t>
      </w:r>
      <w:r w:rsidR="0039140B">
        <w:t xml:space="preserve">Về </w:t>
      </w:r>
      <w:r w:rsidR="008B01BF">
        <w:t>phương pháp tính giá</w:t>
      </w:r>
      <w:r w:rsidR="0039140B">
        <w:t xml:space="preserve">: </w:t>
      </w:r>
      <w:r w:rsidR="006D6070">
        <w:t xml:space="preserve">Trong quá trình làm việc với các công ty lai dắt </w:t>
      </w:r>
      <w:r w:rsidR="00F43807">
        <w:t>t</w:t>
      </w:r>
      <w:r w:rsidR="006D6070">
        <w:t>ại các doanh nghiệp ở Hải Phòng (7/9 công ty lai dắt), tại TP Hồ Chí Minh</w:t>
      </w:r>
      <w:r w:rsidR="00EE7463">
        <w:t xml:space="preserve"> (05</w:t>
      </w:r>
      <w:r w:rsidR="0096174C">
        <w:t xml:space="preserve"> công ty</w:t>
      </w:r>
      <w:r w:rsidR="00EE7463">
        <w:t>)</w:t>
      </w:r>
      <w:r w:rsidR="0096174C">
        <w:t>,</w:t>
      </w:r>
      <w:r w:rsidR="006D6070">
        <w:t xml:space="preserve"> </w:t>
      </w:r>
      <w:r w:rsidR="0096174C">
        <w:t xml:space="preserve">Đà Nẵng (01 doanh nghiệp) mặc dù </w:t>
      </w:r>
      <w:r w:rsidR="006D6070">
        <w:t xml:space="preserve">các doanh nghiệp </w:t>
      </w:r>
      <w:r w:rsidR="00EE7463">
        <w:t xml:space="preserve">đã áp dụng mức giá lai dắt theo công suất tàu lai để tính giá dịch vụ, tuy nhiên </w:t>
      </w:r>
      <w:r w:rsidR="008B01BF">
        <w:t>công ty</w:t>
      </w:r>
      <w:r w:rsidR="0096174C">
        <w:t xml:space="preserve"> báo giá </w:t>
      </w:r>
      <w:r w:rsidR="008B01BF">
        <w:t xml:space="preserve">lai dắt cho chủ tàu theo </w:t>
      </w:r>
      <w:r w:rsidR="0096174C">
        <w:t xml:space="preserve">chiều dài của tàu được lai cho một lượt dẫn tàu mà không tính theo </w:t>
      </w:r>
      <w:r w:rsidR="008B01BF">
        <w:t xml:space="preserve">công suất tàu lai và </w:t>
      </w:r>
      <w:r w:rsidR="0096174C">
        <w:t>thời gian dẫn tàu</w:t>
      </w:r>
      <w:r w:rsidR="008B01BF">
        <w:t xml:space="preserve"> (theo Nội quy cảng biển yêu cầu tàu lai theo chiều dài tàu)</w:t>
      </w:r>
      <w:r w:rsidR="0096174C">
        <w:t>. T</w:t>
      </w:r>
      <w:r w:rsidR="008B01BF">
        <w:t>ại Hai Phòng và TPHCM, t</w:t>
      </w:r>
      <w:r w:rsidR="0096174C">
        <w:t xml:space="preserve">hời gian chủ yếu </w:t>
      </w:r>
      <w:r w:rsidR="008B01BF">
        <w:t>để tính gi</w:t>
      </w:r>
      <w:r w:rsidR="008A4789">
        <w:t>á</w:t>
      </w:r>
      <w:r w:rsidR="0096174C">
        <w:t xml:space="preserve"> là 01 giờ, một </w:t>
      </w:r>
      <w:r w:rsidR="00FB2A60">
        <w:t>vài</w:t>
      </w:r>
      <w:r w:rsidR="0096174C">
        <w:t xml:space="preserve"> </w:t>
      </w:r>
      <w:r w:rsidR="00FB2A60">
        <w:t xml:space="preserve">bến </w:t>
      </w:r>
      <w:r w:rsidR="0096174C">
        <w:t>cảng áp ở Đà Nẵng dụng thời gian lai dắt trên 1,5 giờ</w:t>
      </w:r>
      <w:r w:rsidR="00FB2A60">
        <w:t>, m</w:t>
      </w:r>
      <w:r w:rsidR="0096174C">
        <w:t xml:space="preserve">ặc dù trên thực tế thời gian lai dắt có thể cao </w:t>
      </w:r>
      <w:r w:rsidR="0096174C">
        <w:lastRenderedPageBreak/>
        <w:t>hơn 01 giờ</w:t>
      </w:r>
      <w:r w:rsidR="00743C8E">
        <w:t>.</w:t>
      </w:r>
      <w:r w:rsidR="0096174C">
        <w:t xml:space="preserve"> </w:t>
      </w:r>
      <w:r w:rsidR="00743C8E">
        <w:t>Theo báo cáo của công ty lai dắt</w:t>
      </w:r>
      <w:r w:rsidR="008B01BF">
        <w:t>, việc báo giá theo lượt</w:t>
      </w:r>
      <w:r w:rsidR="0096174C">
        <w:t xml:space="preserve"> là </w:t>
      </w:r>
      <w:r w:rsidR="00330679">
        <w:t>do khách</w:t>
      </w:r>
      <w:r w:rsidR="00FB2A60">
        <w:t xml:space="preserve"> </w:t>
      </w:r>
      <w:r w:rsidR="008B01BF">
        <w:t>yêu cầu mức giá trọn gói lai dắt để chủ động tính toán chi phí cho tàu khi vào cảng</w:t>
      </w:r>
      <w:r w:rsidR="00024B9B">
        <w:t xml:space="preserve">, </w:t>
      </w:r>
      <w:r w:rsidR="00FB2A60">
        <w:t>đồng thời</w:t>
      </w:r>
      <w:r w:rsidR="00743C8E">
        <w:t xml:space="preserve"> </w:t>
      </w:r>
      <w:r w:rsidR="00024B9B">
        <w:t xml:space="preserve">một số </w:t>
      </w:r>
      <w:r w:rsidR="00330679">
        <w:t>khách hàng</w:t>
      </w:r>
      <w:r w:rsidR="00024B9B">
        <w:t xml:space="preserve"> đã ký hợp đồng </w:t>
      </w:r>
      <w:r w:rsidR="00743C8E">
        <w:t xml:space="preserve">dài hạn </w:t>
      </w:r>
      <w:r w:rsidR="008B01BF">
        <w:t xml:space="preserve">với công ty lai dắt </w:t>
      </w:r>
      <w:r w:rsidR="00024B9B">
        <w:t>với mức giá cố định theo lượt</w:t>
      </w:r>
      <w:r w:rsidR="008B01BF">
        <w:t xml:space="preserve"> mà không phân biệt thời gian lai dắt thực tế.</w:t>
      </w:r>
    </w:p>
    <w:p w14:paraId="0A1E1055" w14:textId="57F6499F" w:rsidR="0039140B" w:rsidRPr="008B01BF" w:rsidRDefault="008B01BF" w:rsidP="008B01BF">
      <w:pPr>
        <w:spacing w:before="120" w:after="0" w:line="269" w:lineRule="auto"/>
        <w:ind w:firstLine="720"/>
        <w:jc w:val="both"/>
        <w:rPr>
          <w:szCs w:val="28"/>
        </w:rPr>
      </w:pPr>
      <w:r>
        <w:t>- Kiểm soát về thời gian lai dắt, tại một số khu vực v</w:t>
      </w:r>
      <w:r w:rsidR="0039140B">
        <w:t xml:space="preserve">ẫn còn tình trạng công ty lai dắt khai tăng thời gian lai dắt thực tế để nâng cao giá dịch vụ, cách tính thời gian như thông tư vẫn chưa hạn chế triệt để tình trạng tăng giá. Mặc dù trong Thông tư đã quy định </w:t>
      </w:r>
      <w:r w:rsidR="00C238FF">
        <w:t>thời gian lai dắt phải có xác nhận của thuyền trưởng hoặc hoa tiêu. Tuy nhiên, do tính chất độc quyền nên chủ tàu buộc phải chấp nhận mức giá công ty tàu lai đưa ra</w:t>
      </w:r>
      <w:r>
        <w:t xml:space="preserve"> do không có sự lựa chọn dịch vụ</w:t>
      </w:r>
      <w:r w:rsidR="00C238FF">
        <w:t>.</w:t>
      </w:r>
      <w:r>
        <w:t xml:space="preserve"> </w:t>
      </w:r>
      <w:r w:rsidRPr="006168EB">
        <w:rPr>
          <w:szCs w:val="28"/>
        </w:rPr>
        <w:t xml:space="preserve">Khung giá </w:t>
      </w:r>
      <w:r>
        <w:rPr>
          <w:szCs w:val="28"/>
        </w:rPr>
        <w:t xml:space="preserve">không có quy định khống chế thời gian lai dắt tối đa, </w:t>
      </w:r>
      <w:r w:rsidRPr="006168EB">
        <w:rPr>
          <w:szCs w:val="28"/>
        </w:rPr>
        <w:t>do vậy chưa mang lại hiệu quả cao trong điều tiết giá dịch vụ.</w:t>
      </w:r>
      <w:r>
        <w:rPr>
          <w:szCs w:val="28"/>
        </w:rPr>
        <w:t xml:space="preserve"> Ngược lại, đối với một số khu vực cảng Hải Phòng, TP Hồ Chí Minh, thời gian lai dắt chủ yếu là 01h với giá dịch vụ lai dắt thấp, nên việc </w:t>
      </w:r>
      <w:r w:rsidRPr="006168EB">
        <w:rPr>
          <w:szCs w:val="28"/>
        </w:rPr>
        <w:t xml:space="preserve">yêu cầu xác minh </w:t>
      </w:r>
      <w:r>
        <w:rPr>
          <w:szCs w:val="28"/>
        </w:rPr>
        <w:t xml:space="preserve">thời gian </w:t>
      </w:r>
      <w:r w:rsidRPr="006168EB">
        <w:rPr>
          <w:szCs w:val="28"/>
        </w:rPr>
        <w:t>của thuyền trưởng hoặc hoa tiêu cũng phát sinh thủ tục hành chính cho doanh nghiệp</w:t>
      </w:r>
      <w:r>
        <w:rPr>
          <w:szCs w:val="28"/>
        </w:rPr>
        <w:t>. Việc yêu cầu xác nhận thời gian chỉ nên quy định khi thời gian lai dắt từ 02h trở lên, với quy định như vậy sẽ giảm thủ tục cho doanh nghiệp đồng thời vẫn kiểm soát được doanh nghiệp tăng thời gian để thu giá dịch vụ</w:t>
      </w:r>
    </w:p>
    <w:p w14:paraId="3945FF08" w14:textId="1E7330A8" w:rsidR="006C4FB9" w:rsidRPr="006168EB" w:rsidRDefault="006C4FB9" w:rsidP="006C4FB9">
      <w:pPr>
        <w:spacing w:before="120" w:after="0" w:line="269" w:lineRule="auto"/>
        <w:ind w:firstLine="720"/>
        <w:jc w:val="both"/>
        <w:rPr>
          <w:szCs w:val="28"/>
        </w:rPr>
      </w:pPr>
      <w:r w:rsidRPr="006168EB">
        <w:rPr>
          <w:szCs w:val="28"/>
        </w:rPr>
        <w:t xml:space="preserve">- </w:t>
      </w:r>
      <w:r w:rsidR="0039140B">
        <w:rPr>
          <w:szCs w:val="28"/>
        </w:rPr>
        <w:t xml:space="preserve">Về chất lượng tàu lai: </w:t>
      </w:r>
      <w:r w:rsidRPr="006168EB">
        <w:rPr>
          <w:szCs w:val="28"/>
        </w:rPr>
        <w:t>Trong tổng số 286 tàu lai dắt thì có 135 tàu lai dắt đăng ký và phân cấp là phương tiện thủy nội địa (chiếm 47% tổng số tàu lai). Thực trạng này đang có dấu hiệu càng ngày càng tăng rõ rệt khi các doanh nghiệp xóa đăng ký tàu biển để hạ cấp xuống phương tiện thủy nội địa, với chi phí và các yêu cầu kỹ thuật thấp hơn so với các tàu lai đăng ký tàu biển. Quy định về lai dắt hiện tính theo công suất của máy tàu, do đó khi cung cấp cùng dịch vụ lai dắt tại cảng biển thì được áp giá dịch vụ tương tự như tàu biển, dẫn đến thị trường có sự cạnh tranh không lành mạnh, điều này cũng là lý do làm cho các doanh nghiệp chưa muốn đầu tư tàu lai dắt công suất lớn, hiện đại.</w:t>
      </w:r>
    </w:p>
    <w:p w14:paraId="4D55A81A" w14:textId="3C225351" w:rsidR="006C4FB9" w:rsidRDefault="006C4FB9" w:rsidP="006C4FB9">
      <w:pPr>
        <w:spacing w:before="120" w:after="0" w:line="269" w:lineRule="auto"/>
        <w:ind w:firstLine="709"/>
        <w:jc w:val="both"/>
        <w:rPr>
          <w:szCs w:val="28"/>
        </w:rPr>
      </w:pPr>
      <w:r w:rsidRPr="006168EB">
        <w:rPr>
          <w:szCs w:val="28"/>
        </w:rPr>
        <w:t>- Tại các cảng biển Việt Nam hiện nay đã đón những con tàu có trọng tải lớn nhất thế giới, xu thế tàu biển càng ngày càng có sức chở lớn để tiết giảm chi phí, tăng sức chở, do đó đòi hỏi tính năng tàu lai càng phải linh hoạt và công suất máy cũng phải lớn để đảm bảo phục vụ tàu lớn vào rời các bến cảng an toàn. Tuy đáp ứng về cơ bản các dịch vụ lai dắt tại cảng biển, nhưng hầu hết các tàu lai của Việt Nam thuộc thế hệ cũ, không hiện đại, tính năng cơ động thấp (chỉ có 8% tàu lai có chân vịt Azimuth và 1,4% tàu lai có chân vịt VSP</w:t>
      </w:r>
      <w:r w:rsidR="00FE6B44">
        <w:rPr>
          <w:szCs w:val="28"/>
        </w:rPr>
        <w:t>)</w:t>
      </w:r>
      <w:r w:rsidRPr="006168EB">
        <w:rPr>
          <w:szCs w:val="28"/>
        </w:rPr>
        <w:t>. Hiện tại, chưa có quy định quy về định mức quy chuẩn kỹ thuật đánh giá về chất lượng tàu lai, do vậy hoạt động lai dắt chưa có sự đồng đều tại các khu vực, chất lượng tàu lai dắt cũng còn nhiều hạn chế.</w:t>
      </w:r>
      <w:r>
        <w:rPr>
          <w:szCs w:val="28"/>
        </w:rPr>
        <w:t xml:space="preserve"> </w:t>
      </w:r>
    </w:p>
    <w:p w14:paraId="3B4E5BFE" w14:textId="77777777" w:rsidR="006C4FB9" w:rsidRDefault="006C4FB9" w:rsidP="006C4FB9">
      <w:pPr>
        <w:spacing w:before="120" w:after="0" w:line="269" w:lineRule="auto"/>
        <w:ind w:firstLine="709"/>
        <w:jc w:val="both"/>
        <w:rPr>
          <w:szCs w:val="28"/>
        </w:rPr>
      </w:pPr>
      <w:r>
        <w:rPr>
          <w:szCs w:val="28"/>
        </w:rPr>
        <w:lastRenderedPageBreak/>
        <w:t>Như vậy, cùng với xu thế phát triển hệ thống cảng biển hiện đại, đội tàu ngày càng có trọng tải lớn nên đòi hỏi đội ngũ tàu lai cũng cần phải được đầu tư về quy mô và chất lượng tương ứng để áp ứng nhu cầu ngày càng tăng và quan trọng là bảo đảm cho tàu thuyền ra vào cảng được an toàn, an ninh hàng hải theo quy định của pháp luật Việt Nam và công ước quốc tế. Nên việc ban hành khung giá tàu lai hợp lý, vừa hạn chế được tình trạng cạnh tranh giảm giá tại khu vực có nhiều doanh nghiêp hoạt động, vừa hạn chế tình trạng độc quyền tăng giá tại khu vực độc quyền, tạo điều kiện cho doanh nghiệp kinh doanh nghiệp quả, đồng thời có được nguồn tài chính để tái đầu tư nâng cấp tàu lai là giải pháp hiệu quả của khung giá mang lại.</w:t>
      </w:r>
    </w:p>
    <w:p w14:paraId="482BEDA6" w14:textId="147973B4" w:rsidR="006C4FB9" w:rsidRDefault="00D91E1D" w:rsidP="006C4FB9">
      <w:pPr>
        <w:spacing w:before="120" w:after="0" w:line="269" w:lineRule="auto"/>
        <w:ind w:firstLine="709"/>
        <w:jc w:val="both"/>
        <w:rPr>
          <w:b/>
          <w:bCs/>
          <w:szCs w:val="28"/>
        </w:rPr>
      </w:pPr>
      <w:r>
        <w:rPr>
          <w:b/>
          <w:bCs/>
          <w:szCs w:val="28"/>
        </w:rPr>
        <w:t xml:space="preserve">B. </w:t>
      </w:r>
      <w:r w:rsidR="006C4FB9" w:rsidRPr="007607AB">
        <w:rPr>
          <w:b/>
          <w:bCs/>
          <w:szCs w:val="28"/>
        </w:rPr>
        <w:t>Nhóm dịch vụ thuộc danh mục kê khai giá</w:t>
      </w:r>
    </w:p>
    <w:p w14:paraId="12587A03" w14:textId="25E9889F" w:rsidR="00A52646" w:rsidRPr="00A52646" w:rsidRDefault="00A52646" w:rsidP="006C4FB9">
      <w:pPr>
        <w:spacing w:before="120" w:after="0" w:line="269" w:lineRule="auto"/>
        <w:ind w:firstLine="709"/>
        <w:jc w:val="both"/>
        <w:rPr>
          <w:szCs w:val="28"/>
        </w:rPr>
      </w:pPr>
      <w:r w:rsidRPr="00A52646">
        <w:rPr>
          <w:szCs w:val="28"/>
        </w:rPr>
        <w:t>1. Thực trạng của việc kê khai giá</w:t>
      </w:r>
    </w:p>
    <w:p w14:paraId="47FE4478" w14:textId="41C6859C" w:rsidR="00347046" w:rsidRPr="00D91E1D" w:rsidRDefault="00347046" w:rsidP="006C4FB9">
      <w:pPr>
        <w:spacing w:before="120" w:after="0" w:line="269" w:lineRule="auto"/>
        <w:ind w:firstLine="709"/>
        <w:jc w:val="both"/>
        <w:rPr>
          <w:szCs w:val="28"/>
        </w:rPr>
      </w:pPr>
      <w:r w:rsidRPr="00D91E1D">
        <w:rPr>
          <w:szCs w:val="28"/>
        </w:rPr>
        <w:t>Theo Nghị định số Nghị định số 177/2013/NĐ-CP ngày 14/11/2013 của Chính phủ quy định chi tiết và hướng dẫn thi hành một số điều của Luật giá và Nghị định số 146/2016/NĐ-CP sửa đổi bổ sung một số điều của Nghị định số 177/2013/NĐ-CP, quy dịnh giá dịch vụ tại cảng biển thuộc danh mục hàng hoá kê khai giá.</w:t>
      </w:r>
    </w:p>
    <w:p w14:paraId="13D28ADC" w14:textId="43DA601F" w:rsidR="00347046" w:rsidRDefault="00347046" w:rsidP="00D91E1D">
      <w:pPr>
        <w:spacing w:before="120" w:after="0" w:line="269" w:lineRule="auto"/>
        <w:ind w:firstLine="709"/>
        <w:jc w:val="both"/>
        <w:rPr>
          <w:szCs w:val="28"/>
        </w:rPr>
      </w:pPr>
      <w:r w:rsidRPr="00D91E1D">
        <w:rPr>
          <w:szCs w:val="28"/>
        </w:rPr>
        <w:t>Theo Thông tư số 56/2014/TT-BTC ngày 28/4/2014 của Bộ Tài chính hướng dẫn thực hiện Nghị định số 177/2013/NĐ-CP ngày 14/11/2013 của Chính phủ quy định chi tiết và hướng dẫn thi hành một số điều của Luật giá và Thông tư số 233/2016/TT-BTC của Bộ Tài chính sửa đổi, bổ sung một số điều của Thông tư số</w:t>
      </w:r>
      <w:r w:rsidRPr="00F33525">
        <w:rPr>
          <w:bCs/>
          <w:szCs w:val="28"/>
        </w:rPr>
        <w:t xml:space="preserve"> 56/2014/TT-BTC. </w:t>
      </w:r>
    </w:p>
    <w:p w14:paraId="59AC968A" w14:textId="6DCB98C4" w:rsidR="00981E84" w:rsidRPr="003067C5" w:rsidRDefault="00981E84" w:rsidP="00D91E1D">
      <w:pPr>
        <w:spacing w:before="120" w:after="0" w:line="269" w:lineRule="auto"/>
        <w:ind w:firstLine="709"/>
        <w:jc w:val="both"/>
        <w:rPr>
          <w:szCs w:val="28"/>
        </w:rPr>
      </w:pPr>
      <w:r>
        <w:rPr>
          <w:szCs w:val="28"/>
        </w:rPr>
        <w:t>Đối tượng thực hiện kê khai giá: Tất cả các doanh nghiệp cung cấp dịch vụ tại cảng biển, là các doanh nghiệp cảng biển, công ty lai dắt, công ty hoa tiêu và một số công ty cung cấp dịch vụ khác.</w:t>
      </w:r>
    </w:p>
    <w:p w14:paraId="4584169F" w14:textId="0CC7F340" w:rsidR="003067C5" w:rsidRPr="00981E84" w:rsidRDefault="00981E84" w:rsidP="00981E84">
      <w:pPr>
        <w:spacing w:before="120" w:after="0" w:line="269" w:lineRule="auto"/>
        <w:ind w:firstLine="709"/>
        <w:jc w:val="both"/>
        <w:rPr>
          <w:szCs w:val="28"/>
        </w:rPr>
      </w:pPr>
      <w:r>
        <w:rPr>
          <w:bCs/>
          <w:szCs w:val="28"/>
        </w:rPr>
        <w:t xml:space="preserve">Cơ quan tiếp nhân kê khai: </w:t>
      </w:r>
      <w:r w:rsidRPr="00F33525">
        <w:rPr>
          <w:bCs/>
          <w:szCs w:val="28"/>
        </w:rPr>
        <w:t xml:space="preserve">Theo quy định tại Điều 14 của Thông tư số 56/2014/TT-BTC, cơ </w:t>
      </w:r>
      <w:r w:rsidRPr="003067C5">
        <w:rPr>
          <w:szCs w:val="28"/>
        </w:rPr>
        <w:t>quan tiếp nhận văn bản kê khai giá là Cục Quản lý và Sở Tài chính, Sở quản lý ngành, UBND cấp huyện theo phân công của UBND cấp tỉnh.</w:t>
      </w:r>
      <w:r w:rsidR="00347046" w:rsidRPr="003067C5">
        <w:rPr>
          <w:szCs w:val="28"/>
        </w:rPr>
        <w:t xml:space="preserve"> </w:t>
      </w:r>
      <w:r w:rsidR="00C238FF" w:rsidRPr="003067C5">
        <w:rPr>
          <w:szCs w:val="28"/>
        </w:rPr>
        <w:t xml:space="preserve">Theo </w:t>
      </w:r>
      <w:r>
        <w:rPr>
          <w:szCs w:val="28"/>
        </w:rPr>
        <w:t>đó</w:t>
      </w:r>
      <w:r w:rsidR="00C238FF" w:rsidRPr="003067C5">
        <w:rPr>
          <w:szCs w:val="28"/>
        </w:rPr>
        <w:t xml:space="preserve">, Cục Quản lý giá đã ban hành </w:t>
      </w:r>
      <w:r w:rsidR="00347046" w:rsidRPr="003067C5">
        <w:rPr>
          <w:szCs w:val="28"/>
        </w:rPr>
        <w:t>danh sách doanh</w:t>
      </w:r>
      <w:r w:rsidR="00347046" w:rsidRPr="00C8495F">
        <w:rPr>
          <w:color w:val="212529"/>
          <w:szCs w:val="28"/>
        </w:rPr>
        <w:t xml:space="preserve"> nghiệp trong lĩnh vực hàng hải thực hiện kê khai với </w:t>
      </w:r>
      <w:r w:rsidR="00A02E01">
        <w:rPr>
          <w:color w:val="212529"/>
          <w:szCs w:val="28"/>
        </w:rPr>
        <w:t>Cục Quản lý giá</w:t>
      </w:r>
      <w:r w:rsidR="00347046" w:rsidRPr="00C8495F">
        <w:rPr>
          <w:color w:val="212529"/>
          <w:szCs w:val="28"/>
        </w:rPr>
        <w:t xml:space="preserve"> bao gồm</w:t>
      </w:r>
      <w:r w:rsidR="003067C5">
        <w:rPr>
          <w:color w:val="212529"/>
          <w:szCs w:val="28"/>
        </w:rPr>
        <w:t xml:space="preserve"> 22 doanh nghiệp, cụ thể</w:t>
      </w:r>
      <w:r w:rsidR="00347046" w:rsidRPr="00C8495F">
        <w:rPr>
          <w:color w:val="212529"/>
          <w:szCs w:val="28"/>
        </w:rPr>
        <w:t>:</w:t>
      </w:r>
    </w:p>
    <w:p w14:paraId="3BE04A37" w14:textId="0D2D435F" w:rsidR="00347046" w:rsidRDefault="00347046" w:rsidP="003067C5">
      <w:pPr>
        <w:spacing w:before="120" w:after="0" w:line="269" w:lineRule="auto"/>
        <w:ind w:firstLine="709"/>
        <w:jc w:val="both"/>
        <w:rPr>
          <w:color w:val="212529"/>
          <w:szCs w:val="28"/>
        </w:rPr>
      </w:pPr>
      <w:r w:rsidRPr="00C8495F">
        <w:rPr>
          <w:color w:val="212529"/>
          <w:szCs w:val="28"/>
        </w:rPr>
        <w:t>Tổng công ty Hàng hải Việt Nam</w:t>
      </w:r>
      <w:r w:rsidR="003067C5">
        <w:rPr>
          <w:color w:val="212529"/>
          <w:szCs w:val="28"/>
        </w:rPr>
        <w:t>;</w:t>
      </w:r>
    </w:p>
    <w:p w14:paraId="3D5ADCDC" w14:textId="77777777" w:rsidR="003067C5" w:rsidRPr="00CE5B7E" w:rsidRDefault="00347046" w:rsidP="00CE5B7E">
      <w:pPr>
        <w:spacing w:before="120" w:after="0" w:line="269" w:lineRule="auto"/>
        <w:ind w:firstLine="720"/>
        <w:jc w:val="both"/>
        <w:rPr>
          <w:rFonts w:cs="Times New Roman"/>
          <w:bCs/>
          <w:szCs w:val="28"/>
        </w:rPr>
      </w:pPr>
      <w:r w:rsidRPr="00CE5B7E">
        <w:rPr>
          <w:rFonts w:cs="Times New Roman"/>
          <w:bCs/>
          <w:szCs w:val="28"/>
        </w:rPr>
        <w:t>Tổng công ty Tân cảng Sài Gòn</w:t>
      </w:r>
      <w:r w:rsidR="003067C5" w:rsidRPr="00CE5B7E">
        <w:rPr>
          <w:rFonts w:cs="Times New Roman"/>
          <w:bCs/>
          <w:szCs w:val="28"/>
        </w:rPr>
        <w:t>;</w:t>
      </w:r>
    </w:p>
    <w:p w14:paraId="60247FAE" w14:textId="25049F2A" w:rsidR="00347046" w:rsidRDefault="00347046" w:rsidP="003067C5">
      <w:pPr>
        <w:spacing w:before="120" w:after="0" w:line="269" w:lineRule="auto"/>
        <w:ind w:firstLine="709"/>
        <w:jc w:val="both"/>
        <w:rPr>
          <w:color w:val="212529"/>
          <w:szCs w:val="28"/>
        </w:rPr>
      </w:pPr>
      <w:r w:rsidRPr="00C8495F">
        <w:rPr>
          <w:color w:val="212529"/>
          <w:szCs w:val="28"/>
        </w:rPr>
        <w:t>Công ty CP Cảng Hải Phòn</w:t>
      </w:r>
      <w:r>
        <w:rPr>
          <w:color w:val="212529"/>
          <w:szCs w:val="28"/>
        </w:rPr>
        <w:t>g</w:t>
      </w:r>
      <w:r w:rsidR="003067C5">
        <w:rPr>
          <w:color w:val="212529"/>
          <w:szCs w:val="28"/>
        </w:rPr>
        <w:t>;</w:t>
      </w:r>
    </w:p>
    <w:p w14:paraId="7343166B" w14:textId="7E046000" w:rsidR="00347046" w:rsidRDefault="00347046" w:rsidP="003067C5">
      <w:pPr>
        <w:spacing w:before="120" w:after="0" w:line="269" w:lineRule="auto"/>
        <w:ind w:firstLine="709"/>
        <w:jc w:val="both"/>
        <w:rPr>
          <w:color w:val="212529"/>
          <w:szCs w:val="28"/>
        </w:rPr>
      </w:pPr>
      <w:r w:rsidRPr="00C8495F">
        <w:rPr>
          <w:color w:val="212529"/>
          <w:szCs w:val="28"/>
        </w:rPr>
        <w:t>Công ty CP Cảng Đà Nẵn</w:t>
      </w:r>
      <w:r>
        <w:rPr>
          <w:color w:val="212529"/>
          <w:szCs w:val="28"/>
        </w:rPr>
        <w:t>g</w:t>
      </w:r>
      <w:r w:rsidR="003067C5">
        <w:rPr>
          <w:color w:val="212529"/>
          <w:szCs w:val="28"/>
        </w:rPr>
        <w:t>;</w:t>
      </w:r>
      <w:r>
        <w:rPr>
          <w:color w:val="212529"/>
          <w:szCs w:val="28"/>
        </w:rPr>
        <w:t xml:space="preserve"> </w:t>
      </w:r>
    </w:p>
    <w:p w14:paraId="6FBFE966" w14:textId="5E3825DF" w:rsidR="00347046" w:rsidRPr="00CE5B7E" w:rsidRDefault="003067C5" w:rsidP="00CE5B7E">
      <w:pPr>
        <w:spacing w:before="120" w:after="0" w:line="269" w:lineRule="auto"/>
        <w:ind w:firstLine="720"/>
        <w:jc w:val="both"/>
        <w:rPr>
          <w:rFonts w:cs="Times New Roman"/>
          <w:bCs/>
          <w:szCs w:val="28"/>
        </w:rPr>
      </w:pPr>
      <w:r w:rsidRPr="00CE5B7E">
        <w:rPr>
          <w:rFonts w:cs="Times New Roman"/>
          <w:bCs/>
          <w:szCs w:val="28"/>
        </w:rPr>
        <w:t>14 c</w:t>
      </w:r>
      <w:r w:rsidR="00347046" w:rsidRPr="00CE5B7E">
        <w:rPr>
          <w:rFonts w:cs="Times New Roman"/>
          <w:bCs/>
          <w:szCs w:val="28"/>
        </w:rPr>
        <w:t>ông ty Hoa tiêu hàng hải khu vực</w:t>
      </w:r>
      <w:r w:rsidRPr="00CE5B7E">
        <w:rPr>
          <w:rFonts w:cs="Times New Roman"/>
          <w:bCs/>
          <w:szCs w:val="28"/>
        </w:rPr>
        <w:t>;</w:t>
      </w:r>
    </w:p>
    <w:p w14:paraId="53AA15F2" w14:textId="2B11D579" w:rsidR="00F33525" w:rsidRPr="00CE5B7E" w:rsidRDefault="003067C5" w:rsidP="00CE5B7E">
      <w:pPr>
        <w:spacing w:before="120" w:after="0" w:line="269" w:lineRule="auto"/>
        <w:ind w:firstLine="720"/>
        <w:jc w:val="both"/>
        <w:rPr>
          <w:rFonts w:cs="Times New Roman"/>
          <w:bCs/>
          <w:szCs w:val="28"/>
        </w:rPr>
      </w:pPr>
      <w:r w:rsidRPr="00CE5B7E">
        <w:rPr>
          <w:rFonts w:cs="Times New Roman"/>
          <w:bCs/>
          <w:szCs w:val="28"/>
        </w:rPr>
        <w:lastRenderedPageBreak/>
        <w:t xml:space="preserve">04 </w:t>
      </w:r>
      <w:r w:rsidR="00F33525" w:rsidRPr="00CE5B7E">
        <w:rPr>
          <w:rFonts w:cs="Times New Roman"/>
          <w:bCs/>
          <w:szCs w:val="28"/>
        </w:rPr>
        <w:t>công ty lai dắt</w:t>
      </w:r>
      <w:r w:rsidR="00024B9B" w:rsidRPr="00CE5B7E">
        <w:rPr>
          <w:rFonts w:cs="Times New Roman"/>
          <w:bCs/>
          <w:szCs w:val="28"/>
        </w:rPr>
        <w:t xml:space="preserve"> (</w:t>
      </w:r>
      <w:r w:rsidRPr="00CE5B7E">
        <w:rPr>
          <w:rFonts w:cs="Times New Roman"/>
          <w:bCs/>
          <w:szCs w:val="28"/>
        </w:rPr>
        <w:t>Công ty TNHH lai dắt tàu biển Vũng Tàu, Công ty TNHH Dịch vụ lai dắt Tân cảng - Cái Mép, Công ty CP dịch vụ vận tải biển Hải Vaan, Công ty CP lai dắt vận tải cảng Hải Phòng</w:t>
      </w:r>
      <w:r w:rsidR="00024B9B" w:rsidRPr="00CE5B7E">
        <w:rPr>
          <w:rFonts w:cs="Times New Roman"/>
          <w:bCs/>
          <w:szCs w:val="28"/>
        </w:rPr>
        <w:t>)</w:t>
      </w:r>
      <w:r w:rsidR="00CE5B7E">
        <w:rPr>
          <w:rFonts w:cs="Times New Roman"/>
          <w:bCs/>
          <w:szCs w:val="28"/>
        </w:rPr>
        <w:t>.</w:t>
      </w:r>
    </w:p>
    <w:p w14:paraId="3069E8DD" w14:textId="6637474A" w:rsidR="00347046" w:rsidRDefault="00AE04D0" w:rsidP="00CE5B7E">
      <w:pPr>
        <w:spacing w:before="120" w:after="0" w:line="269" w:lineRule="auto"/>
        <w:ind w:firstLine="720"/>
        <w:jc w:val="both"/>
        <w:rPr>
          <w:color w:val="212529"/>
          <w:szCs w:val="28"/>
        </w:rPr>
      </w:pPr>
      <w:r w:rsidRPr="00CE5B7E">
        <w:rPr>
          <w:rFonts w:cs="Times New Roman"/>
          <w:bCs/>
          <w:szCs w:val="28"/>
        </w:rPr>
        <w:t xml:space="preserve"> </w:t>
      </w:r>
      <w:r w:rsidR="00A52646" w:rsidRPr="00CE5B7E">
        <w:rPr>
          <w:rFonts w:cs="Times New Roman"/>
          <w:bCs/>
          <w:szCs w:val="28"/>
        </w:rPr>
        <w:t>Đối với công ty còn lại không thuộc danh mục kê khai với Cục Quản lý giá</w:t>
      </w:r>
      <w:r w:rsidRPr="00CE5B7E">
        <w:rPr>
          <w:rFonts w:cs="Times New Roman"/>
          <w:bCs/>
          <w:szCs w:val="28"/>
        </w:rPr>
        <w:t>,</w:t>
      </w:r>
      <w:r w:rsidR="00A52646" w:rsidRPr="00CE5B7E">
        <w:rPr>
          <w:rFonts w:cs="Times New Roman"/>
          <w:bCs/>
          <w:szCs w:val="28"/>
        </w:rPr>
        <w:t xml:space="preserve"> sẽ thực hiện kê khai với</w:t>
      </w:r>
      <w:r w:rsidRPr="00CE5B7E">
        <w:rPr>
          <w:rFonts w:cs="Times New Roman"/>
          <w:bCs/>
          <w:szCs w:val="28"/>
        </w:rPr>
        <w:t xml:space="preserve"> </w:t>
      </w:r>
      <w:r w:rsidR="00347046" w:rsidRPr="00CE5B7E">
        <w:rPr>
          <w:rFonts w:cs="Times New Roman"/>
          <w:bCs/>
          <w:szCs w:val="28"/>
        </w:rPr>
        <w:t>Sở Tài chính</w:t>
      </w:r>
      <w:r w:rsidR="00A52646" w:rsidRPr="00CE5B7E">
        <w:rPr>
          <w:rFonts w:cs="Times New Roman"/>
          <w:bCs/>
          <w:szCs w:val="28"/>
        </w:rPr>
        <w:t xml:space="preserve"> địa phương. Theo quy định Sở Tài chính</w:t>
      </w:r>
      <w:r w:rsidR="00347046" w:rsidRPr="00CE5B7E">
        <w:rPr>
          <w:rFonts w:cs="Times New Roman"/>
          <w:bCs/>
          <w:szCs w:val="28"/>
        </w:rPr>
        <w:t xml:space="preserve"> chủ trì phối hợp với các sở quản lý ngành, UBND cấp huyện theo phân công của UBND cấp tỉnh có thẩm quyền tiếp nhận văn bản kê khai và tham mưu trình UBND tỉnh thông báo các tổ chức, cá nhân kê khai</w:t>
      </w:r>
      <w:r w:rsidR="00347046">
        <w:rPr>
          <w:color w:val="212529"/>
          <w:szCs w:val="28"/>
        </w:rPr>
        <w:t xml:space="preserve"> giá trên địa bàn địa phương.</w:t>
      </w:r>
    </w:p>
    <w:p w14:paraId="6A173508" w14:textId="0E9060C1" w:rsidR="00347046" w:rsidRDefault="00347046" w:rsidP="00A52646">
      <w:pPr>
        <w:spacing w:before="120" w:after="0" w:line="269" w:lineRule="auto"/>
        <w:ind w:firstLine="720"/>
        <w:jc w:val="both"/>
        <w:rPr>
          <w:rFonts w:cs="Times New Roman"/>
          <w:bCs/>
          <w:szCs w:val="28"/>
        </w:rPr>
      </w:pPr>
      <w:r>
        <w:rPr>
          <w:rFonts w:cs="Times New Roman"/>
          <w:bCs/>
          <w:szCs w:val="28"/>
        </w:rPr>
        <w:t xml:space="preserve">Trong quá trình nhóm nghiên cứu làm việc với các doanh nghiệp, cơ bản tất cả các doanh nghiệp </w:t>
      </w:r>
      <w:r w:rsidR="00AE04D0">
        <w:rPr>
          <w:rFonts w:cs="Times New Roman"/>
          <w:bCs/>
          <w:szCs w:val="28"/>
        </w:rPr>
        <w:t>thuộc</w:t>
      </w:r>
      <w:r>
        <w:rPr>
          <w:rFonts w:cs="Times New Roman"/>
          <w:bCs/>
          <w:szCs w:val="28"/>
        </w:rPr>
        <w:t xml:space="preserve"> danh sách kê khai với Cục Quản lý giá đều thực hiện việc kê khai theo đúng quy định </w:t>
      </w:r>
      <w:r w:rsidR="00A52646">
        <w:rPr>
          <w:rFonts w:cs="Times New Roman"/>
          <w:bCs/>
          <w:szCs w:val="28"/>
        </w:rPr>
        <w:t xml:space="preserve">của pháp luật </w:t>
      </w:r>
      <w:r>
        <w:rPr>
          <w:rFonts w:cs="Times New Roman"/>
          <w:bCs/>
          <w:szCs w:val="28"/>
        </w:rPr>
        <w:t xml:space="preserve">và </w:t>
      </w:r>
      <w:r w:rsidR="00A52646">
        <w:rPr>
          <w:rFonts w:cs="Times New Roman"/>
          <w:bCs/>
          <w:szCs w:val="28"/>
        </w:rPr>
        <w:t xml:space="preserve">các </w:t>
      </w:r>
      <w:r>
        <w:rPr>
          <w:rFonts w:cs="Times New Roman"/>
          <w:bCs/>
          <w:szCs w:val="28"/>
        </w:rPr>
        <w:t xml:space="preserve">văn bản hướng dẫn của Cục Quản lý giá. Đối với các doanh nghiệp thuộc đối tượng kê khai giá tại địa phương, rất nhiều doanh nghiệp chưa thực hiện việc kê khai giá với Sở Tài chính, các doanh nghiệp có ý kiến là không nhận được thông báo của Sở Tài chính và các cơ quan chuyên ngành </w:t>
      </w:r>
      <w:r w:rsidR="00A52646">
        <w:rPr>
          <w:rFonts w:cs="Times New Roman"/>
          <w:bCs/>
          <w:szCs w:val="28"/>
        </w:rPr>
        <w:t xml:space="preserve">yêu cầu </w:t>
      </w:r>
      <w:r>
        <w:rPr>
          <w:rFonts w:cs="Times New Roman"/>
          <w:bCs/>
          <w:szCs w:val="28"/>
        </w:rPr>
        <w:t>về việc thực hiện kê khai giá.</w:t>
      </w:r>
    </w:p>
    <w:p w14:paraId="53DC8F19" w14:textId="1278D7A4" w:rsidR="00BB3807" w:rsidRDefault="00BB3807" w:rsidP="00A52646">
      <w:pPr>
        <w:spacing w:before="120" w:after="0" w:line="269" w:lineRule="auto"/>
        <w:ind w:firstLine="720"/>
        <w:jc w:val="both"/>
        <w:rPr>
          <w:rFonts w:cs="Times New Roman"/>
          <w:bCs/>
          <w:szCs w:val="28"/>
        </w:rPr>
      </w:pPr>
      <w:r>
        <w:rPr>
          <w:rFonts w:cs="Times New Roman"/>
          <w:bCs/>
          <w:szCs w:val="28"/>
        </w:rPr>
        <w:t>2. Một số tồn tạ</w:t>
      </w:r>
      <w:r w:rsidR="00E3285F">
        <w:rPr>
          <w:rFonts w:cs="Times New Roman"/>
          <w:bCs/>
          <w:szCs w:val="28"/>
        </w:rPr>
        <w:t xml:space="preserve">i, </w:t>
      </w:r>
      <w:r>
        <w:rPr>
          <w:rFonts w:cs="Times New Roman"/>
          <w:bCs/>
          <w:szCs w:val="28"/>
        </w:rPr>
        <w:t>bất cập</w:t>
      </w:r>
    </w:p>
    <w:p w14:paraId="177B98CD" w14:textId="200A6CE8" w:rsidR="00BB3807" w:rsidRPr="000E636F" w:rsidRDefault="00BB3807" w:rsidP="00BB3807">
      <w:pPr>
        <w:spacing w:before="120" w:after="0" w:line="269" w:lineRule="auto"/>
        <w:jc w:val="both"/>
        <w:rPr>
          <w:bCs/>
        </w:rPr>
      </w:pPr>
      <w:r>
        <w:rPr>
          <w:rFonts w:cs="Times New Roman"/>
          <w:bCs/>
          <w:szCs w:val="28"/>
        </w:rPr>
        <w:tab/>
        <w:t xml:space="preserve">a) </w:t>
      </w:r>
      <w:r w:rsidRPr="000E636F">
        <w:rPr>
          <w:rFonts w:cs="Times New Roman"/>
          <w:bCs/>
          <w:szCs w:val="28"/>
        </w:rPr>
        <w:t xml:space="preserve">Giá kê khai không phản ảnh giá thực tế, </w:t>
      </w:r>
      <w:r>
        <w:rPr>
          <w:rFonts w:cs="Times New Roman"/>
          <w:bCs/>
          <w:szCs w:val="28"/>
        </w:rPr>
        <w:t xml:space="preserve">lý </w:t>
      </w:r>
      <w:r w:rsidRPr="000E636F">
        <w:rPr>
          <w:rFonts w:cs="Times New Roman"/>
          <w:bCs/>
          <w:szCs w:val="28"/>
        </w:rPr>
        <w:t>do</w:t>
      </w:r>
      <w:r>
        <w:rPr>
          <w:rFonts w:cs="Times New Roman"/>
          <w:bCs/>
          <w:szCs w:val="28"/>
        </w:rPr>
        <w:t xml:space="preserve">: </w:t>
      </w:r>
      <w:r w:rsidRPr="000E636F">
        <w:rPr>
          <w:rFonts w:cs="Times New Roman"/>
          <w:bCs/>
          <w:szCs w:val="28"/>
        </w:rPr>
        <w:t xml:space="preserve">hàng hải là ngành đặc thù, có tính chất chuyên ngành sâu và tính hội nhập quốc tế lớn, do vậy ngoài quy định của pháp luật Việt Nam, hoạt động kinh doanh dịch vụ hàng hải cũng theo tập quán quốc tế. </w:t>
      </w:r>
      <w:r>
        <w:rPr>
          <w:rFonts w:cs="Times New Roman"/>
          <w:bCs/>
          <w:szCs w:val="28"/>
        </w:rPr>
        <w:t>Ngoài doanh nghiệp là chủ tàu Việ</w:t>
      </w:r>
      <w:r w:rsidR="00330679">
        <w:rPr>
          <w:rFonts w:cs="Times New Roman"/>
          <w:bCs/>
          <w:szCs w:val="28"/>
        </w:rPr>
        <w:t>t</w:t>
      </w:r>
      <w:r>
        <w:rPr>
          <w:rFonts w:cs="Times New Roman"/>
          <w:bCs/>
          <w:szCs w:val="28"/>
        </w:rPr>
        <w:t xml:space="preserve"> Nam còn</w:t>
      </w:r>
      <w:r w:rsidRPr="000E636F">
        <w:rPr>
          <w:rFonts w:cs="Times New Roman"/>
          <w:bCs/>
          <w:szCs w:val="28"/>
        </w:rPr>
        <w:t xml:space="preserve"> có 40 hãng tàu nước ngoài hoạt động kinh doanh tại Việt Nam, đảm nhận hơn 90% sản lượng hàng hóa xuất nhập khẩu, do vậy hãng tàu nước ngoài là lượng khách hàng </w:t>
      </w:r>
      <w:r w:rsidR="00330679">
        <w:rPr>
          <w:rFonts w:cs="Times New Roman"/>
          <w:bCs/>
          <w:szCs w:val="28"/>
        </w:rPr>
        <w:t xml:space="preserve">mang lại nguồn thu </w:t>
      </w:r>
      <w:r w:rsidRPr="000E636F">
        <w:rPr>
          <w:rFonts w:cs="Times New Roman"/>
          <w:bCs/>
          <w:szCs w:val="28"/>
        </w:rPr>
        <w:t xml:space="preserve">lớn nhất của các doanh nghiệp cảng. Trên thực tế tại Việt Nam và </w:t>
      </w:r>
      <w:r>
        <w:rPr>
          <w:rFonts w:cs="Times New Roman"/>
          <w:bCs/>
          <w:szCs w:val="28"/>
        </w:rPr>
        <w:t xml:space="preserve">tại </w:t>
      </w:r>
      <w:r w:rsidRPr="000E636F">
        <w:rPr>
          <w:rFonts w:cs="Times New Roman"/>
          <w:bCs/>
          <w:szCs w:val="28"/>
        </w:rPr>
        <w:t>các nước trên thế giới, trước khi thực hiện ký kết hợp đồng với cảng biển, các hãng tàu và doanh nghiệp cảng thường đàm phán mức giá. Mức giá dịch vụ ký kết dựa trên từng đối tượng khách hàng</w:t>
      </w:r>
      <w:r>
        <w:rPr>
          <w:rFonts w:cs="Times New Roman"/>
          <w:bCs/>
          <w:szCs w:val="28"/>
        </w:rPr>
        <w:t xml:space="preserve"> khác nhau</w:t>
      </w:r>
      <w:r w:rsidRPr="000E636F">
        <w:rPr>
          <w:rFonts w:cs="Times New Roman"/>
          <w:bCs/>
          <w:szCs w:val="28"/>
        </w:rPr>
        <w:t>, đối với khách hàng thường xuyên, ký hợp đồng dài hạn với cảng, có sản lượng hàng hóa thông qua lớn và lượng tàu nhiều thì mức giá thường thấp hơn so với khách hàng có hợp đồng ngắn hạn, sản lượng thấp và tần suất tàu vào cảng không ổn định. (</w:t>
      </w:r>
      <w:r w:rsidRPr="000E636F">
        <w:rPr>
          <w:bCs/>
        </w:rPr>
        <w:t>Ví dụ đối với khách h</w:t>
      </w:r>
      <w:r>
        <w:rPr>
          <w:bCs/>
        </w:rPr>
        <w:t>à</w:t>
      </w:r>
      <w:r w:rsidRPr="000E636F">
        <w:rPr>
          <w:bCs/>
        </w:rPr>
        <w:t>ng ký hợp đồng dài hạn 01 năm, tần suất tàu vào cảng 10 chuyến/tháng, trọng tải tàu trung bình 100.000 DWT/tàu sẽ có mức giá khác vớ</w:t>
      </w:r>
      <w:r w:rsidR="00E3285F">
        <w:rPr>
          <w:bCs/>
        </w:rPr>
        <w:t>i khách hà</w:t>
      </w:r>
      <w:r w:rsidRPr="000E636F">
        <w:rPr>
          <w:bCs/>
        </w:rPr>
        <w:t xml:space="preserve">ng ký hợp đồng 03 tháng, với 02 chuyến tàu/tháng, trọng tải tàu bình quân 10.000 DWT). </w:t>
      </w:r>
      <w:r>
        <w:rPr>
          <w:rFonts w:cs="Times New Roman"/>
          <w:bCs/>
          <w:szCs w:val="28"/>
        </w:rPr>
        <w:t>M</w:t>
      </w:r>
      <w:r w:rsidRPr="000E636F">
        <w:rPr>
          <w:rFonts w:cs="Times New Roman"/>
          <w:bCs/>
          <w:szCs w:val="28"/>
        </w:rPr>
        <w:t xml:space="preserve">ột doanh nghiệp cảng có rất nhiều khách hàng khác nhau (có thể hàng chục, hàng trăm khách hàng), do vậy </w:t>
      </w:r>
      <w:r>
        <w:rPr>
          <w:rFonts w:cs="Times New Roman"/>
          <w:bCs/>
          <w:szCs w:val="28"/>
        </w:rPr>
        <w:t xml:space="preserve">ở mỗi loại dịch vụ, doanh nghiệp cảng </w:t>
      </w:r>
      <w:r w:rsidRPr="000E636F">
        <w:rPr>
          <w:rFonts w:cs="Times New Roman"/>
          <w:bCs/>
          <w:szCs w:val="28"/>
        </w:rPr>
        <w:t>sẽ có nhiều mức giá tương ứng theo số lượng khách hàng. Giá được ký kết trong hợp đồng thường không được doanh nghiệp công khai do bí mật kinh doanh.</w:t>
      </w:r>
      <w:r>
        <w:rPr>
          <w:rFonts w:cs="Times New Roman"/>
          <w:bCs/>
          <w:szCs w:val="28"/>
        </w:rPr>
        <w:t xml:space="preserve"> </w:t>
      </w:r>
    </w:p>
    <w:p w14:paraId="7BA1B1F5" w14:textId="77777777" w:rsidR="00BB3807" w:rsidRDefault="00BB3807" w:rsidP="00BB3807">
      <w:pPr>
        <w:spacing w:before="120" w:after="0" w:line="269" w:lineRule="auto"/>
        <w:ind w:firstLine="720"/>
        <w:jc w:val="both"/>
        <w:rPr>
          <w:bCs/>
        </w:rPr>
      </w:pPr>
      <w:r>
        <w:rPr>
          <w:rFonts w:cs="Times New Roman"/>
          <w:bCs/>
          <w:szCs w:val="28"/>
        </w:rPr>
        <w:lastRenderedPageBreak/>
        <w:t xml:space="preserve">Ngoài ra, </w:t>
      </w:r>
      <w:r>
        <w:rPr>
          <w:bCs/>
        </w:rPr>
        <w:t xml:space="preserve">giá dịch vụ tại cảng biển có rất nhiều loại, trong đó có 04 loại giá cơ bản chiếm tỷ trọng chi phí cao nhất (là giá dịch vụ hoa tiêu hàng hải, dịch vụ cầu, bến phao neo, dịch vụ bốc dỡ container và dịch vụ lai dắt) đã được nhà nước quản lý bằng định giá (khung giá), doanh nghiệp chỉ được áp dụng mức giá nằm trong khung giá nên mức giá đã được nhà nước kiểm soát. Các loại giá khác dựa trên kết quả đàm phán của doanh nghiệp tại thời điểm ký kết hợp đồng mà không dựa trên giá kê khai. </w:t>
      </w:r>
    </w:p>
    <w:p w14:paraId="0534FAC5" w14:textId="77777777" w:rsidR="00BB3807" w:rsidRPr="00322DCE" w:rsidRDefault="00BB3807" w:rsidP="00BB3807">
      <w:pPr>
        <w:spacing w:before="120" w:after="0" w:line="269" w:lineRule="auto"/>
        <w:ind w:firstLine="720"/>
        <w:jc w:val="both"/>
        <w:rPr>
          <w:bCs/>
        </w:rPr>
      </w:pPr>
      <w:r>
        <w:rPr>
          <w:bCs/>
        </w:rPr>
        <w:t xml:space="preserve">Như vậy, với các lý do nêu trên, quy đinh doanh nghiệp phải bán đúng giá kê khai là không phù hợp với thông lệ quốc tế và thực tế hoạt động của doanh nghiệp. Mức giá doanh nghiệp kê khai gửi cơ quan chuyên ngành không phản ảnh giá thực tế trên thị trường. </w:t>
      </w:r>
    </w:p>
    <w:p w14:paraId="5C85074B" w14:textId="77777777" w:rsidR="00BB3807" w:rsidRPr="000E636F" w:rsidRDefault="00BB3807" w:rsidP="00BB3807">
      <w:pPr>
        <w:spacing w:before="120" w:after="0" w:line="269" w:lineRule="auto"/>
        <w:jc w:val="both"/>
        <w:rPr>
          <w:bCs/>
        </w:rPr>
      </w:pPr>
      <w:r w:rsidRPr="000E636F">
        <w:rPr>
          <w:bCs/>
        </w:rPr>
        <w:tab/>
      </w:r>
      <w:r>
        <w:rPr>
          <w:bCs/>
        </w:rPr>
        <w:t xml:space="preserve">b) </w:t>
      </w:r>
      <w:r w:rsidRPr="000E636F">
        <w:rPr>
          <w:bCs/>
        </w:rPr>
        <w:t xml:space="preserve">Phát sinh thủ tục </w:t>
      </w:r>
      <w:r>
        <w:rPr>
          <w:bCs/>
        </w:rPr>
        <w:t xml:space="preserve">hành chính </w:t>
      </w:r>
      <w:r w:rsidRPr="000E636F">
        <w:rPr>
          <w:bCs/>
        </w:rPr>
        <w:t xml:space="preserve">và chi phí cho doanh nghiệp: Việc quy định doanh nghiệp nộp kê khai cho Cục Quản lý giá hoặc Sở Tài chính địa phương sẽ phát sinh thủ tục hành chính cho doanh nghiệp, đồng thời tạo áp lực cho cơ quan quản lý nhà nước </w:t>
      </w:r>
      <w:r>
        <w:rPr>
          <w:bCs/>
        </w:rPr>
        <w:t xml:space="preserve">khi </w:t>
      </w:r>
      <w:r w:rsidRPr="000E636F">
        <w:rPr>
          <w:bCs/>
        </w:rPr>
        <w:t>tiếp nhận kê khai giá do số lượng doanh nghiệp cung cấp dịch vụ tại cảng biển rất lớn (hơn 200 doanh nghiệp cảng, 70 doanh nghiệp lai dắt, 12 công ty hoa tiêu, và rất nhiều doanh nghiệp cung cấp dịch vụ khác). Thực tế trong quá trình làm việc với doanh nghiệp, rất nhiều doanh nghiệp chưa thực hiện việc kê khai với Sở Tài chính, do dịch vụ hàng hải mang tính chuyên môn đặc thù</w:t>
      </w:r>
      <w:r>
        <w:rPr>
          <w:bCs/>
        </w:rPr>
        <w:t xml:space="preserve"> cao</w:t>
      </w:r>
      <w:r w:rsidRPr="000E636F">
        <w:rPr>
          <w:bCs/>
        </w:rPr>
        <w:t>, Sở Tài chính r</w:t>
      </w:r>
      <w:r>
        <w:rPr>
          <w:bCs/>
        </w:rPr>
        <w:t>ấ</w:t>
      </w:r>
      <w:r w:rsidRPr="000E636F">
        <w:rPr>
          <w:bCs/>
        </w:rPr>
        <w:t>t khó khăn trong việc rà soát được hết các doanh nghiệp cung cấp dịch vụ hàng hải tại địa phương.</w:t>
      </w:r>
    </w:p>
    <w:p w14:paraId="7675BD22" w14:textId="77777777" w:rsidR="00BB3807" w:rsidRDefault="00BB3807" w:rsidP="00BB3807">
      <w:pPr>
        <w:spacing w:before="120" w:after="0" w:line="269" w:lineRule="auto"/>
        <w:ind w:firstLine="720"/>
        <w:jc w:val="both"/>
        <w:rPr>
          <w:bCs/>
        </w:rPr>
      </w:pPr>
      <w:r>
        <w:rPr>
          <w:bCs/>
        </w:rPr>
        <w:t xml:space="preserve">c) Việc kê khai tạo ra sự quản lý chồng chéo giữa các bộ ngành, theo quy định hiện hành, Bộ Tài chính tiếp nhận văn bản kê khai giá của doanh nghiệp nhưng không thực hiện công tác định giá mà do Bộ Giao thông vận tải là cơ quan định giá dịch vụ tại cảng biển (quy định khung giá). Điều này tạo ra sự chồng chéo, không thống nhất trong công tác quản lý giữa các bộ ngành và gây khó khăn cho doanh nghiệp trong quá trình thực hiện. </w:t>
      </w:r>
    </w:p>
    <w:p w14:paraId="1DE5A8FB" w14:textId="77777777" w:rsidR="00BB3807" w:rsidRDefault="00BB3807" w:rsidP="00BB3807">
      <w:pPr>
        <w:spacing w:before="120" w:after="0" w:line="269" w:lineRule="auto"/>
        <w:ind w:firstLine="720"/>
        <w:jc w:val="both"/>
        <w:rPr>
          <w:bCs/>
        </w:rPr>
      </w:pPr>
      <w:r>
        <w:rPr>
          <w:bCs/>
        </w:rPr>
        <w:t>Vì các lý do nêu trên,</w:t>
      </w:r>
      <w:r w:rsidRPr="00A248E1">
        <w:rPr>
          <w:bCs/>
        </w:rPr>
        <w:t xml:space="preserve"> việc tiếp nhận văn bản kê khai </w:t>
      </w:r>
      <w:r>
        <w:rPr>
          <w:bCs/>
        </w:rPr>
        <w:t xml:space="preserve">giá của Bộ Tài chính </w:t>
      </w:r>
      <w:r w:rsidRPr="00A248E1">
        <w:rPr>
          <w:bCs/>
        </w:rPr>
        <w:t xml:space="preserve">không mang ý nghĩa </w:t>
      </w:r>
      <w:r>
        <w:rPr>
          <w:bCs/>
        </w:rPr>
        <w:t xml:space="preserve">trong công tác </w:t>
      </w:r>
      <w:r w:rsidRPr="00A248E1">
        <w:rPr>
          <w:bCs/>
        </w:rPr>
        <w:t>quản lý giá dịch vụ tại cảng biển</w:t>
      </w:r>
      <w:r>
        <w:rPr>
          <w:bCs/>
        </w:rPr>
        <w:t xml:space="preserve">, mức giá kê khai không phản ánh mức giá thực tế. Đề nghị sửa đổi </w:t>
      </w:r>
      <w:r w:rsidRPr="00D91E1D">
        <w:rPr>
          <w:szCs w:val="28"/>
        </w:rPr>
        <w:t>Nghị định số 177/2013/NĐ-CP ngày 14/11/2013 của Chính phủ quy định chi tiết và hướng dẫn thi hành một số điều của Luật giá và Nghị định số 146/2016/NĐ-CP</w:t>
      </w:r>
      <w:r>
        <w:rPr>
          <w:szCs w:val="28"/>
        </w:rPr>
        <w:t xml:space="preserve">, theo đó đưa </w:t>
      </w:r>
      <w:r>
        <w:rPr>
          <w:bCs/>
        </w:rPr>
        <w:t>dịch vụ tại cảng biển ra ngoài danh mục hàng hóa dịch vụ kê khai giá.</w:t>
      </w:r>
    </w:p>
    <w:p w14:paraId="0092F8BB" w14:textId="15ED2CD0" w:rsidR="00EE65D8" w:rsidRPr="00041E96" w:rsidRDefault="00563667" w:rsidP="00EE65D8">
      <w:pPr>
        <w:spacing w:before="120" w:after="0" w:line="269" w:lineRule="auto"/>
        <w:ind w:firstLine="720"/>
        <w:jc w:val="both"/>
        <w:rPr>
          <w:b/>
          <w:color w:val="000000" w:themeColor="text1"/>
        </w:rPr>
      </w:pPr>
      <w:r w:rsidRPr="00041E96">
        <w:rPr>
          <w:b/>
          <w:color w:val="000000" w:themeColor="text1"/>
        </w:rPr>
        <w:t xml:space="preserve">C. </w:t>
      </w:r>
      <w:r w:rsidR="006C4FB9" w:rsidRPr="00041E96">
        <w:rPr>
          <w:b/>
          <w:color w:val="000000" w:themeColor="text1"/>
        </w:rPr>
        <w:t>Nhóm dịch vụ niêm yết giá:</w:t>
      </w:r>
    </w:p>
    <w:p w14:paraId="5C385608" w14:textId="208C6730" w:rsidR="006C4FB9" w:rsidRDefault="00EE65D8" w:rsidP="00EE65D8">
      <w:pPr>
        <w:spacing w:before="120" w:after="0" w:line="269" w:lineRule="auto"/>
        <w:ind w:firstLine="720"/>
        <w:jc w:val="both"/>
        <w:rPr>
          <w:rFonts w:cs="Times New Roman"/>
          <w:szCs w:val="28"/>
        </w:rPr>
      </w:pPr>
      <w:r w:rsidRPr="00981E84">
        <w:rPr>
          <w:rFonts w:cs="Times New Roman"/>
          <w:szCs w:val="28"/>
        </w:rPr>
        <w:lastRenderedPageBreak/>
        <w:t xml:space="preserve">Theo quy định tại Nghị định số 146/2016/NĐ-CP ngày 02/11/2016 </w:t>
      </w:r>
      <w:r w:rsidR="00926F16">
        <w:rPr>
          <w:rFonts w:cs="Times New Roman"/>
          <w:szCs w:val="28"/>
        </w:rPr>
        <w:t xml:space="preserve">của Chính phủ </w:t>
      </w:r>
      <w:r w:rsidRPr="00981E84">
        <w:rPr>
          <w:rFonts w:cs="Times New Roman"/>
          <w:szCs w:val="28"/>
        </w:rPr>
        <w:t>quy định về việc niêm yết giá, phụ thu ngoài giá dịch vụ vận chuyển hàng hóa container bằng đường biển, giá dịch vụ tại cảng biển</w:t>
      </w:r>
      <w:r w:rsidR="00981E84">
        <w:rPr>
          <w:rFonts w:cs="Times New Roman"/>
          <w:szCs w:val="28"/>
        </w:rPr>
        <w:t xml:space="preserve">. </w:t>
      </w:r>
    </w:p>
    <w:p w14:paraId="7290EBD2" w14:textId="7FB6B6DC" w:rsidR="00981E84" w:rsidRDefault="00981E84" w:rsidP="002F710B">
      <w:pPr>
        <w:spacing w:before="120" w:after="0" w:line="269" w:lineRule="auto"/>
        <w:ind w:firstLine="720"/>
        <w:jc w:val="both"/>
        <w:rPr>
          <w:rFonts w:cs="Times New Roman"/>
          <w:szCs w:val="28"/>
        </w:rPr>
      </w:pPr>
      <w:r>
        <w:rPr>
          <w:rFonts w:cs="Times New Roman"/>
          <w:szCs w:val="28"/>
        </w:rPr>
        <w:t>Đối tượng thực hiện niêm yết giá</w:t>
      </w:r>
      <w:r w:rsidR="002F710B">
        <w:rPr>
          <w:rFonts w:cs="Times New Roman"/>
          <w:szCs w:val="28"/>
        </w:rPr>
        <w:t>: Doanh nghiệp cung cấp dịch vụ tại cảng biển; hãng tàu vận tải container</w:t>
      </w:r>
    </w:p>
    <w:p w14:paraId="0DF87F5E" w14:textId="688D557B" w:rsidR="00C407D5" w:rsidRDefault="00926F16" w:rsidP="002F710B">
      <w:pPr>
        <w:spacing w:before="120" w:after="0" w:line="269" w:lineRule="auto"/>
        <w:ind w:firstLine="720"/>
        <w:jc w:val="both"/>
        <w:rPr>
          <w:rFonts w:cs="Times New Roman"/>
          <w:szCs w:val="28"/>
        </w:rPr>
      </w:pPr>
      <w:r>
        <w:rPr>
          <w:rFonts w:cs="Times New Roman"/>
          <w:szCs w:val="28"/>
        </w:rPr>
        <w:t xml:space="preserve">Hình thức niêm yết: Thông báo công khai mức giá của doanh nghiệp trên trang thông tin điện tử của doanh nghiệp, trụ sở doanh nghiệp hoặc bằng các hình thức thích hơp; Gửi thông báo đến Cục Hàng hải Việt Nam về địa chỉ nơi niêm yết giá dịch vụ. </w:t>
      </w:r>
      <w:r w:rsidR="00C407D5">
        <w:rPr>
          <w:rFonts w:cs="Times New Roman"/>
          <w:szCs w:val="28"/>
        </w:rPr>
        <w:t>Qua thời gian kiểm tra, rà soát, hầu hết các doanh nghiệp cảng biển, hoa tiêu, lai dắt, hãng tàu biển Việt Nam và nước ngoài đều đã thực hiện việc niêm yết mức giá trên trang thông tin điện tử và đã gửi thông báo về Cục Hàng hải Việt Nam.</w:t>
      </w:r>
    </w:p>
    <w:p w14:paraId="1F9220EB" w14:textId="113B014F" w:rsidR="00926F16" w:rsidRPr="00981E84" w:rsidRDefault="00926F16" w:rsidP="002F710B">
      <w:pPr>
        <w:spacing w:before="120" w:after="0" w:line="269" w:lineRule="auto"/>
        <w:ind w:firstLine="720"/>
        <w:jc w:val="both"/>
        <w:rPr>
          <w:rFonts w:cs="Times New Roman"/>
          <w:szCs w:val="28"/>
        </w:rPr>
      </w:pPr>
      <w:r>
        <w:rPr>
          <w:rFonts w:cs="Times New Roman"/>
          <w:szCs w:val="28"/>
        </w:rPr>
        <w:t xml:space="preserve">Một số loại giá dịch vụ thực hiện niêm yết có tác động lớn đến thị trường hàng hải cũng như nhận được sự quan tâm của cộng đồng khách hàng đặc biệt trong thời gian vừa qua là giá cước vận tải container và các loại phụ thu của hãng tàu. </w:t>
      </w:r>
    </w:p>
    <w:p w14:paraId="4325E69D" w14:textId="4E5B66E1" w:rsidR="00EE65D8" w:rsidRPr="002F710B" w:rsidRDefault="002F710B" w:rsidP="002F710B">
      <w:pPr>
        <w:spacing w:before="120" w:after="0" w:line="269" w:lineRule="auto"/>
        <w:ind w:firstLine="720"/>
        <w:jc w:val="both"/>
        <w:rPr>
          <w:rFonts w:cs="Times New Roman"/>
          <w:szCs w:val="28"/>
        </w:rPr>
      </w:pPr>
      <w:r w:rsidRPr="002F710B">
        <w:rPr>
          <w:rFonts w:cs="Times New Roman"/>
          <w:szCs w:val="28"/>
        </w:rPr>
        <w:t>1.</w:t>
      </w:r>
      <w:r>
        <w:rPr>
          <w:rFonts w:cs="Times New Roman"/>
          <w:szCs w:val="28"/>
        </w:rPr>
        <w:t xml:space="preserve"> </w:t>
      </w:r>
      <w:r w:rsidR="00EE65D8" w:rsidRPr="002F710B">
        <w:rPr>
          <w:rFonts w:cs="Times New Roman"/>
          <w:szCs w:val="28"/>
        </w:rPr>
        <w:t>Giá cước vận tải container:</w:t>
      </w:r>
    </w:p>
    <w:p w14:paraId="0036E8C8" w14:textId="1F8DEF4A" w:rsidR="009D184D" w:rsidRDefault="009D184D" w:rsidP="009D184D">
      <w:pPr>
        <w:spacing w:before="120" w:after="0" w:line="269" w:lineRule="auto"/>
        <w:ind w:firstLine="720"/>
        <w:jc w:val="both"/>
        <w:rPr>
          <w:rFonts w:cs="Times New Roman"/>
          <w:iCs/>
          <w:szCs w:val="28"/>
        </w:rPr>
      </w:pPr>
      <w:r w:rsidRPr="009D184D">
        <w:rPr>
          <w:rFonts w:cs="Times New Roman"/>
          <w:iCs/>
          <w:szCs w:val="28"/>
        </w:rPr>
        <w:t>Giá cước vận tải biển phụ thuộc vào nhiều yếu tố, như khoảng cách vận chuyển, quy mô kinh tế, hoạt động của cảng, cán cân thương m</w:t>
      </w:r>
      <w:r>
        <w:rPr>
          <w:rFonts w:cs="Times New Roman"/>
          <w:iCs/>
          <w:szCs w:val="28"/>
        </w:rPr>
        <w:t>ạ</w:t>
      </w:r>
      <w:r w:rsidRPr="009D184D">
        <w:rPr>
          <w:rFonts w:cs="Times New Roman"/>
          <w:iCs/>
          <w:szCs w:val="28"/>
        </w:rPr>
        <w:t>i và loại dịch vụ được cung cấp. Nhưng một trong những yếu tố quan trọng nhất quyết định giá cước là sự cạnh tranh. Bằng chứng là nguồn cung vận tải càng nhiều thì giá cước sẽ giảm và khách hàng sẽ được hưởng lợi.</w:t>
      </w:r>
      <w:r>
        <w:rPr>
          <w:rFonts w:cs="Times New Roman"/>
          <w:iCs/>
          <w:szCs w:val="28"/>
        </w:rPr>
        <w:t xml:space="preserve"> </w:t>
      </w:r>
    </w:p>
    <w:p w14:paraId="4836CB7D" w14:textId="1EE335B3" w:rsidR="000E08E7" w:rsidRPr="00981E84" w:rsidRDefault="006436A5" w:rsidP="006436A5">
      <w:pPr>
        <w:spacing w:before="120" w:after="0" w:line="269" w:lineRule="auto"/>
        <w:ind w:left="720"/>
        <w:jc w:val="both"/>
        <w:rPr>
          <w:rFonts w:cs="Times New Roman"/>
          <w:iCs/>
          <w:szCs w:val="28"/>
        </w:rPr>
      </w:pPr>
      <w:r w:rsidRPr="006436A5">
        <w:rPr>
          <w:rFonts w:cs="Times New Roman"/>
          <w:iCs/>
          <w:szCs w:val="28"/>
        </w:rPr>
        <w:t>a)</w:t>
      </w:r>
      <w:r>
        <w:rPr>
          <w:rFonts w:cs="Times New Roman"/>
          <w:iCs/>
          <w:szCs w:val="28"/>
        </w:rPr>
        <w:t xml:space="preserve"> Giá cước vận tải container nội địa</w:t>
      </w:r>
      <w:r w:rsidR="002046E3">
        <w:rPr>
          <w:rFonts w:cs="Times New Roman"/>
          <w:iCs/>
          <w:szCs w:val="28"/>
        </w:rPr>
        <w:t xml:space="preserve"> và phụ thu của hãng tàu</w:t>
      </w:r>
    </w:p>
    <w:p w14:paraId="75351372" w14:textId="0F721F7A" w:rsidR="002046E3" w:rsidRDefault="000E08E7" w:rsidP="006436A5">
      <w:pPr>
        <w:tabs>
          <w:tab w:val="left" w:pos="709"/>
          <w:tab w:val="left" w:pos="1134"/>
        </w:tabs>
        <w:spacing w:before="120" w:after="0" w:line="269" w:lineRule="auto"/>
        <w:jc w:val="both"/>
        <w:rPr>
          <w:rFonts w:cs="Times New Roman"/>
          <w:szCs w:val="28"/>
        </w:rPr>
      </w:pPr>
      <w:r>
        <w:rPr>
          <w:rFonts w:cs="Times New Roman"/>
          <w:szCs w:val="28"/>
        </w:rPr>
        <w:tab/>
      </w:r>
      <w:r w:rsidR="002046E3">
        <w:rPr>
          <w:rFonts w:cs="Times New Roman"/>
          <w:szCs w:val="28"/>
        </w:rPr>
        <w:t xml:space="preserve">- </w:t>
      </w:r>
      <w:r w:rsidRPr="001D53C9">
        <w:rPr>
          <w:rFonts w:cs="Times New Roman"/>
          <w:szCs w:val="28"/>
        </w:rPr>
        <w:t xml:space="preserve">Đối với </w:t>
      </w:r>
      <w:r w:rsidR="002046E3">
        <w:rPr>
          <w:rFonts w:cs="Times New Roman"/>
          <w:szCs w:val="28"/>
        </w:rPr>
        <w:t>giá cước vận tải</w:t>
      </w:r>
      <w:r w:rsidR="00E53B04">
        <w:rPr>
          <w:rFonts w:cs="Times New Roman"/>
          <w:szCs w:val="28"/>
        </w:rPr>
        <w:t xml:space="preserve"> nội địa</w:t>
      </w:r>
      <w:r w:rsidR="002046E3">
        <w:rPr>
          <w:rFonts w:cs="Times New Roman"/>
          <w:szCs w:val="28"/>
        </w:rPr>
        <w:t xml:space="preserve">: </w:t>
      </w:r>
    </w:p>
    <w:p w14:paraId="792953A6" w14:textId="118059E5" w:rsidR="000E08E7" w:rsidRPr="001D53C9" w:rsidRDefault="002046E3" w:rsidP="006436A5">
      <w:pPr>
        <w:tabs>
          <w:tab w:val="left" w:pos="709"/>
          <w:tab w:val="left" w:pos="1134"/>
        </w:tabs>
        <w:spacing w:before="120" w:after="0" w:line="269" w:lineRule="auto"/>
        <w:jc w:val="both"/>
        <w:rPr>
          <w:rFonts w:cs="Times New Roman"/>
          <w:szCs w:val="28"/>
        </w:rPr>
      </w:pPr>
      <w:r>
        <w:rPr>
          <w:rFonts w:cs="Times New Roman"/>
          <w:szCs w:val="28"/>
        </w:rPr>
        <w:tab/>
        <w:t>D</w:t>
      </w:r>
      <w:r w:rsidR="000E08E7" w:rsidRPr="001D53C9">
        <w:rPr>
          <w:rFonts w:cs="Times New Roman"/>
          <w:szCs w:val="28"/>
        </w:rPr>
        <w:t xml:space="preserve">ịch vụ tuyến </w:t>
      </w:r>
      <w:r w:rsidR="000E08E7">
        <w:rPr>
          <w:rFonts w:cs="Times New Roman"/>
          <w:szCs w:val="28"/>
        </w:rPr>
        <w:t xml:space="preserve">vận tải </w:t>
      </w:r>
      <w:r w:rsidR="000E08E7" w:rsidRPr="001D53C9">
        <w:rPr>
          <w:rFonts w:cs="Times New Roman"/>
          <w:szCs w:val="28"/>
        </w:rPr>
        <w:t>container</w:t>
      </w:r>
      <w:r w:rsidR="000E08E7">
        <w:rPr>
          <w:rFonts w:cs="Times New Roman"/>
          <w:szCs w:val="28"/>
        </w:rPr>
        <w:t xml:space="preserve"> </w:t>
      </w:r>
      <w:r w:rsidR="006436A5">
        <w:rPr>
          <w:rFonts w:cs="Times New Roman"/>
          <w:szCs w:val="28"/>
        </w:rPr>
        <w:t>nội địa, hiện nay có</w:t>
      </w:r>
      <w:r w:rsidR="000E08E7">
        <w:rPr>
          <w:rFonts w:cs="Times New Roman"/>
          <w:szCs w:val="28"/>
        </w:rPr>
        <w:t xml:space="preserve"> 09 hãng tàu </w:t>
      </w:r>
      <w:r w:rsidR="006436A5">
        <w:rPr>
          <w:rFonts w:cs="Times New Roman"/>
          <w:szCs w:val="28"/>
        </w:rPr>
        <w:t>container Việt Nam</w:t>
      </w:r>
      <w:r w:rsidR="000E08E7">
        <w:rPr>
          <w:rFonts w:cs="Times New Roman"/>
          <w:szCs w:val="28"/>
        </w:rPr>
        <w:t xml:space="preserve"> </w:t>
      </w:r>
      <w:r w:rsidR="006436A5">
        <w:rPr>
          <w:rFonts w:cs="Times New Roman"/>
          <w:szCs w:val="28"/>
        </w:rPr>
        <w:t>sở hữu và khai thác 40 tàu container vận tải nội địa</w:t>
      </w:r>
      <w:r w:rsidR="000E08E7" w:rsidRPr="001D53C9">
        <w:rPr>
          <w:rFonts w:cs="Times New Roman"/>
          <w:szCs w:val="28"/>
        </w:rPr>
        <w:t xml:space="preserve">, </w:t>
      </w:r>
      <w:r w:rsidR="006436A5">
        <w:rPr>
          <w:rFonts w:cs="Times New Roman"/>
          <w:szCs w:val="28"/>
        </w:rPr>
        <w:t xml:space="preserve">sản lượng vận tải trong vài năm trở lại đây trung bình đạt 7-8 triệu tấn/năm. Về giá cước vận tải nội địa được giữ ổn định trong nhiều năm và ít có sự biến động do thị trường luôn có sự cạnh tranh để giành nguồn hàng. Trong thời gian ảnh hưởng của dịch Covid-19, giá cước có sự biến động từ cuối năm 2021, tuy nhiên đến cuối năm 2021 giá cước đã giảm trở lại, mức giá tại thời điểm cuối năm 2022 giảm gần bằng mức giá trước đại dịch. Qua rà soát, tất cả các hãng tàu đã niêm yết giá </w:t>
      </w:r>
      <w:r w:rsidR="000E08E7" w:rsidRPr="001D53C9">
        <w:rPr>
          <w:rFonts w:cs="Times New Roman"/>
          <w:szCs w:val="28"/>
        </w:rPr>
        <w:t xml:space="preserve">cước </w:t>
      </w:r>
      <w:r w:rsidR="006436A5">
        <w:rPr>
          <w:rFonts w:cs="Times New Roman"/>
          <w:szCs w:val="28"/>
        </w:rPr>
        <w:t xml:space="preserve">vận tải trên trang thông tin điển tử của </w:t>
      </w:r>
      <w:r w:rsidR="000E08E7">
        <w:rPr>
          <w:rFonts w:cs="Times New Roman"/>
          <w:szCs w:val="28"/>
        </w:rPr>
        <w:t>hãng tàu</w:t>
      </w:r>
      <w:r w:rsidR="006436A5">
        <w:rPr>
          <w:rFonts w:cs="Times New Roman"/>
          <w:szCs w:val="28"/>
        </w:rPr>
        <w:t xml:space="preserve">. Tuy nhiên mức giá </w:t>
      </w:r>
      <w:r w:rsidR="000E08E7" w:rsidRPr="001D53C9">
        <w:rPr>
          <w:rFonts w:cs="Times New Roman"/>
          <w:szCs w:val="28"/>
        </w:rPr>
        <w:t xml:space="preserve">ký hợp đồng với khách hàng </w:t>
      </w:r>
      <w:r>
        <w:rPr>
          <w:rFonts w:cs="Times New Roman"/>
          <w:szCs w:val="28"/>
        </w:rPr>
        <w:t>thấp hơn</w:t>
      </w:r>
      <w:r w:rsidR="000E08E7" w:rsidRPr="001D53C9">
        <w:rPr>
          <w:rFonts w:cs="Times New Roman"/>
          <w:szCs w:val="28"/>
        </w:rPr>
        <w:t xml:space="preserve"> giá niêm yế</w:t>
      </w:r>
      <w:r w:rsidR="000E08E7">
        <w:rPr>
          <w:rFonts w:cs="Times New Roman"/>
          <w:szCs w:val="28"/>
        </w:rPr>
        <w:t xml:space="preserve">t. Các hãng cũng có chính sách giá khác nhau đối với từng đối tượng khách hàng (khách hàng ký hợp đồng dài hạn, khách hàng nhỏ lẻ, </w:t>
      </w:r>
      <w:r>
        <w:rPr>
          <w:rFonts w:cs="Times New Roman"/>
          <w:szCs w:val="28"/>
        </w:rPr>
        <w:t xml:space="preserve">khách hàng </w:t>
      </w:r>
      <w:r w:rsidR="000E08E7">
        <w:rPr>
          <w:rFonts w:cs="Times New Roman"/>
          <w:szCs w:val="28"/>
        </w:rPr>
        <w:t>vãng lai). Mức giá thực tế ký kết hợp đồng với khách hàng không được công khai do bí mật kinh doanh của từng hãng tàu</w:t>
      </w:r>
      <w:r>
        <w:rPr>
          <w:rFonts w:cs="Times New Roman"/>
          <w:szCs w:val="28"/>
        </w:rPr>
        <w:t>.</w:t>
      </w:r>
    </w:p>
    <w:p w14:paraId="417B04F6" w14:textId="77777777" w:rsidR="000E08E7" w:rsidRPr="005717CE" w:rsidRDefault="000E08E7" w:rsidP="000E08E7">
      <w:pPr>
        <w:pStyle w:val="ListParagraph"/>
        <w:tabs>
          <w:tab w:val="left" w:pos="709"/>
          <w:tab w:val="left" w:pos="1134"/>
        </w:tabs>
        <w:spacing w:before="120" w:after="120" w:line="269" w:lineRule="auto"/>
        <w:ind w:left="0" w:firstLine="720"/>
        <w:rPr>
          <w:rFonts w:cs="Times New Roman"/>
          <w:i/>
          <w:szCs w:val="28"/>
        </w:rPr>
      </w:pPr>
      <w:r w:rsidRPr="005717CE">
        <w:rPr>
          <w:rFonts w:cs="Times New Roman"/>
          <w:i/>
          <w:szCs w:val="28"/>
        </w:rPr>
        <w:lastRenderedPageBreak/>
        <w:t>Bảng giá cước vận tải container nội địa</w:t>
      </w:r>
    </w:p>
    <w:tbl>
      <w:tblPr>
        <w:tblW w:w="9280" w:type="dxa"/>
        <w:tblInd w:w="98" w:type="dxa"/>
        <w:tblCellMar>
          <w:top w:w="15" w:type="dxa"/>
          <w:bottom w:w="15" w:type="dxa"/>
        </w:tblCellMar>
        <w:tblLook w:val="04A0" w:firstRow="1" w:lastRow="0" w:firstColumn="1" w:lastColumn="0" w:noHBand="0" w:noVBand="1"/>
      </w:tblPr>
      <w:tblGrid>
        <w:gridCol w:w="2530"/>
        <w:gridCol w:w="1800"/>
        <w:gridCol w:w="1530"/>
        <w:gridCol w:w="1710"/>
        <w:gridCol w:w="1710"/>
      </w:tblGrid>
      <w:tr w:rsidR="000E08E7" w:rsidRPr="0055557A" w14:paraId="18FA737E" w14:textId="77777777" w:rsidTr="00CE0373">
        <w:trPr>
          <w:trHeight w:val="432"/>
        </w:trPr>
        <w:tc>
          <w:tcPr>
            <w:tcW w:w="2530" w:type="dxa"/>
            <w:vMerge w:val="restart"/>
            <w:tcBorders>
              <w:top w:val="single" w:sz="4" w:space="0" w:color="auto"/>
              <w:left w:val="single" w:sz="4" w:space="0" w:color="auto"/>
              <w:right w:val="single" w:sz="4" w:space="0" w:color="auto"/>
            </w:tcBorders>
            <w:noWrap/>
            <w:vAlign w:val="center"/>
            <w:hideMark/>
          </w:tcPr>
          <w:p w14:paraId="277A1C5F" w14:textId="77777777" w:rsidR="000E08E7" w:rsidRPr="0055557A" w:rsidRDefault="000E08E7" w:rsidP="00CE0373">
            <w:pPr>
              <w:spacing w:after="0" w:line="240" w:lineRule="auto"/>
              <w:jc w:val="center"/>
              <w:rPr>
                <w:rFonts w:eastAsia="Times New Roman" w:cs="Times New Roman"/>
                <w:color w:val="000000"/>
                <w:sz w:val="24"/>
                <w:szCs w:val="24"/>
              </w:rPr>
            </w:pPr>
            <w:r w:rsidRPr="0055557A">
              <w:rPr>
                <w:rFonts w:eastAsia="Times New Roman" w:cs="Times New Roman"/>
                <w:color w:val="000000"/>
                <w:sz w:val="24"/>
                <w:szCs w:val="24"/>
              </w:rPr>
              <w:t>Tên công ty</w:t>
            </w:r>
          </w:p>
        </w:tc>
        <w:tc>
          <w:tcPr>
            <w:tcW w:w="3330" w:type="dxa"/>
            <w:gridSpan w:val="2"/>
            <w:tcBorders>
              <w:top w:val="single" w:sz="4" w:space="0" w:color="auto"/>
              <w:left w:val="nil"/>
              <w:bottom w:val="single" w:sz="4" w:space="0" w:color="auto"/>
              <w:right w:val="single" w:sz="4" w:space="0" w:color="auto"/>
            </w:tcBorders>
            <w:noWrap/>
            <w:vAlign w:val="center"/>
            <w:hideMark/>
          </w:tcPr>
          <w:p w14:paraId="129F3B89" w14:textId="77777777" w:rsidR="000E08E7" w:rsidRPr="0055557A" w:rsidRDefault="000E08E7" w:rsidP="00CE0373">
            <w:pPr>
              <w:spacing w:after="0" w:line="240" w:lineRule="auto"/>
              <w:jc w:val="center"/>
              <w:rPr>
                <w:rFonts w:eastAsia="Times New Roman" w:cs="Times New Roman"/>
                <w:color w:val="000000"/>
                <w:sz w:val="24"/>
                <w:szCs w:val="24"/>
              </w:rPr>
            </w:pPr>
            <w:r w:rsidRPr="0055557A">
              <w:rPr>
                <w:rFonts w:eastAsia="Times New Roman" w:cs="Times New Roman"/>
                <w:color w:val="000000"/>
                <w:sz w:val="24"/>
                <w:szCs w:val="24"/>
              </w:rPr>
              <w:t>Hải Phòng - HCM</w:t>
            </w:r>
          </w:p>
        </w:tc>
        <w:tc>
          <w:tcPr>
            <w:tcW w:w="3420" w:type="dxa"/>
            <w:gridSpan w:val="2"/>
            <w:tcBorders>
              <w:top w:val="single" w:sz="4" w:space="0" w:color="auto"/>
              <w:left w:val="single" w:sz="4" w:space="0" w:color="auto"/>
              <w:bottom w:val="single" w:sz="4" w:space="0" w:color="auto"/>
              <w:right w:val="single" w:sz="4" w:space="0" w:color="auto"/>
            </w:tcBorders>
            <w:noWrap/>
            <w:vAlign w:val="center"/>
            <w:hideMark/>
          </w:tcPr>
          <w:p w14:paraId="01BBB424" w14:textId="77777777" w:rsidR="000E08E7" w:rsidRPr="0055557A" w:rsidRDefault="000E08E7" w:rsidP="00CE0373">
            <w:pPr>
              <w:spacing w:after="0" w:line="240" w:lineRule="auto"/>
              <w:jc w:val="center"/>
              <w:rPr>
                <w:rFonts w:eastAsia="Times New Roman" w:cs="Times New Roman"/>
                <w:color w:val="000000"/>
                <w:sz w:val="24"/>
                <w:szCs w:val="24"/>
              </w:rPr>
            </w:pPr>
            <w:r w:rsidRPr="0055557A">
              <w:rPr>
                <w:rFonts w:eastAsia="Times New Roman" w:cs="Times New Roman"/>
                <w:color w:val="000000"/>
                <w:sz w:val="24"/>
                <w:szCs w:val="24"/>
              </w:rPr>
              <w:t>HCM - HP</w:t>
            </w:r>
          </w:p>
        </w:tc>
      </w:tr>
      <w:tr w:rsidR="000E08E7" w:rsidRPr="0055557A" w14:paraId="21E2D97D" w14:textId="77777777" w:rsidTr="00CE0373">
        <w:trPr>
          <w:trHeight w:val="300"/>
        </w:trPr>
        <w:tc>
          <w:tcPr>
            <w:tcW w:w="2530" w:type="dxa"/>
            <w:vMerge/>
            <w:tcBorders>
              <w:left w:val="single" w:sz="4" w:space="0" w:color="auto"/>
              <w:bottom w:val="single" w:sz="4" w:space="0" w:color="auto"/>
              <w:right w:val="single" w:sz="4" w:space="0" w:color="auto"/>
            </w:tcBorders>
            <w:noWrap/>
            <w:vAlign w:val="bottom"/>
            <w:hideMark/>
          </w:tcPr>
          <w:p w14:paraId="5B2D54E8" w14:textId="77777777" w:rsidR="000E08E7" w:rsidRPr="0055557A" w:rsidRDefault="000E08E7" w:rsidP="00CE0373">
            <w:pPr>
              <w:spacing w:after="0" w:line="240" w:lineRule="auto"/>
              <w:rPr>
                <w:rFonts w:eastAsia="Times New Roman" w:cs="Times New Roman"/>
                <w:color w:val="000000"/>
                <w:sz w:val="24"/>
                <w:szCs w:val="24"/>
              </w:rPr>
            </w:pPr>
          </w:p>
        </w:tc>
        <w:tc>
          <w:tcPr>
            <w:tcW w:w="1800" w:type="dxa"/>
            <w:tcBorders>
              <w:top w:val="single" w:sz="4" w:space="0" w:color="auto"/>
              <w:left w:val="nil"/>
              <w:bottom w:val="single" w:sz="4" w:space="0" w:color="auto"/>
              <w:right w:val="single" w:sz="4" w:space="0" w:color="auto"/>
            </w:tcBorders>
            <w:noWrap/>
            <w:vAlign w:val="bottom"/>
            <w:hideMark/>
          </w:tcPr>
          <w:p w14:paraId="751F3899" w14:textId="77777777" w:rsidR="000E08E7" w:rsidRPr="0055557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Cont </w:t>
            </w:r>
            <w:r w:rsidRPr="0055557A">
              <w:rPr>
                <w:rFonts w:eastAsia="Times New Roman" w:cs="Times New Roman"/>
                <w:color w:val="000000"/>
                <w:sz w:val="24"/>
                <w:szCs w:val="24"/>
              </w:rPr>
              <w:t>20</w:t>
            </w:r>
            <w:r>
              <w:rPr>
                <w:rFonts w:eastAsia="Times New Roman" w:cs="Times New Roman"/>
                <w:color w:val="000000"/>
                <w:sz w:val="24"/>
                <w:szCs w:val="24"/>
              </w:rPr>
              <w: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9CB2A23" w14:textId="77777777" w:rsidR="000E08E7" w:rsidRPr="0055557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Cont </w:t>
            </w:r>
            <w:r w:rsidRPr="0055557A">
              <w:rPr>
                <w:rFonts w:eastAsia="Times New Roman" w:cs="Times New Roman"/>
                <w:color w:val="000000"/>
                <w:sz w:val="24"/>
                <w:szCs w:val="24"/>
              </w:rPr>
              <w:t>40</w:t>
            </w:r>
            <w:r>
              <w:rPr>
                <w:rFonts w:eastAsia="Times New Roman" w:cs="Times New Roman"/>
                <w:color w:val="000000"/>
                <w:sz w:val="24"/>
                <w:szCs w:val="24"/>
              </w:rPr>
              <w:t>’</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121C5191" w14:textId="77777777" w:rsidR="000E08E7" w:rsidRPr="0055557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Cont </w:t>
            </w:r>
            <w:r w:rsidRPr="0055557A">
              <w:rPr>
                <w:rFonts w:eastAsia="Times New Roman" w:cs="Times New Roman"/>
                <w:color w:val="000000"/>
                <w:sz w:val="24"/>
                <w:szCs w:val="24"/>
              </w:rPr>
              <w:t>20</w:t>
            </w:r>
            <w:r>
              <w:rPr>
                <w:rFonts w:eastAsia="Times New Roman" w:cs="Times New Roman"/>
                <w:color w:val="000000"/>
                <w:sz w:val="24"/>
                <w:szCs w:val="24"/>
              </w:rPr>
              <w:t>’</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6371DAC6" w14:textId="77777777" w:rsidR="000E08E7" w:rsidRPr="0055557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Cont </w:t>
            </w:r>
            <w:r w:rsidRPr="0055557A">
              <w:rPr>
                <w:rFonts w:eastAsia="Times New Roman" w:cs="Times New Roman"/>
                <w:color w:val="000000"/>
                <w:sz w:val="24"/>
                <w:szCs w:val="24"/>
              </w:rPr>
              <w:t>40</w:t>
            </w:r>
            <w:r>
              <w:rPr>
                <w:rFonts w:eastAsia="Times New Roman" w:cs="Times New Roman"/>
                <w:color w:val="000000"/>
                <w:sz w:val="24"/>
                <w:szCs w:val="24"/>
              </w:rPr>
              <w:t>’</w:t>
            </w:r>
          </w:p>
        </w:tc>
      </w:tr>
      <w:tr w:rsidR="000E08E7" w:rsidRPr="0055557A" w14:paraId="0019CFFE" w14:textId="77777777" w:rsidTr="00CE0373">
        <w:trPr>
          <w:trHeight w:val="300"/>
        </w:trPr>
        <w:tc>
          <w:tcPr>
            <w:tcW w:w="2530" w:type="dxa"/>
            <w:tcBorders>
              <w:top w:val="nil"/>
              <w:left w:val="single" w:sz="4" w:space="0" w:color="auto"/>
              <w:bottom w:val="single" w:sz="4" w:space="0" w:color="auto"/>
              <w:right w:val="single" w:sz="4" w:space="0" w:color="auto"/>
            </w:tcBorders>
            <w:noWrap/>
            <w:vAlign w:val="center"/>
            <w:hideMark/>
          </w:tcPr>
          <w:p w14:paraId="16BE580B" w14:textId="77777777" w:rsidR="000E08E7" w:rsidRPr="0055557A" w:rsidRDefault="000E08E7" w:rsidP="00CE0373">
            <w:pPr>
              <w:jc w:val="center"/>
              <w:rPr>
                <w:rFonts w:cs="Times New Roman"/>
                <w:color w:val="000000"/>
                <w:sz w:val="24"/>
                <w:szCs w:val="24"/>
              </w:rPr>
            </w:pPr>
            <w:r w:rsidRPr="0055557A">
              <w:rPr>
                <w:rFonts w:cs="Times New Roman"/>
                <w:color w:val="000000"/>
                <w:sz w:val="24"/>
                <w:szCs w:val="24"/>
              </w:rPr>
              <w:t>Cty VTB Vinafco</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1F446A5A"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7.100.000   </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EB0B5B2"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8.100.000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7C372D93"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3.800.000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6BDC5E48"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6.300.000   </w:t>
            </w:r>
          </w:p>
        </w:tc>
      </w:tr>
      <w:tr w:rsidR="000E08E7" w:rsidRPr="0055557A" w14:paraId="65ADE6B8" w14:textId="77777777" w:rsidTr="00CE0373">
        <w:trPr>
          <w:trHeight w:val="300"/>
        </w:trPr>
        <w:tc>
          <w:tcPr>
            <w:tcW w:w="2530" w:type="dxa"/>
            <w:tcBorders>
              <w:top w:val="single" w:sz="4" w:space="0" w:color="auto"/>
              <w:left w:val="single" w:sz="4" w:space="0" w:color="auto"/>
              <w:bottom w:val="single" w:sz="4" w:space="0" w:color="auto"/>
              <w:right w:val="single" w:sz="4" w:space="0" w:color="auto"/>
            </w:tcBorders>
            <w:noWrap/>
            <w:vAlign w:val="center"/>
            <w:hideMark/>
          </w:tcPr>
          <w:p w14:paraId="794D0309" w14:textId="77777777" w:rsidR="000E08E7" w:rsidRPr="0055557A" w:rsidRDefault="000E08E7" w:rsidP="00CE0373">
            <w:pPr>
              <w:jc w:val="center"/>
              <w:rPr>
                <w:rFonts w:cs="Times New Roman"/>
                <w:color w:val="000000"/>
                <w:sz w:val="24"/>
                <w:szCs w:val="24"/>
              </w:rPr>
            </w:pPr>
            <w:r w:rsidRPr="0055557A">
              <w:rPr>
                <w:rFonts w:cs="Times New Roman"/>
                <w:color w:val="000000"/>
                <w:sz w:val="24"/>
                <w:szCs w:val="24"/>
              </w:rPr>
              <w:t>Cty Hàng hải Vsico</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1A7A6037"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6.500.000   </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63C9ED7A"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7.800.000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4A856CF"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2.500.000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91715D8"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4.500.000   </w:t>
            </w:r>
          </w:p>
        </w:tc>
      </w:tr>
      <w:tr w:rsidR="000E08E7" w:rsidRPr="0055557A" w14:paraId="43EACCAF" w14:textId="77777777" w:rsidTr="00CE0373">
        <w:trPr>
          <w:trHeight w:val="300"/>
        </w:trPr>
        <w:tc>
          <w:tcPr>
            <w:tcW w:w="2530" w:type="dxa"/>
            <w:tcBorders>
              <w:top w:val="single" w:sz="4" w:space="0" w:color="auto"/>
              <w:left w:val="single" w:sz="4" w:space="0" w:color="auto"/>
              <w:bottom w:val="single" w:sz="4" w:space="0" w:color="auto"/>
              <w:right w:val="single" w:sz="4" w:space="0" w:color="auto"/>
            </w:tcBorders>
            <w:noWrap/>
            <w:vAlign w:val="center"/>
            <w:hideMark/>
          </w:tcPr>
          <w:p w14:paraId="5B790638" w14:textId="77777777" w:rsidR="000E08E7" w:rsidRPr="0055557A" w:rsidRDefault="000E08E7" w:rsidP="00CE0373">
            <w:pPr>
              <w:jc w:val="center"/>
              <w:rPr>
                <w:rFonts w:cs="Times New Roman"/>
                <w:color w:val="000000"/>
                <w:sz w:val="24"/>
                <w:szCs w:val="24"/>
              </w:rPr>
            </w:pPr>
            <w:r w:rsidRPr="0055557A">
              <w:rPr>
                <w:rFonts w:cs="Times New Roman"/>
                <w:color w:val="000000"/>
                <w:sz w:val="24"/>
                <w:szCs w:val="24"/>
              </w:rPr>
              <w:t>Công ty Gemadept</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4CF08954"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6.700.000   </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2D14670"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7.700.000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7188183E"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2.600.000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0D16EF66"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5.000.000   </w:t>
            </w:r>
          </w:p>
        </w:tc>
      </w:tr>
      <w:tr w:rsidR="000E08E7" w:rsidRPr="0055557A" w14:paraId="02F346A9" w14:textId="77777777" w:rsidTr="00CE0373">
        <w:trPr>
          <w:trHeight w:val="300"/>
        </w:trPr>
        <w:tc>
          <w:tcPr>
            <w:tcW w:w="2530" w:type="dxa"/>
            <w:tcBorders>
              <w:top w:val="single" w:sz="4" w:space="0" w:color="auto"/>
              <w:left w:val="single" w:sz="4" w:space="0" w:color="auto"/>
              <w:bottom w:val="single" w:sz="4" w:space="0" w:color="auto"/>
              <w:right w:val="single" w:sz="4" w:space="0" w:color="auto"/>
            </w:tcBorders>
            <w:noWrap/>
            <w:vAlign w:val="center"/>
            <w:hideMark/>
          </w:tcPr>
          <w:p w14:paraId="21BB2AFF" w14:textId="77777777" w:rsidR="000E08E7" w:rsidRPr="0055557A" w:rsidRDefault="000E08E7" w:rsidP="00CE0373">
            <w:pPr>
              <w:jc w:val="center"/>
              <w:rPr>
                <w:rFonts w:cs="Times New Roman"/>
                <w:color w:val="000000"/>
                <w:sz w:val="24"/>
                <w:szCs w:val="24"/>
              </w:rPr>
            </w:pPr>
            <w:r w:rsidRPr="0055557A">
              <w:rPr>
                <w:rFonts w:cs="Times New Roman"/>
                <w:color w:val="000000"/>
                <w:sz w:val="24"/>
                <w:szCs w:val="24"/>
              </w:rPr>
              <w:t>Công ty VTB GLS</w:t>
            </w:r>
          </w:p>
        </w:tc>
        <w:tc>
          <w:tcPr>
            <w:tcW w:w="1800" w:type="dxa"/>
            <w:tcBorders>
              <w:top w:val="single" w:sz="4" w:space="0" w:color="auto"/>
              <w:left w:val="single" w:sz="4" w:space="0" w:color="auto"/>
              <w:bottom w:val="single" w:sz="4" w:space="0" w:color="auto"/>
              <w:right w:val="single" w:sz="4" w:space="0" w:color="auto"/>
            </w:tcBorders>
            <w:noWrap/>
            <w:vAlign w:val="bottom"/>
            <w:hideMark/>
          </w:tcPr>
          <w:p w14:paraId="246D2ED0"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6.600.000   </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0BA9A18E"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7.600.000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05A77CB6"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2.600.000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05680778" w14:textId="77777777" w:rsidR="000E08E7" w:rsidRPr="0055557A" w:rsidRDefault="000E08E7" w:rsidP="00CE0373">
            <w:pPr>
              <w:spacing w:after="0" w:line="240" w:lineRule="auto"/>
              <w:jc w:val="right"/>
              <w:rPr>
                <w:rFonts w:eastAsia="Times New Roman" w:cs="Times New Roman"/>
                <w:color w:val="000000"/>
                <w:sz w:val="24"/>
                <w:szCs w:val="24"/>
              </w:rPr>
            </w:pPr>
            <w:r w:rsidRPr="0055557A">
              <w:rPr>
                <w:rFonts w:eastAsia="Times New Roman" w:cs="Times New Roman"/>
                <w:color w:val="000000"/>
                <w:sz w:val="24"/>
                <w:szCs w:val="24"/>
              </w:rPr>
              <w:t xml:space="preserve"> 4.600.000   </w:t>
            </w:r>
          </w:p>
        </w:tc>
      </w:tr>
      <w:tr w:rsidR="000E08E7" w:rsidRPr="0055557A" w14:paraId="523E9C33" w14:textId="77777777" w:rsidTr="00CE0373">
        <w:trPr>
          <w:trHeight w:val="300"/>
        </w:trPr>
        <w:tc>
          <w:tcPr>
            <w:tcW w:w="2530" w:type="dxa"/>
            <w:tcBorders>
              <w:top w:val="single" w:sz="4" w:space="0" w:color="auto"/>
              <w:left w:val="single" w:sz="4" w:space="0" w:color="auto"/>
              <w:bottom w:val="single" w:sz="4" w:space="0" w:color="auto"/>
              <w:right w:val="single" w:sz="4" w:space="0" w:color="auto"/>
            </w:tcBorders>
            <w:noWrap/>
            <w:vAlign w:val="center"/>
          </w:tcPr>
          <w:p w14:paraId="49EA807C" w14:textId="77777777" w:rsidR="000E08E7" w:rsidRPr="0055557A" w:rsidRDefault="000E08E7" w:rsidP="00CE0373">
            <w:pPr>
              <w:jc w:val="center"/>
              <w:rPr>
                <w:rFonts w:cs="Times New Roman"/>
                <w:color w:val="000000"/>
                <w:sz w:val="24"/>
                <w:szCs w:val="24"/>
              </w:rPr>
            </w:pPr>
            <w:r>
              <w:rPr>
                <w:rFonts w:cs="Times New Roman"/>
                <w:color w:val="000000"/>
                <w:sz w:val="24"/>
                <w:szCs w:val="24"/>
              </w:rPr>
              <w:t>Công ty VTB VMIC</w:t>
            </w:r>
          </w:p>
        </w:tc>
        <w:tc>
          <w:tcPr>
            <w:tcW w:w="1800" w:type="dxa"/>
            <w:tcBorders>
              <w:top w:val="single" w:sz="4" w:space="0" w:color="auto"/>
              <w:left w:val="single" w:sz="4" w:space="0" w:color="auto"/>
              <w:bottom w:val="single" w:sz="4" w:space="0" w:color="auto"/>
              <w:right w:val="single" w:sz="4" w:space="0" w:color="auto"/>
            </w:tcBorders>
            <w:noWrap/>
            <w:vAlign w:val="bottom"/>
          </w:tcPr>
          <w:p w14:paraId="444FECA4" w14:textId="77777777" w:rsidR="000E08E7" w:rsidRPr="0055557A" w:rsidRDefault="000E08E7" w:rsidP="00CE0373">
            <w:pPr>
              <w:spacing w:after="0" w:line="240" w:lineRule="auto"/>
              <w:jc w:val="right"/>
              <w:rPr>
                <w:rFonts w:eastAsia="Times New Roman" w:cs="Times New Roman"/>
                <w:color w:val="000000"/>
                <w:sz w:val="24"/>
                <w:szCs w:val="24"/>
              </w:rPr>
            </w:pPr>
            <w:r>
              <w:rPr>
                <w:rFonts w:eastAsia="Times New Roman" w:cs="Times New Roman"/>
                <w:color w:val="000000"/>
                <w:sz w:val="24"/>
                <w:szCs w:val="24"/>
              </w:rPr>
              <w:t>6.500.000</w:t>
            </w:r>
          </w:p>
        </w:tc>
        <w:tc>
          <w:tcPr>
            <w:tcW w:w="1530" w:type="dxa"/>
            <w:tcBorders>
              <w:top w:val="single" w:sz="4" w:space="0" w:color="auto"/>
              <w:left w:val="single" w:sz="4" w:space="0" w:color="auto"/>
              <w:bottom w:val="single" w:sz="4" w:space="0" w:color="auto"/>
              <w:right w:val="single" w:sz="4" w:space="0" w:color="auto"/>
            </w:tcBorders>
            <w:noWrap/>
            <w:vAlign w:val="bottom"/>
          </w:tcPr>
          <w:p w14:paraId="49362705" w14:textId="77777777" w:rsidR="000E08E7" w:rsidRPr="0055557A" w:rsidRDefault="000E08E7" w:rsidP="00CE0373">
            <w:pPr>
              <w:spacing w:after="0" w:line="240" w:lineRule="auto"/>
              <w:jc w:val="right"/>
              <w:rPr>
                <w:rFonts w:eastAsia="Times New Roman" w:cs="Times New Roman"/>
                <w:color w:val="000000"/>
                <w:sz w:val="24"/>
                <w:szCs w:val="24"/>
              </w:rPr>
            </w:pPr>
            <w:r>
              <w:rPr>
                <w:rFonts w:eastAsia="Times New Roman" w:cs="Times New Roman"/>
                <w:color w:val="000000"/>
                <w:sz w:val="24"/>
                <w:szCs w:val="24"/>
              </w:rPr>
              <w:t>7.500.000</w:t>
            </w:r>
          </w:p>
        </w:tc>
        <w:tc>
          <w:tcPr>
            <w:tcW w:w="1710" w:type="dxa"/>
            <w:tcBorders>
              <w:top w:val="single" w:sz="4" w:space="0" w:color="auto"/>
              <w:left w:val="single" w:sz="4" w:space="0" w:color="auto"/>
              <w:bottom w:val="single" w:sz="4" w:space="0" w:color="auto"/>
              <w:right w:val="single" w:sz="4" w:space="0" w:color="auto"/>
            </w:tcBorders>
            <w:noWrap/>
            <w:vAlign w:val="bottom"/>
          </w:tcPr>
          <w:p w14:paraId="3D83C3AF" w14:textId="77777777" w:rsidR="000E08E7" w:rsidRPr="0055557A" w:rsidRDefault="000E08E7" w:rsidP="00CE0373">
            <w:pPr>
              <w:spacing w:after="0" w:line="240" w:lineRule="auto"/>
              <w:jc w:val="right"/>
              <w:rPr>
                <w:rFonts w:eastAsia="Times New Roman" w:cs="Times New Roman"/>
                <w:color w:val="000000"/>
                <w:sz w:val="24"/>
                <w:szCs w:val="24"/>
              </w:rPr>
            </w:pPr>
            <w:r>
              <w:rPr>
                <w:rFonts w:eastAsia="Times New Roman" w:cs="Times New Roman"/>
                <w:color w:val="000000"/>
                <w:sz w:val="24"/>
                <w:szCs w:val="24"/>
              </w:rPr>
              <w:t>2.200.000</w:t>
            </w:r>
          </w:p>
        </w:tc>
        <w:tc>
          <w:tcPr>
            <w:tcW w:w="1710" w:type="dxa"/>
            <w:tcBorders>
              <w:top w:val="single" w:sz="4" w:space="0" w:color="auto"/>
              <w:left w:val="single" w:sz="4" w:space="0" w:color="auto"/>
              <w:bottom w:val="single" w:sz="4" w:space="0" w:color="auto"/>
              <w:right w:val="single" w:sz="4" w:space="0" w:color="auto"/>
            </w:tcBorders>
            <w:noWrap/>
            <w:vAlign w:val="bottom"/>
          </w:tcPr>
          <w:p w14:paraId="02F6D463" w14:textId="77777777" w:rsidR="000E08E7" w:rsidRPr="0055557A" w:rsidRDefault="000E08E7" w:rsidP="00CE0373">
            <w:pPr>
              <w:spacing w:after="0" w:line="240" w:lineRule="auto"/>
              <w:jc w:val="right"/>
              <w:rPr>
                <w:rFonts w:eastAsia="Times New Roman" w:cs="Times New Roman"/>
                <w:color w:val="000000"/>
                <w:sz w:val="24"/>
                <w:szCs w:val="24"/>
              </w:rPr>
            </w:pPr>
            <w:r>
              <w:rPr>
                <w:rFonts w:eastAsia="Times New Roman" w:cs="Times New Roman"/>
                <w:color w:val="000000"/>
                <w:sz w:val="24"/>
                <w:szCs w:val="24"/>
              </w:rPr>
              <w:t>4.500.000</w:t>
            </w:r>
          </w:p>
        </w:tc>
      </w:tr>
    </w:tbl>
    <w:p w14:paraId="46FB403F" w14:textId="5CADAE1F" w:rsidR="000E08E7" w:rsidRPr="002046E3" w:rsidRDefault="002046E3" w:rsidP="002046E3">
      <w:pPr>
        <w:tabs>
          <w:tab w:val="left" w:pos="709"/>
          <w:tab w:val="left" w:pos="1134"/>
        </w:tabs>
        <w:spacing w:before="240" w:after="0" w:line="269" w:lineRule="auto"/>
        <w:ind w:firstLine="720"/>
        <w:rPr>
          <w:rFonts w:cs="Times New Roman"/>
          <w:bCs/>
          <w:iCs/>
          <w:szCs w:val="28"/>
        </w:rPr>
      </w:pPr>
      <w:r w:rsidRPr="002046E3">
        <w:rPr>
          <w:rFonts w:cs="Times New Roman"/>
          <w:bCs/>
          <w:iCs/>
          <w:szCs w:val="28"/>
        </w:rPr>
        <w:t>-</w:t>
      </w:r>
      <w:r>
        <w:rPr>
          <w:rFonts w:cs="Times New Roman"/>
          <w:bCs/>
          <w:iCs/>
          <w:szCs w:val="28"/>
        </w:rPr>
        <w:t xml:space="preserve"> </w:t>
      </w:r>
      <w:r w:rsidRPr="002046E3">
        <w:rPr>
          <w:rFonts w:cs="Times New Roman"/>
          <w:bCs/>
          <w:iCs/>
          <w:szCs w:val="28"/>
        </w:rPr>
        <w:t>Đối với</w:t>
      </w:r>
      <w:r w:rsidR="000E08E7" w:rsidRPr="002046E3">
        <w:rPr>
          <w:rFonts w:cs="Times New Roman"/>
          <w:bCs/>
          <w:iCs/>
          <w:szCs w:val="28"/>
        </w:rPr>
        <w:t xml:space="preserve"> Phụ thu ngoài giá</w:t>
      </w:r>
      <w:r w:rsidRPr="002046E3">
        <w:rPr>
          <w:rFonts w:cs="Times New Roman"/>
          <w:bCs/>
          <w:iCs/>
          <w:szCs w:val="28"/>
        </w:rPr>
        <w:t xml:space="preserve"> của hãng tàu nội địa</w:t>
      </w:r>
      <w:r>
        <w:rPr>
          <w:rFonts w:cs="Times New Roman"/>
          <w:bCs/>
          <w:iCs/>
          <w:szCs w:val="28"/>
        </w:rPr>
        <w:t>:</w:t>
      </w:r>
    </w:p>
    <w:p w14:paraId="3D35770D" w14:textId="3377FC66" w:rsidR="000E08E7" w:rsidRPr="00E3285F" w:rsidRDefault="000E08E7" w:rsidP="00E3285F">
      <w:pPr>
        <w:pStyle w:val="ListParagraph"/>
        <w:tabs>
          <w:tab w:val="left" w:pos="709"/>
          <w:tab w:val="left" w:pos="1134"/>
        </w:tabs>
        <w:spacing w:before="120" w:after="0" w:line="269" w:lineRule="auto"/>
        <w:ind w:left="0" w:firstLine="720"/>
        <w:contextualSpacing w:val="0"/>
        <w:jc w:val="both"/>
        <w:rPr>
          <w:rFonts w:cs="Times New Roman"/>
          <w:szCs w:val="28"/>
        </w:rPr>
      </w:pPr>
      <w:r>
        <w:rPr>
          <w:rFonts w:cs="Times New Roman"/>
          <w:szCs w:val="28"/>
        </w:rPr>
        <w:t>Đối với tuyến vận tải nội địa, các hãng tàu thu khoảng 02-03 loại phụ thu, là giá THC, phụ thu nhiên liệu (LSS), phụ thu chứng từ. Mức giá và các loại phụ thu tùy thuộc chính sách từng hãng tàu, ngoài ra có một số loại phụ thu được các hãng niêm yết nhưng chưa áp dụng như: Phụ thu vệ sinh, phụ thu hóa chất…</w:t>
      </w:r>
    </w:p>
    <w:tbl>
      <w:tblPr>
        <w:tblW w:w="9622" w:type="dxa"/>
        <w:tblCellMar>
          <w:top w:w="15" w:type="dxa"/>
          <w:bottom w:w="15" w:type="dxa"/>
        </w:tblCellMar>
        <w:tblLook w:val="04A0" w:firstRow="1" w:lastRow="0" w:firstColumn="1" w:lastColumn="0" w:noHBand="0" w:noVBand="1"/>
      </w:tblPr>
      <w:tblGrid>
        <w:gridCol w:w="2268"/>
        <w:gridCol w:w="1080"/>
        <w:gridCol w:w="1268"/>
        <w:gridCol w:w="1342"/>
        <w:gridCol w:w="1170"/>
        <w:gridCol w:w="1260"/>
        <w:gridCol w:w="1234"/>
      </w:tblGrid>
      <w:tr w:rsidR="000E08E7" w:rsidRPr="0055557A" w14:paraId="56769FCA" w14:textId="77777777" w:rsidTr="00CE0373">
        <w:trPr>
          <w:trHeight w:val="300"/>
        </w:trPr>
        <w:tc>
          <w:tcPr>
            <w:tcW w:w="2268" w:type="dxa"/>
            <w:vMerge w:val="restart"/>
            <w:tcBorders>
              <w:top w:val="single" w:sz="4" w:space="0" w:color="auto"/>
              <w:left w:val="single" w:sz="4" w:space="0" w:color="auto"/>
              <w:right w:val="single" w:sz="4" w:space="0" w:color="auto"/>
            </w:tcBorders>
            <w:vAlign w:val="center"/>
          </w:tcPr>
          <w:p w14:paraId="4724F714" w14:textId="77777777" w:rsidR="000E08E7" w:rsidRPr="0055557A" w:rsidRDefault="000E08E7" w:rsidP="00CE0373">
            <w:pPr>
              <w:spacing w:after="0" w:line="240" w:lineRule="auto"/>
              <w:jc w:val="center"/>
              <w:rPr>
                <w:rFonts w:eastAsia="Times New Roman" w:cs="Times New Roman"/>
                <w:color w:val="000000"/>
                <w:sz w:val="24"/>
                <w:szCs w:val="24"/>
              </w:rPr>
            </w:pPr>
            <w:r w:rsidRPr="0055557A">
              <w:rPr>
                <w:rFonts w:eastAsia="Times New Roman" w:cs="Times New Roman"/>
                <w:color w:val="000000"/>
                <w:sz w:val="24"/>
                <w:szCs w:val="24"/>
              </w:rPr>
              <w:t>Tên công ty</w:t>
            </w:r>
          </w:p>
        </w:tc>
        <w:tc>
          <w:tcPr>
            <w:tcW w:w="2348" w:type="dxa"/>
            <w:gridSpan w:val="2"/>
            <w:tcBorders>
              <w:top w:val="single" w:sz="4" w:space="0" w:color="auto"/>
              <w:left w:val="single" w:sz="4" w:space="0" w:color="auto"/>
              <w:bottom w:val="single" w:sz="4" w:space="0" w:color="auto"/>
              <w:right w:val="single" w:sz="4" w:space="0" w:color="auto"/>
            </w:tcBorders>
            <w:noWrap/>
            <w:vAlign w:val="center"/>
            <w:hideMark/>
          </w:tcPr>
          <w:p w14:paraId="70278D6F"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Phụ thu THC</w:t>
            </w:r>
          </w:p>
        </w:tc>
        <w:tc>
          <w:tcPr>
            <w:tcW w:w="2512" w:type="dxa"/>
            <w:gridSpan w:val="2"/>
            <w:tcBorders>
              <w:top w:val="single" w:sz="4" w:space="0" w:color="auto"/>
              <w:left w:val="single" w:sz="4" w:space="0" w:color="auto"/>
              <w:bottom w:val="single" w:sz="4" w:space="0" w:color="auto"/>
              <w:right w:val="single" w:sz="4" w:space="0" w:color="auto"/>
            </w:tcBorders>
            <w:noWrap/>
            <w:vAlign w:val="center"/>
            <w:hideMark/>
          </w:tcPr>
          <w:p w14:paraId="3869CCFE"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Phụ thu nhiên liệu (LSS)</w:t>
            </w:r>
          </w:p>
        </w:tc>
        <w:tc>
          <w:tcPr>
            <w:tcW w:w="2494" w:type="dxa"/>
            <w:gridSpan w:val="2"/>
            <w:tcBorders>
              <w:top w:val="single" w:sz="4" w:space="0" w:color="auto"/>
              <w:left w:val="single" w:sz="4" w:space="0" w:color="auto"/>
              <w:bottom w:val="single" w:sz="4" w:space="0" w:color="auto"/>
              <w:right w:val="single" w:sz="4" w:space="0" w:color="auto"/>
            </w:tcBorders>
            <w:noWrap/>
            <w:vAlign w:val="center"/>
            <w:hideMark/>
          </w:tcPr>
          <w:p w14:paraId="4DE9F4E1" w14:textId="77777777" w:rsidR="000E08E7"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 xml:space="preserve">Phụ thu chứng từ </w:t>
            </w:r>
          </w:p>
          <w:p w14:paraId="236435F4"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(DO)</w:t>
            </w:r>
          </w:p>
        </w:tc>
      </w:tr>
      <w:tr w:rsidR="000E08E7" w:rsidRPr="0055557A" w14:paraId="19835C52" w14:textId="77777777" w:rsidTr="00CE0373">
        <w:trPr>
          <w:trHeight w:val="300"/>
        </w:trPr>
        <w:tc>
          <w:tcPr>
            <w:tcW w:w="2268" w:type="dxa"/>
            <w:vMerge/>
            <w:tcBorders>
              <w:left w:val="single" w:sz="4" w:space="0" w:color="auto"/>
              <w:bottom w:val="single" w:sz="4" w:space="0" w:color="auto"/>
              <w:right w:val="single" w:sz="4" w:space="0" w:color="auto"/>
            </w:tcBorders>
            <w:vAlign w:val="center"/>
          </w:tcPr>
          <w:p w14:paraId="1FDCF388" w14:textId="77777777" w:rsidR="000E08E7" w:rsidRPr="0055557A" w:rsidRDefault="000E08E7" w:rsidP="00CE0373">
            <w:pPr>
              <w:spacing w:after="0" w:line="240" w:lineRule="auto"/>
              <w:jc w:val="center"/>
              <w:rPr>
                <w:rFonts w:eastAsia="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777880" w14:textId="77777777" w:rsidR="000E08E7" w:rsidRPr="00B83D1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Cont 20’</w:t>
            </w:r>
          </w:p>
        </w:tc>
        <w:tc>
          <w:tcPr>
            <w:tcW w:w="1268" w:type="dxa"/>
            <w:tcBorders>
              <w:top w:val="single" w:sz="4" w:space="0" w:color="auto"/>
              <w:left w:val="single" w:sz="4" w:space="0" w:color="auto"/>
              <w:bottom w:val="single" w:sz="4" w:space="0" w:color="auto"/>
              <w:right w:val="single" w:sz="4" w:space="0" w:color="auto"/>
            </w:tcBorders>
            <w:noWrap/>
            <w:vAlign w:val="center"/>
            <w:hideMark/>
          </w:tcPr>
          <w:p w14:paraId="5456CD5F" w14:textId="77777777" w:rsidR="000E08E7" w:rsidRPr="00B83D1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Cont 40’</w:t>
            </w:r>
          </w:p>
        </w:tc>
        <w:tc>
          <w:tcPr>
            <w:tcW w:w="1342" w:type="dxa"/>
            <w:tcBorders>
              <w:top w:val="single" w:sz="4" w:space="0" w:color="auto"/>
              <w:left w:val="single" w:sz="4" w:space="0" w:color="auto"/>
              <w:bottom w:val="single" w:sz="4" w:space="0" w:color="auto"/>
              <w:right w:val="single" w:sz="4" w:space="0" w:color="auto"/>
            </w:tcBorders>
            <w:noWrap/>
            <w:vAlign w:val="center"/>
            <w:hideMark/>
          </w:tcPr>
          <w:p w14:paraId="21118D8E" w14:textId="77777777" w:rsidR="000E08E7" w:rsidRPr="00B83D1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Cont 20’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704479" w14:textId="77777777" w:rsidR="000E08E7" w:rsidRPr="00B83D1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Cont 40’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2FF9F2A" w14:textId="77777777" w:rsidR="000E08E7" w:rsidRPr="00B83D1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Cont 20’</w:t>
            </w:r>
          </w:p>
        </w:tc>
        <w:tc>
          <w:tcPr>
            <w:tcW w:w="1234" w:type="dxa"/>
            <w:tcBorders>
              <w:top w:val="single" w:sz="4" w:space="0" w:color="auto"/>
              <w:left w:val="single" w:sz="4" w:space="0" w:color="auto"/>
              <w:bottom w:val="single" w:sz="4" w:space="0" w:color="auto"/>
              <w:right w:val="single" w:sz="4" w:space="0" w:color="auto"/>
            </w:tcBorders>
            <w:noWrap/>
            <w:vAlign w:val="center"/>
            <w:hideMark/>
          </w:tcPr>
          <w:p w14:paraId="4389D37E" w14:textId="77777777" w:rsidR="000E08E7" w:rsidRPr="00B83D1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Cont 40’</w:t>
            </w:r>
          </w:p>
        </w:tc>
      </w:tr>
      <w:tr w:rsidR="000E08E7" w:rsidRPr="0055557A" w14:paraId="7E86ADEC" w14:textId="77777777" w:rsidTr="00CE0373">
        <w:trPr>
          <w:trHeight w:val="414"/>
        </w:trPr>
        <w:tc>
          <w:tcPr>
            <w:tcW w:w="2268" w:type="dxa"/>
            <w:tcBorders>
              <w:top w:val="single" w:sz="4" w:space="0" w:color="auto"/>
              <w:left w:val="single" w:sz="4" w:space="0" w:color="auto"/>
              <w:bottom w:val="single" w:sz="4" w:space="0" w:color="auto"/>
              <w:right w:val="single" w:sz="4" w:space="0" w:color="auto"/>
            </w:tcBorders>
            <w:vAlign w:val="bottom"/>
          </w:tcPr>
          <w:p w14:paraId="5F797D92" w14:textId="77777777" w:rsidR="000E08E7" w:rsidRPr="0055557A" w:rsidRDefault="000E08E7" w:rsidP="00CE0373">
            <w:pPr>
              <w:jc w:val="center"/>
              <w:rPr>
                <w:rFonts w:cs="Times New Roman"/>
                <w:color w:val="000000"/>
                <w:sz w:val="24"/>
                <w:szCs w:val="24"/>
              </w:rPr>
            </w:pPr>
            <w:r w:rsidRPr="0055557A">
              <w:rPr>
                <w:rFonts w:cs="Times New Roman"/>
                <w:color w:val="000000"/>
                <w:sz w:val="24"/>
                <w:szCs w:val="24"/>
              </w:rPr>
              <w:t>Cty VTB Vinafco</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2D32454" w14:textId="77777777" w:rsidR="000E08E7" w:rsidRPr="00B83D1A" w:rsidRDefault="000E08E7" w:rsidP="00CE0373">
            <w:pPr>
              <w:spacing w:after="0" w:line="240" w:lineRule="auto"/>
              <w:jc w:val="center"/>
              <w:rPr>
                <w:rFonts w:eastAsia="Times New Roman" w:cs="Times New Roman"/>
                <w:color w:val="000000"/>
                <w:sz w:val="24"/>
                <w:szCs w:val="24"/>
              </w:rPr>
            </w:pPr>
          </w:p>
        </w:tc>
        <w:tc>
          <w:tcPr>
            <w:tcW w:w="1268" w:type="dxa"/>
            <w:tcBorders>
              <w:top w:val="single" w:sz="4" w:space="0" w:color="auto"/>
              <w:left w:val="single" w:sz="4" w:space="0" w:color="auto"/>
              <w:bottom w:val="single" w:sz="4" w:space="0" w:color="auto"/>
              <w:right w:val="single" w:sz="4" w:space="0" w:color="auto"/>
            </w:tcBorders>
            <w:noWrap/>
            <w:vAlign w:val="center"/>
            <w:hideMark/>
          </w:tcPr>
          <w:p w14:paraId="09257FA3" w14:textId="77777777" w:rsidR="000E08E7" w:rsidRPr="00B83D1A" w:rsidRDefault="000E08E7" w:rsidP="00CE0373">
            <w:pPr>
              <w:spacing w:after="0" w:line="240" w:lineRule="auto"/>
              <w:jc w:val="center"/>
              <w:rPr>
                <w:rFonts w:eastAsia="Times New Roman" w:cs="Times New Roman"/>
                <w:color w:val="000000"/>
                <w:sz w:val="24"/>
                <w:szCs w:val="24"/>
              </w:rPr>
            </w:pPr>
          </w:p>
        </w:tc>
        <w:tc>
          <w:tcPr>
            <w:tcW w:w="1342" w:type="dxa"/>
            <w:tcBorders>
              <w:top w:val="single" w:sz="4" w:space="0" w:color="auto"/>
              <w:left w:val="single" w:sz="4" w:space="0" w:color="auto"/>
              <w:bottom w:val="single" w:sz="4" w:space="0" w:color="auto"/>
              <w:right w:val="single" w:sz="4" w:space="0" w:color="auto"/>
            </w:tcBorders>
            <w:noWrap/>
            <w:vAlign w:val="center"/>
            <w:hideMark/>
          </w:tcPr>
          <w:p w14:paraId="7E9E50E0"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300.000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A919837"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300.000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E892CC0"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100.000</w:t>
            </w:r>
          </w:p>
        </w:tc>
        <w:tc>
          <w:tcPr>
            <w:tcW w:w="1234" w:type="dxa"/>
            <w:tcBorders>
              <w:top w:val="single" w:sz="4" w:space="0" w:color="auto"/>
              <w:left w:val="single" w:sz="4" w:space="0" w:color="auto"/>
              <w:bottom w:val="single" w:sz="4" w:space="0" w:color="auto"/>
              <w:right w:val="single" w:sz="4" w:space="0" w:color="auto"/>
            </w:tcBorders>
            <w:noWrap/>
            <w:vAlign w:val="center"/>
            <w:hideMark/>
          </w:tcPr>
          <w:p w14:paraId="4F86B97C"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100.000</w:t>
            </w:r>
          </w:p>
        </w:tc>
      </w:tr>
      <w:tr w:rsidR="000E08E7" w:rsidRPr="0055557A" w14:paraId="470ED558" w14:textId="77777777" w:rsidTr="00CE0373">
        <w:trPr>
          <w:trHeight w:val="300"/>
        </w:trPr>
        <w:tc>
          <w:tcPr>
            <w:tcW w:w="2268" w:type="dxa"/>
            <w:tcBorders>
              <w:top w:val="single" w:sz="4" w:space="0" w:color="auto"/>
              <w:left w:val="single" w:sz="4" w:space="0" w:color="auto"/>
              <w:bottom w:val="single" w:sz="4" w:space="0" w:color="auto"/>
              <w:right w:val="single" w:sz="4" w:space="0" w:color="auto"/>
            </w:tcBorders>
            <w:vAlign w:val="bottom"/>
          </w:tcPr>
          <w:p w14:paraId="0FCB3BCF" w14:textId="77777777" w:rsidR="000E08E7" w:rsidRPr="0055557A" w:rsidRDefault="000E08E7" w:rsidP="00CE0373">
            <w:pPr>
              <w:jc w:val="center"/>
              <w:rPr>
                <w:rFonts w:cs="Times New Roman"/>
                <w:color w:val="000000"/>
                <w:sz w:val="24"/>
                <w:szCs w:val="24"/>
              </w:rPr>
            </w:pPr>
            <w:r w:rsidRPr="0055557A">
              <w:rPr>
                <w:rFonts w:cs="Times New Roman"/>
                <w:color w:val="000000"/>
                <w:sz w:val="24"/>
                <w:szCs w:val="24"/>
              </w:rPr>
              <w:t>Cty Hàng hải Vsico</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2C23E75"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600.000</w:t>
            </w:r>
          </w:p>
        </w:tc>
        <w:tc>
          <w:tcPr>
            <w:tcW w:w="1268" w:type="dxa"/>
            <w:tcBorders>
              <w:top w:val="single" w:sz="4" w:space="0" w:color="auto"/>
              <w:left w:val="single" w:sz="4" w:space="0" w:color="auto"/>
              <w:bottom w:val="single" w:sz="4" w:space="0" w:color="auto"/>
              <w:right w:val="single" w:sz="4" w:space="0" w:color="auto"/>
            </w:tcBorders>
            <w:noWrap/>
            <w:vAlign w:val="center"/>
            <w:hideMark/>
          </w:tcPr>
          <w:p w14:paraId="70E2C234"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1.000.000</w:t>
            </w:r>
          </w:p>
        </w:tc>
        <w:tc>
          <w:tcPr>
            <w:tcW w:w="1342" w:type="dxa"/>
            <w:tcBorders>
              <w:top w:val="single" w:sz="4" w:space="0" w:color="auto"/>
              <w:left w:val="single" w:sz="4" w:space="0" w:color="auto"/>
              <w:bottom w:val="single" w:sz="4" w:space="0" w:color="auto"/>
              <w:right w:val="single" w:sz="4" w:space="0" w:color="auto"/>
            </w:tcBorders>
            <w:noWrap/>
            <w:vAlign w:val="center"/>
            <w:hideMark/>
          </w:tcPr>
          <w:p w14:paraId="46412B78" w14:textId="77777777" w:rsidR="000E08E7" w:rsidRPr="00B83D1A" w:rsidRDefault="000E08E7" w:rsidP="00CE0373">
            <w:pPr>
              <w:spacing w:after="0" w:line="240" w:lineRule="auto"/>
              <w:jc w:val="center"/>
              <w:rPr>
                <w:rFonts w:eastAsia="Times New Roman" w:cs="Times New Roman"/>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2D7E9F" w14:textId="77777777" w:rsidR="000E08E7" w:rsidRPr="00B83D1A" w:rsidRDefault="000E08E7" w:rsidP="00CE0373">
            <w:pPr>
              <w:spacing w:after="0" w:line="240" w:lineRule="auto"/>
              <w:jc w:val="center"/>
              <w:rPr>
                <w:rFonts w:eastAsia="Times New Roman" w:cs="Times New Roman"/>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55F8668"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100.000</w:t>
            </w:r>
          </w:p>
        </w:tc>
        <w:tc>
          <w:tcPr>
            <w:tcW w:w="1234" w:type="dxa"/>
            <w:tcBorders>
              <w:top w:val="single" w:sz="4" w:space="0" w:color="auto"/>
              <w:left w:val="single" w:sz="4" w:space="0" w:color="auto"/>
              <w:bottom w:val="single" w:sz="4" w:space="0" w:color="auto"/>
              <w:right w:val="single" w:sz="4" w:space="0" w:color="auto"/>
            </w:tcBorders>
            <w:noWrap/>
            <w:vAlign w:val="center"/>
            <w:hideMark/>
          </w:tcPr>
          <w:p w14:paraId="1CB42C29"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100.000</w:t>
            </w:r>
          </w:p>
        </w:tc>
      </w:tr>
      <w:tr w:rsidR="000E08E7" w:rsidRPr="0055557A" w14:paraId="3E3A4F1D" w14:textId="77777777" w:rsidTr="00CE0373">
        <w:trPr>
          <w:trHeight w:val="300"/>
        </w:trPr>
        <w:tc>
          <w:tcPr>
            <w:tcW w:w="2268" w:type="dxa"/>
            <w:tcBorders>
              <w:top w:val="single" w:sz="4" w:space="0" w:color="auto"/>
              <w:left w:val="single" w:sz="4" w:space="0" w:color="auto"/>
              <w:bottom w:val="single" w:sz="4" w:space="0" w:color="auto"/>
              <w:right w:val="single" w:sz="4" w:space="0" w:color="auto"/>
            </w:tcBorders>
            <w:vAlign w:val="bottom"/>
          </w:tcPr>
          <w:p w14:paraId="1F1B7081" w14:textId="77777777" w:rsidR="000E08E7" w:rsidRPr="0055557A" w:rsidRDefault="000E08E7" w:rsidP="00CE0373">
            <w:pPr>
              <w:jc w:val="center"/>
              <w:rPr>
                <w:rFonts w:cs="Times New Roman"/>
                <w:color w:val="000000"/>
                <w:sz w:val="24"/>
                <w:szCs w:val="24"/>
              </w:rPr>
            </w:pPr>
            <w:r w:rsidRPr="0055557A">
              <w:rPr>
                <w:rFonts w:cs="Times New Roman"/>
                <w:color w:val="000000"/>
                <w:sz w:val="24"/>
                <w:szCs w:val="24"/>
              </w:rPr>
              <w:t>Công ty Gemadept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AB7CF0A"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600.000</w:t>
            </w:r>
          </w:p>
        </w:tc>
        <w:tc>
          <w:tcPr>
            <w:tcW w:w="1268" w:type="dxa"/>
            <w:tcBorders>
              <w:top w:val="single" w:sz="4" w:space="0" w:color="auto"/>
              <w:left w:val="single" w:sz="4" w:space="0" w:color="auto"/>
              <w:bottom w:val="single" w:sz="4" w:space="0" w:color="auto"/>
              <w:right w:val="single" w:sz="4" w:space="0" w:color="auto"/>
            </w:tcBorders>
            <w:noWrap/>
            <w:vAlign w:val="center"/>
            <w:hideMark/>
          </w:tcPr>
          <w:p w14:paraId="788EAC17"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1.000.000</w:t>
            </w:r>
          </w:p>
        </w:tc>
        <w:tc>
          <w:tcPr>
            <w:tcW w:w="1342" w:type="dxa"/>
            <w:tcBorders>
              <w:top w:val="single" w:sz="4" w:space="0" w:color="auto"/>
              <w:left w:val="single" w:sz="4" w:space="0" w:color="auto"/>
              <w:bottom w:val="single" w:sz="4" w:space="0" w:color="auto"/>
              <w:right w:val="single" w:sz="4" w:space="0" w:color="auto"/>
            </w:tcBorders>
            <w:noWrap/>
            <w:vAlign w:val="center"/>
            <w:hideMark/>
          </w:tcPr>
          <w:p w14:paraId="146CD922"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300.000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D29AAF"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300.000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85014A"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150.000</w:t>
            </w:r>
          </w:p>
        </w:tc>
        <w:tc>
          <w:tcPr>
            <w:tcW w:w="1234" w:type="dxa"/>
            <w:tcBorders>
              <w:top w:val="single" w:sz="4" w:space="0" w:color="auto"/>
              <w:left w:val="single" w:sz="4" w:space="0" w:color="auto"/>
              <w:bottom w:val="single" w:sz="4" w:space="0" w:color="auto"/>
              <w:right w:val="single" w:sz="4" w:space="0" w:color="auto"/>
            </w:tcBorders>
            <w:noWrap/>
            <w:vAlign w:val="center"/>
            <w:hideMark/>
          </w:tcPr>
          <w:p w14:paraId="698F6C4A"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150.000</w:t>
            </w:r>
          </w:p>
        </w:tc>
      </w:tr>
      <w:tr w:rsidR="000E08E7" w:rsidRPr="0055557A" w14:paraId="4ED6A261" w14:textId="77777777" w:rsidTr="00CE0373">
        <w:trPr>
          <w:trHeight w:val="300"/>
        </w:trPr>
        <w:tc>
          <w:tcPr>
            <w:tcW w:w="2268" w:type="dxa"/>
            <w:tcBorders>
              <w:top w:val="single" w:sz="4" w:space="0" w:color="auto"/>
              <w:left w:val="single" w:sz="4" w:space="0" w:color="auto"/>
              <w:bottom w:val="single" w:sz="4" w:space="0" w:color="auto"/>
              <w:right w:val="single" w:sz="4" w:space="0" w:color="auto"/>
            </w:tcBorders>
            <w:vAlign w:val="bottom"/>
          </w:tcPr>
          <w:p w14:paraId="5DF9EB84" w14:textId="77777777" w:rsidR="000E08E7" w:rsidRPr="0055557A" w:rsidRDefault="000E08E7" w:rsidP="00CE0373">
            <w:pPr>
              <w:jc w:val="center"/>
              <w:rPr>
                <w:rFonts w:cs="Times New Roman"/>
                <w:color w:val="000000"/>
                <w:sz w:val="24"/>
                <w:szCs w:val="24"/>
              </w:rPr>
            </w:pPr>
            <w:r w:rsidRPr="0055557A">
              <w:rPr>
                <w:rFonts w:cs="Times New Roman"/>
                <w:color w:val="000000"/>
                <w:sz w:val="24"/>
                <w:szCs w:val="24"/>
              </w:rPr>
              <w:t>Công ty VTB GLS</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7CD1AF1"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300.000</w:t>
            </w:r>
          </w:p>
        </w:tc>
        <w:tc>
          <w:tcPr>
            <w:tcW w:w="1268" w:type="dxa"/>
            <w:tcBorders>
              <w:top w:val="single" w:sz="4" w:space="0" w:color="auto"/>
              <w:left w:val="single" w:sz="4" w:space="0" w:color="auto"/>
              <w:bottom w:val="single" w:sz="4" w:space="0" w:color="auto"/>
              <w:right w:val="single" w:sz="4" w:space="0" w:color="auto"/>
            </w:tcBorders>
            <w:noWrap/>
            <w:vAlign w:val="center"/>
            <w:hideMark/>
          </w:tcPr>
          <w:p w14:paraId="728F7048"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500.000</w:t>
            </w:r>
          </w:p>
        </w:tc>
        <w:tc>
          <w:tcPr>
            <w:tcW w:w="1342" w:type="dxa"/>
            <w:tcBorders>
              <w:top w:val="single" w:sz="4" w:space="0" w:color="auto"/>
              <w:left w:val="single" w:sz="4" w:space="0" w:color="auto"/>
              <w:bottom w:val="single" w:sz="4" w:space="0" w:color="auto"/>
              <w:right w:val="single" w:sz="4" w:space="0" w:color="auto"/>
            </w:tcBorders>
            <w:noWrap/>
            <w:vAlign w:val="center"/>
            <w:hideMark/>
          </w:tcPr>
          <w:p w14:paraId="03D3671B" w14:textId="77777777" w:rsidR="000E08E7" w:rsidRPr="00B83D1A" w:rsidRDefault="000E08E7" w:rsidP="00CE0373">
            <w:pPr>
              <w:spacing w:after="0" w:line="240" w:lineRule="auto"/>
              <w:jc w:val="center"/>
              <w:rPr>
                <w:rFonts w:eastAsia="Times New Roman" w:cs="Times New Roman"/>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272E7B" w14:textId="77777777" w:rsidR="000E08E7" w:rsidRPr="00B83D1A" w:rsidRDefault="000E08E7" w:rsidP="00CE0373">
            <w:pPr>
              <w:spacing w:after="0" w:line="240" w:lineRule="auto"/>
              <w:jc w:val="center"/>
              <w:rPr>
                <w:rFonts w:eastAsia="Times New Roman" w:cs="Times New Roman"/>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A2EFCF3" w14:textId="77777777" w:rsidR="000E08E7" w:rsidRPr="00B83D1A" w:rsidRDefault="000E08E7" w:rsidP="00CE0373">
            <w:pPr>
              <w:spacing w:after="0" w:line="240" w:lineRule="auto"/>
              <w:jc w:val="center"/>
              <w:rPr>
                <w:rFonts w:eastAsia="Times New Roman" w:cs="Times New Roman"/>
                <w:color w:val="000000"/>
                <w:sz w:val="24"/>
                <w:szCs w:val="24"/>
              </w:rPr>
            </w:pPr>
          </w:p>
        </w:tc>
        <w:tc>
          <w:tcPr>
            <w:tcW w:w="1234" w:type="dxa"/>
            <w:tcBorders>
              <w:top w:val="single" w:sz="4" w:space="0" w:color="auto"/>
              <w:left w:val="single" w:sz="4" w:space="0" w:color="auto"/>
              <w:bottom w:val="single" w:sz="4" w:space="0" w:color="auto"/>
              <w:right w:val="single" w:sz="4" w:space="0" w:color="auto"/>
            </w:tcBorders>
            <w:noWrap/>
            <w:vAlign w:val="center"/>
            <w:hideMark/>
          </w:tcPr>
          <w:p w14:paraId="57AACF11" w14:textId="77777777" w:rsidR="000E08E7" w:rsidRPr="00B83D1A" w:rsidRDefault="000E08E7" w:rsidP="00CE0373">
            <w:pPr>
              <w:spacing w:after="0" w:line="240" w:lineRule="auto"/>
              <w:jc w:val="center"/>
              <w:rPr>
                <w:rFonts w:eastAsia="Times New Roman" w:cs="Times New Roman"/>
                <w:color w:val="000000"/>
                <w:sz w:val="24"/>
                <w:szCs w:val="24"/>
              </w:rPr>
            </w:pPr>
          </w:p>
        </w:tc>
      </w:tr>
      <w:tr w:rsidR="000E08E7" w:rsidRPr="0055557A" w14:paraId="27DC94AC" w14:textId="77777777" w:rsidTr="00CE0373">
        <w:trPr>
          <w:trHeight w:val="300"/>
        </w:trPr>
        <w:tc>
          <w:tcPr>
            <w:tcW w:w="2268" w:type="dxa"/>
            <w:tcBorders>
              <w:top w:val="single" w:sz="4" w:space="0" w:color="auto"/>
              <w:left w:val="single" w:sz="4" w:space="0" w:color="auto"/>
              <w:bottom w:val="single" w:sz="4" w:space="0" w:color="auto"/>
              <w:right w:val="single" w:sz="4" w:space="0" w:color="auto"/>
            </w:tcBorders>
            <w:vAlign w:val="bottom"/>
          </w:tcPr>
          <w:p w14:paraId="1B204FF6" w14:textId="77777777" w:rsidR="000E08E7" w:rsidRPr="0055557A" w:rsidRDefault="000E08E7" w:rsidP="00CE0373">
            <w:pPr>
              <w:jc w:val="center"/>
              <w:rPr>
                <w:rFonts w:cs="Times New Roman"/>
                <w:color w:val="000000"/>
                <w:sz w:val="24"/>
                <w:szCs w:val="24"/>
              </w:rPr>
            </w:pPr>
            <w:r>
              <w:rPr>
                <w:rFonts w:cs="Times New Roman"/>
                <w:color w:val="000000"/>
                <w:sz w:val="24"/>
                <w:szCs w:val="24"/>
              </w:rPr>
              <w:t>Công ty VTB VMIC</w:t>
            </w:r>
          </w:p>
        </w:tc>
        <w:tc>
          <w:tcPr>
            <w:tcW w:w="1080" w:type="dxa"/>
            <w:tcBorders>
              <w:top w:val="single" w:sz="4" w:space="0" w:color="auto"/>
              <w:left w:val="single" w:sz="4" w:space="0" w:color="auto"/>
              <w:bottom w:val="single" w:sz="4" w:space="0" w:color="auto"/>
              <w:right w:val="single" w:sz="4" w:space="0" w:color="auto"/>
            </w:tcBorders>
            <w:noWrap/>
            <w:vAlign w:val="center"/>
          </w:tcPr>
          <w:p w14:paraId="41A85959"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300.000</w:t>
            </w:r>
          </w:p>
        </w:tc>
        <w:tc>
          <w:tcPr>
            <w:tcW w:w="1268" w:type="dxa"/>
            <w:tcBorders>
              <w:top w:val="single" w:sz="4" w:space="0" w:color="auto"/>
              <w:left w:val="single" w:sz="4" w:space="0" w:color="auto"/>
              <w:bottom w:val="single" w:sz="4" w:space="0" w:color="auto"/>
              <w:right w:val="single" w:sz="4" w:space="0" w:color="auto"/>
            </w:tcBorders>
            <w:noWrap/>
            <w:vAlign w:val="center"/>
          </w:tcPr>
          <w:p w14:paraId="72788205" w14:textId="77777777" w:rsidR="000E08E7" w:rsidRPr="00B83D1A" w:rsidRDefault="000E08E7" w:rsidP="00CE037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6.000.000</w:t>
            </w:r>
          </w:p>
        </w:tc>
        <w:tc>
          <w:tcPr>
            <w:tcW w:w="1342" w:type="dxa"/>
            <w:tcBorders>
              <w:top w:val="single" w:sz="4" w:space="0" w:color="auto"/>
              <w:left w:val="single" w:sz="4" w:space="0" w:color="auto"/>
              <w:bottom w:val="single" w:sz="4" w:space="0" w:color="auto"/>
              <w:right w:val="single" w:sz="4" w:space="0" w:color="auto"/>
            </w:tcBorders>
            <w:noWrap/>
            <w:vAlign w:val="center"/>
          </w:tcPr>
          <w:p w14:paraId="14210017"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300.000</w:t>
            </w:r>
          </w:p>
        </w:tc>
        <w:tc>
          <w:tcPr>
            <w:tcW w:w="1170" w:type="dxa"/>
            <w:tcBorders>
              <w:top w:val="single" w:sz="4" w:space="0" w:color="auto"/>
              <w:left w:val="single" w:sz="4" w:space="0" w:color="auto"/>
              <w:bottom w:val="single" w:sz="4" w:space="0" w:color="auto"/>
              <w:right w:val="single" w:sz="4" w:space="0" w:color="auto"/>
            </w:tcBorders>
            <w:noWrap/>
            <w:vAlign w:val="center"/>
          </w:tcPr>
          <w:p w14:paraId="510D3903" w14:textId="77777777" w:rsidR="000E08E7" w:rsidRPr="00B83D1A" w:rsidRDefault="000E08E7" w:rsidP="00CE0373">
            <w:pPr>
              <w:spacing w:after="0" w:line="240" w:lineRule="auto"/>
              <w:jc w:val="center"/>
              <w:rPr>
                <w:rFonts w:eastAsia="Times New Roman" w:cs="Times New Roman"/>
                <w:color w:val="000000"/>
                <w:sz w:val="24"/>
                <w:szCs w:val="24"/>
              </w:rPr>
            </w:pPr>
            <w:r w:rsidRPr="00B83D1A">
              <w:rPr>
                <w:rFonts w:eastAsia="Times New Roman" w:cs="Times New Roman"/>
                <w:color w:val="000000"/>
                <w:sz w:val="24"/>
                <w:szCs w:val="24"/>
              </w:rPr>
              <w:t>300.000</w:t>
            </w:r>
          </w:p>
        </w:tc>
        <w:tc>
          <w:tcPr>
            <w:tcW w:w="1260" w:type="dxa"/>
            <w:tcBorders>
              <w:top w:val="single" w:sz="4" w:space="0" w:color="auto"/>
              <w:left w:val="single" w:sz="4" w:space="0" w:color="auto"/>
              <w:bottom w:val="single" w:sz="4" w:space="0" w:color="auto"/>
              <w:right w:val="single" w:sz="4" w:space="0" w:color="auto"/>
            </w:tcBorders>
            <w:noWrap/>
            <w:vAlign w:val="center"/>
          </w:tcPr>
          <w:p w14:paraId="03510CF3" w14:textId="77777777" w:rsidR="000E08E7" w:rsidRPr="00B83D1A" w:rsidRDefault="000E08E7" w:rsidP="00CE0373">
            <w:pPr>
              <w:spacing w:after="0" w:line="240" w:lineRule="auto"/>
              <w:jc w:val="center"/>
              <w:rPr>
                <w:rFonts w:eastAsia="Times New Roman" w:cs="Times New Roman"/>
                <w:color w:val="000000"/>
                <w:sz w:val="24"/>
                <w:szCs w:val="24"/>
              </w:rPr>
            </w:pPr>
          </w:p>
        </w:tc>
        <w:tc>
          <w:tcPr>
            <w:tcW w:w="1234" w:type="dxa"/>
            <w:tcBorders>
              <w:top w:val="single" w:sz="4" w:space="0" w:color="auto"/>
              <w:left w:val="single" w:sz="4" w:space="0" w:color="auto"/>
              <w:bottom w:val="single" w:sz="4" w:space="0" w:color="auto"/>
              <w:right w:val="single" w:sz="4" w:space="0" w:color="auto"/>
            </w:tcBorders>
            <w:noWrap/>
            <w:vAlign w:val="center"/>
          </w:tcPr>
          <w:p w14:paraId="576A661F" w14:textId="77777777" w:rsidR="000E08E7" w:rsidRPr="00B83D1A" w:rsidRDefault="000E08E7" w:rsidP="00CE0373">
            <w:pPr>
              <w:spacing w:after="0" w:line="240" w:lineRule="auto"/>
              <w:jc w:val="center"/>
              <w:rPr>
                <w:rFonts w:eastAsia="Times New Roman" w:cs="Times New Roman"/>
                <w:color w:val="000000"/>
                <w:sz w:val="24"/>
                <w:szCs w:val="24"/>
              </w:rPr>
            </w:pPr>
          </w:p>
        </w:tc>
      </w:tr>
    </w:tbl>
    <w:p w14:paraId="54405A0F" w14:textId="77777777" w:rsidR="000E08E7" w:rsidRPr="00151A1D" w:rsidRDefault="000E08E7" w:rsidP="000E08E7">
      <w:pPr>
        <w:tabs>
          <w:tab w:val="left" w:pos="709"/>
        </w:tabs>
        <w:spacing w:before="120" w:after="0" w:line="269" w:lineRule="auto"/>
        <w:ind w:firstLine="720"/>
        <w:rPr>
          <w:b/>
          <w:color w:val="000000" w:themeColor="text1"/>
          <w:sz w:val="12"/>
          <w:szCs w:val="28"/>
        </w:rPr>
      </w:pPr>
    </w:p>
    <w:p w14:paraId="328784B8" w14:textId="66A42864" w:rsidR="0032613E" w:rsidRDefault="002046E3" w:rsidP="002046E3">
      <w:pPr>
        <w:tabs>
          <w:tab w:val="left" w:pos="709"/>
        </w:tabs>
        <w:spacing w:before="120" w:after="0" w:line="269" w:lineRule="auto"/>
        <w:rPr>
          <w:bCs/>
          <w:iCs/>
        </w:rPr>
      </w:pPr>
      <w:r>
        <w:rPr>
          <w:rFonts w:cs="Times New Roman"/>
          <w:iCs/>
          <w:szCs w:val="28"/>
        </w:rPr>
        <w:tab/>
        <w:t>b) Giá cước vận tải container xuất nhập khẩu và phụ thu của hãng tàu</w:t>
      </w:r>
    </w:p>
    <w:p w14:paraId="68C5D49A" w14:textId="609B2B3A" w:rsidR="002046E3" w:rsidRDefault="002046E3" w:rsidP="002046E3">
      <w:pPr>
        <w:tabs>
          <w:tab w:val="left" w:pos="709"/>
        </w:tabs>
        <w:spacing w:before="120" w:after="0" w:line="269" w:lineRule="auto"/>
        <w:ind w:firstLine="720"/>
        <w:rPr>
          <w:bCs/>
          <w:iCs/>
        </w:rPr>
      </w:pPr>
      <w:r>
        <w:rPr>
          <w:bCs/>
          <w:iCs/>
        </w:rPr>
        <w:t>b1) Giá cước vận tải</w:t>
      </w:r>
      <w:r w:rsidR="00E53B04">
        <w:rPr>
          <w:bCs/>
          <w:iCs/>
        </w:rPr>
        <w:t xml:space="preserve"> hàng hóa xuất nhập khẩu</w:t>
      </w:r>
      <w:r>
        <w:rPr>
          <w:bCs/>
          <w:iCs/>
        </w:rPr>
        <w:t>:</w:t>
      </w:r>
    </w:p>
    <w:p w14:paraId="37EC1772" w14:textId="07A61EBD" w:rsidR="002046E3" w:rsidRDefault="002046E3" w:rsidP="002046E3">
      <w:pPr>
        <w:tabs>
          <w:tab w:val="left" w:pos="709"/>
        </w:tabs>
        <w:spacing w:before="120" w:after="0" w:line="269" w:lineRule="auto"/>
        <w:ind w:firstLine="720"/>
        <w:rPr>
          <w:bCs/>
          <w:iCs/>
        </w:rPr>
      </w:pPr>
      <w:r>
        <w:rPr>
          <w:bCs/>
          <w:iCs/>
        </w:rPr>
        <w:t xml:space="preserve">Tại Việt Nam có khoảng 38 hãng tàu container nước ngoài cung cấp dịch vụ vận tải container, đảm nhận trên 90% sản lượng hàng hóa xuất nhâph khẩu, nhưng trong đó thị phần tập trung vào 10 hãng tàu lớn nhất. </w:t>
      </w:r>
      <w:r w:rsidR="00E53B04">
        <w:rPr>
          <w:bCs/>
          <w:iCs/>
        </w:rPr>
        <w:t>Về việc niêm yết</w:t>
      </w:r>
      <w:r>
        <w:rPr>
          <w:bCs/>
          <w:iCs/>
        </w:rPr>
        <w:t>, hầu hết các hãng đều đã thực hiện việc niêm yết giá cước và phụ thu ngoài giá cước trên trang thông tin điện tử</w:t>
      </w:r>
      <w:r w:rsidR="00E53B04">
        <w:rPr>
          <w:bCs/>
          <w:iCs/>
        </w:rPr>
        <w:t xml:space="preserve"> của hãng tàu</w:t>
      </w:r>
      <w:r>
        <w:rPr>
          <w:bCs/>
          <w:iCs/>
        </w:rPr>
        <w:t xml:space="preserve">. </w:t>
      </w:r>
    </w:p>
    <w:p w14:paraId="6E96CAF3" w14:textId="05483EE0" w:rsidR="000E08E7" w:rsidRPr="002046E3" w:rsidRDefault="002046E3" w:rsidP="000E08E7">
      <w:pPr>
        <w:tabs>
          <w:tab w:val="left" w:pos="709"/>
        </w:tabs>
        <w:spacing w:before="120" w:after="0" w:line="269" w:lineRule="auto"/>
        <w:rPr>
          <w:rFonts w:cs="Times New Roman"/>
          <w:bCs/>
          <w:iCs/>
          <w:szCs w:val="28"/>
        </w:rPr>
      </w:pPr>
      <w:r w:rsidRPr="002046E3">
        <w:rPr>
          <w:bCs/>
          <w:iCs/>
          <w:color w:val="000000" w:themeColor="text1"/>
          <w:szCs w:val="28"/>
        </w:rPr>
        <w:tab/>
        <w:t>-</w:t>
      </w:r>
      <w:r w:rsidR="000E08E7" w:rsidRPr="002046E3">
        <w:rPr>
          <w:bCs/>
          <w:iCs/>
          <w:color w:val="000000" w:themeColor="text1"/>
          <w:szCs w:val="28"/>
        </w:rPr>
        <w:t xml:space="preserve"> C</w:t>
      </w:r>
      <w:r w:rsidR="000E08E7" w:rsidRPr="002046E3">
        <w:rPr>
          <w:rFonts w:cs="Times New Roman"/>
          <w:bCs/>
          <w:iCs/>
          <w:szCs w:val="28"/>
        </w:rPr>
        <w:t>hính sách giá cước của hãng tàu</w:t>
      </w:r>
      <w:r>
        <w:rPr>
          <w:rFonts w:cs="Times New Roman"/>
          <w:bCs/>
          <w:iCs/>
          <w:szCs w:val="28"/>
        </w:rPr>
        <w:t>:</w:t>
      </w:r>
    </w:p>
    <w:p w14:paraId="29F4C1B1" w14:textId="77777777" w:rsidR="000E08E7" w:rsidRDefault="000E08E7" w:rsidP="002046E3">
      <w:pPr>
        <w:tabs>
          <w:tab w:val="left" w:pos="709"/>
          <w:tab w:val="left" w:pos="1134"/>
        </w:tabs>
        <w:spacing w:before="120" w:after="0" w:line="269" w:lineRule="auto"/>
        <w:jc w:val="both"/>
      </w:pPr>
      <w:r w:rsidRPr="00EF2013">
        <w:rPr>
          <w:rFonts w:cs="Times New Roman"/>
          <w:szCs w:val="28"/>
        </w:rPr>
        <w:lastRenderedPageBreak/>
        <w:tab/>
      </w:r>
      <w:r>
        <w:rPr>
          <w:rFonts w:cs="Times New Roman"/>
          <w:szCs w:val="28"/>
        </w:rPr>
        <w:t>Với hình thức hoạt động của hãng tàu nước ngoài tại Việt Nam, d</w:t>
      </w:r>
      <w:r>
        <w:t xml:space="preserve">oanh thu từ giá cước vận tải và các loại phụ thu theo giá cước của hãng tàu được chuyển về công ty mẹ tại nước ngoài, hãng tàu thực hiện nộp thuế nhà thầu và các loại thuế phí khác theo quy định của pháp luật Việt Nam. </w:t>
      </w:r>
      <w:r w:rsidRPr="00145CD0">
        <w:t xml:space="preserve">Quyền quyết định giá cước </w:t>
      </w:r>
      <w:r>
        <w:t xml:space="preserve">và chính sách giá </w:t>
      </w:r>
      <w:r w:rsidRPr="00145CD0">
        <w:t xml:space="preserve">thuộc công ty mẹ ở nước ngoài, </w:t>
      </w:r>
      <w:r>
        <w:t xml:space="preserve">đại diện hãng tàu </w:t>
      </w:r>
      <w:r w:rsidRPr="00145CD0">
        <w:t xml:space="preserve">tại Việt Nam không </w:t>
      </w:r>
      <w:r>
        <w:t xml:space="preserve">được </w:t>
      </w:r>
      <w:r w:rsidRPr="00145CD0">
        <w:t>quyết đị</w:t>
      </w:r>
      <w:r>
        <w:t xml:space="preserve">nh </w:t>
      </w:r>
      <w:r w:rsidRPr="00145CD0">
        <w:t>giá cước.</w:t>
      </w:r>
    </w:p>
    <w:p w14:paraId="712C3810" w14:textId="4DCA2A97" w:rsidR="000E08E7" w:rsidRPr="00B14AB0" w:rsidRDefault="000E08E7" w:rsidP="002046E3">
      <w:pPr>
        <w:spacing w:before="100" w:after="0"/>
        <w:ind w:firstLine="720"/>
        <w:jc w:val="both"/>
        <w:rPr>
          <w:rFonts w:eastAsia="Calibri" w:cs="Times New Roman"/>
          <w:spacing w:val="-2"/>
          <w:szCs w:val="28"/>
        </w:rPr>
      </w:pPr>
      <w:r>
        <w:rPr>
          <w:rFonts w:eastAsia="Calibri" w:cs="Times New Roman"/>
          <w:spacing w:val="-2"/>
          <w:szCs w:val="28"/>
        </w:rPr>
        <w:t>Các trường hợp ưu đãi, giảm giá hoặc chiết khấu đối với các đối tượng khách hàng: Qua kết quả làm việc với hãng tàu, các hãng đều có chính sách giá cước</w:t>
      </w:r>
      <w:r w:rsidRPr="00607AFC">
        <w:rPr>
          <w:rFonts w:eastAsia="Calibri" w:cs="Times New Roman"/>
          <w:spacing w:val="-2"/>
          <w:szCs w:val="28"/>
        </w:rPr>
        <w:t xml:space="preserve"> đối với </w:t>
      </w:r>
      <w:r>
        <w:rPr>
          <w:rFonts w:eastAsia="Calibri" w:cs="Times New Roman"/>
          <w:spacing w:val="-2"/>
          <w:szCs w:val="28"/>
        </w:rPr>
        <w:t xml:space="preserve">từng đối tượng khách hàng, </w:t>
      </w:r>
      <w:r>
        <w:rPr>
          <w:rFonts w:cs="Times New Roman"/>
          <w:szCs w:val="28"/>
        </w:rPr>
        <w:t xml:space="preserve">mức giá cụ thể do đàm phán giữa hai bên và thường thấp hơn </w:t>
      </w:r>
      <w:r w:rsidR="002046E3">
        <w:rPr>
          <w:rFonts w:cs="Times New Roman"/>
          <w:szCs w:val="28"/>
        </w:rPr>
        <w:t xml:space="preserve">nhiều </w:t>
      </w:r>
      <w:r>
        <w:rPr>
          <w:rFonts w:cs="Times New Roman"/>
          <w:szCs w:val="28"/>
        </w:rPr>
        <w:t xml:space="preserve">mức giá niêm yết. </w:t>
      </w:r>
      <w:r w:rsidRPr="002272EE">
        <w:rPr>
          <w:szCs w:val="28"/>
        </w:rPr>
        <w:t xml:space="preserve">Đối với khách hàng ký </w:t>
      </w:r>
      <w:r w:rsidRPr="002272EE">
        <w:rPr>
          <w:rFonts w:cs="Times New Roman"/>
          <w:szCs w:val="28"/>
        </w:rPr>
        <w:t xml:space="preserve">hợp đồng </w:t>
      </w:r>
      <w:r>
        <w:rPr>
          <w:rFonts w:cs="Times New Roman"/>
          <w:szCs w:val="28"/>
        </w:rPr>
        <w:t xml:space="preserve">dài hạn, giá cước được giữ </w:t>
      </w:r>
      <w:r w:rsidRPr="002272EE">
        <w:rPr>
          <w:rFonts w:cs="Times New Roman"/>
          <w:szCs w:val="28"/>
        </w:rPr>
        <w:t>cố định và không thay đổi trong thời gian hợp đồng còn hiệu lự</w:t>
      </w:r>
      <w:r>
        <w:rPr>
          <w:rFonts w:cs="Times New Roman"/>
          <w:szCs w:val="28"/>
        </w:rPr>
        <w:t>c. Các mức giá ký kết hợp đồng với từng khách hàng thường không được hãng tàu công khai với lý do bí mật kinh doanh của hãng</w:t>
      </w:r>
      <w:r w:rsidRPr="00B14AB0">
        <w:rPr>
          <w:rFonts w:eastAsia="Calibri" w:cs="Times New Roman"/>
          <w:spacing w:val="-2"/>
          <w:szCs w:val="28"/>
        </w:rPr>
        <w:t>.</w:t>
      </w:r>
      <w:r>
        <w:rPr>
          <w:rFonts w:eastAsia="Calibri" w:cs="Times New Roman"/>
          <w:spacing w:val="-2"/>
          <w:szCs w:val="28"/>
        </w:rPr>
        <w:t xml:space="preserve"> Đối với khách hàng nhỏ lẻ, không ký kết hợp đồng dài hạn, giá cước biến động theo thị trường. Đối với khách hàng là đại lý, công ty giao nhận trung gian (forwarder) khi ký kết hợp đồng vận tải với hãng tàu được coi như khách hàng của hãng tàu, các hãng tàu không can thiệp vào mức giá các forwarder chào bán ra cho chủ hàng.</w:t>
      </w:r>
    </w:p>
    <w:p w14:paraId="69969C00" w14:textId="087A1621" w:rsidR="002046E3" w:rsidRPr="006168EB" w:rsidRDefault="002046E3" w:rsidP="002046E3">
      <w:pPr>
        <w:tabs>
          <w:tab w:val="left" w:pos="709"/>
        </w:tabs>
        <w:spacing w:before="120" w:after="0" w:line="269" w:lineRule="auto"/>
        <w:ind w:firstLine="720"/>
        <w:rPr>
          <w:bCs/>
          <w:iCs/>
        </w:rPr>
      </w:pPr>
      <w:r>
        <w:rPr>
          <w:bCs/>
          <w:iCs/>
        </w:rPr>
        <w:t>-</w:t>
      </w:r>
      <w:r w:rsidRPr="006168EB">
        <w:rPr>
          <w:bCs/>
          <w:iCs/>
        </w:rPr>
        <w:t xml:space="preserve"> Phương thức đặt chỗ trên tàu tại Việt Nam</w:t>
      </w:r>
      <w:r>
        <w:rPr>
          <w:bCs/>
          <w:iCs/>
        </w:rPr>
        <w:t>:</w:t>
      </w:r>
    </w:p>
    <w:p w14:paraId="5EE3E2C1" w14:textId="40316F0C" w:rsidR="002046E3" w:rsidRPr="002046E3" w:rsidRDefault="002046E3" w:rsidP="002046E3">
      <w:pPr>
        <w:tabs>
          <w:tab w:val="left" w:pos="709"/>
        </w:tabs>
        <w:spacing w:before="120" w:after="0" w:line="269" w:lineRule="auto"/>
        <w:ind w:firstLine="720"/>
        <w:jc w:val="both"/>
      </w:pPr>
      <w:r w:rsidRPr="006168EB">
        <w:t xml:space="preserve">Tỷ lệ hàng hóa xuất nhập khẩu trực tiếp đặt chỗ từ Việt Nam thấp, chủ yếu khách hàng theo hình thức mua CIF (chiếm 80%), bán FOB (chiếm 20%) (giao nhận hàng tại cầu cảng Việt Nam). Đối với tuyến đi Châu Mỹ, tỷ lệ đặt chỗ tại Việt Nam chỉ chiếm 10% và phần lớn được thực hiện thông qua các công ty giao nhận, đại lý (forwarder), nên việc ký hợp đồng vận tải và trả giá cước vận tải thường do đối tác nước ngoài (người mua hoặc người bán) đảm nhận. Chủ hàng Việt Nam ký kết hợp đồng vận tải trực tiếp với hãng tàu thường là các tập đoàn, công ty lớn, sản lượng hàng hóa xuất nhập khẩu ổn định. Còn các chủ hàng nhỏ thường không ký kết hợp đồng trực tiếp với hãng tàu mà thông qua các forwarder vì họ cung cấp thêm các dịch vụ khác ngoài vận chuyển (như khai báo hải quan, vận tải từ kho tới kho, ngoài ra còn có chính sách ưu đãi về tài chính như được nợ cước). </w:t>
      </w:r>
    </w:p>
    <w:p w14:paraId="4631BFE2" w14:textId="4CC6E4E7" w:rsidR="00EE65D8" w:rsidRPr="002046E3" w:rsidRDefault="002046E3" w:rsidP="00EE65D8">
      <w:pPr>
        <w:tabs>
          <w:tab w:val="left" w:pos="709"/>
        </w:tabs>
        <w:spacing w:before="120" w:after="0" w:line="269" w:lineRule="auto"/>
        <w:ind w:firstLine="720"/>
        <w:jc w:val="both"/>
        <w:rPr>
          <w:bCs/>
          <w:iCs/>
          <w:color w:val="000000" w:themeColor="text1"/>
          <w:szCs w:val="28"/>
        </w:rPr>
      </w:pPr>
      <w:r w:rsidRPr="002046E3">
        <w:rPr>
          <w:bCs/>
          <w:iCs/>
          <w:color w:val="000000" w:themeColor="text1"/>
          <w:szCs w:val="28"/>
        </w:rPr>
        <w:t>b2)</w:t>
      </w:r>
      <w:r w:rsidR="00EE65D8" w:rsidRPr="002046E3">
        <w:rPr>
          <w:bCs/>
          <w:iCs/>
          <w:color w:val="000000" w:themeColor="text1"/>
          <w:szCs w:val="28"/>
        </w:rPr>
        <w:t xml:space="preserve"> </w:t>
      </w:r>
      <w:r w:rsidR="00EE65D8" w:rsidRPr="002046E3">
        <w:rPr>
          <w:bCs/>
          <w:iCs/>
          <w:color w:val="000000" w:themeColor="text1"/>
          <w:szCs w:val="28"/>
          <w:lang w:val="vi-VN"/>
        </w:rPr>
        <w:t>Các loại phụ thu ngoài giá cước</w:t>
      </w:r>
    </w:p>
    <w:p w14:paraId="7D9B1EE9" w14:textId="77777777" w:rsidR="00EE65D8" w:rsidRPr="006168EB" w:rsidRDefault="00EE65D8" w:rsidP="00EE65D8">
      <w:pPr>
        <w:tabs>
          <w:tab w:val="left" w:pos="709"/>
        </w:tabs>
        <w:spacing w:before="120" w:after="0" w:line="269" w:lineRule="auto"/>
        <w:ind w:firstLine="720"/>
        <w:jc w:val="both"/>
        <w:rPr>
          <w:szCs w:val="28"/>
        </w:rPr>
      </w:pPr>
      <w:r w:rsidRPr="006168EB">
        <w:t xml:space="preserve">Phụ thu ngoài giá cước của hãng tàu thường chia ra làm hai loại, phụ thu theo giá cước (surcharge) như phụ thu tỷ giá xăng dầu và phụ thu tại nước sở tại (localcharge) như THC (Terminal Handling Charge), vệ sinh container, chứng từ... </w:t>
      </w:r>
      <w:r w:rsidRPr="006168EB">
        <w:rPr>
          <w:szCs w:val="28"/>
        </w:rPr>
        <w:t xml:space="preserve">Theo bảng niêm yết của hãng tàu, có rất nhiều loại phụ thu được niêm yết trên trang thông tin điện tử, các loại phụ thu được áp dụng tùy thuộc vào thời điểm phát sinh dịch vụ đó. </w:t>
      </w:r>
    </w:p>
    <w:p w14:paraId="1AE38D61" w14:textId="30EE60C6" w:rsidR="00EE65D8" w:rsidRPr="006168EB" w:rsidRDefault="00EE65D8" w:rsidP="00E53B04">
      <w:pPr>
        <w:tabs>
          <w:tab w:val="left" w:pos="709"/>
        </w:tabs>
        <w:spacing w:before="120" w:after="0" w:line="269" w:lineRule="auto"/>
        <w:ind w:firstLine="720"/>
        <w:jc w:val="both"/>
        <w:rPr>
          <w:szCs w:val="28"/>
        </w:rPr>
      </w:pPr>
      <w:r w:rsidRPr="006168EB">
        <w:rPr>
          <w:szCs w:val="28"/>
        </w:rPr>
        <w:lastRenderedPageBreak/>
        <w:t>Theo báo cáo của hãng tàu, mức giá của các loại phụ thu này gần như được giữ nguyên từ năm 2020 đến nay, một số hãng có điều chỉnh các loại phụ giá khi phát sinh dịch vụ trong quá trình hoạt động</w:t>
      </w:r>
      <w:r>
        <w:rPr>
          <w:szCs w:val="28"/>
        </w:rPr>
        <w:t>, cụ thể phụ thu xăng dầu một số hãng bắt đầu thu từ đầu năm 2022 khi giá xăng dầu tăng cao)</w:t>
      </w:r>
      <w:r w:rsidRPr="006168EB">
        <w:rPr>
          <w:szCs w:val="28"/>
        </w:rPr>
        <w:t>. Các loại phụ thu hãng tàu áp dụng tại Việt Nam như sau:</w:t>
      </w:r>
    </w:p>
    <w:tbl>
      <w:tblPr>
        <w:tblW w:w="92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643"/>
        <w:gridCol w:w="1049"/>
        <w:gridCol w:w="878"/>
        <w:gridCol w:w="1050"/>
        <w:gridCol w:w="1137"/>
        <w:gridCol w:w="1168"/>
        <w:gridCol w:w="1162"/>
        <w:gridCol w:w="1170"/>
      </w:tblGrid>
      <w:tr w:rsidR="00EE65D8" w:rsidRPr="006168EB" w14:paraId="1B5CE61B" w14:textId="77777777" w:rsidTr="00CE0373">
        <w:trPr>
          <w:trHeight w:val="375"/>
        </w:trPr>
        <w:tc>
          <w:tcPr>
            <w:tcW w:w="1607" w:type="dxa"/>
            <w:vMerge w:val="restart"/>
            <w:shd w:val="clear" w:color="auto" w:fill="FFFFFF" w:themeFill="background1"/>
            <w:noWrap/>
            <w:vAlign w:val="center"/>
            <w:hideMark/>
          </w:tcPr>
          <w:p w14:paraId="26B384E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Hãng tàu</w:t>
            </w:r>
          </w:p>
        </w:tc>
        <w:tc>
          <w:tcPr>
            <w:tcW w:w="1927" w:type="dxa"/>
            <w:gridSpan w:val="2"/>
            <w:shd w:val="clear" w:color="auto" w:fill="FFFFFF" w:themeFill="background1"/>
            <w:noWrap/>
            <w:vAlign w:val="bottom"/>
            <w:hideMark/>
          </w:tcPr>
          <w:p w14:paraId="4FFF44E6"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THC</w:t>
            </w:r>
          </w:p>
        </w:tc>
        <w:tc>
          <w:tcPr>
            <w:tcW w:w="1050" w:type="dxa"/>
            <w:vMerge w:val="restart"/>
            <w:shd w:val="clear" w:color="auto" w:fill="FFFFFF" w:themeFill="background1"/>
            <w:noWrap/>
            <w:vAlign w:val="center"/>
            <w:hideMark/>
          </w:tcPr>
          <w:p w14:paraId="0F030C5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Seal (hàng xuất)</w:t>
            </w:r>
          </w:p>
        </w:tc>
        <w:tc>
          <w:tcPr>
            <w:tcW w:w="1137" w:type="dxa"/>
            <w:vMerge w:val="restart"/>
            <w:shd w:val="clear" w:color="auto" w:fill="FFFFFF" w:themeFill="background1"/>
            <w:vAlign w:val="center"/>
            <w:hideMark/>
          </w:tcPr>
          <w:p w14:paraId="02FE195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B/L (hàng xuất)</w:t>
            </w:r>
          </w:p>
        </w:tc>
        <w:tc>
          <w:tcPr>
            <w:tcW w:w="1168" w:type="dxa"/>
            <w:vMerge w:val="restart"/>
            <w:shd w:val="clear" w:color="auto" w:fill="FFFFFF" w:themeFill="background1"/>
            <w:noWrap/>
            <w:vAlign w:val="center"/>
            <w:hideMark/>
          </w:tcPr>
          <w:p w14:paraId="691ED20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Telex (hàng nhập)</w:t>
            </w:r>
          </w:p>
        </w:tc>
        <w:tc>
          <w:tcPr>
            <w:tcW w:w="1198" w:type="dxa"/>
            <w:vMerge w:val="restart"/>
            <w:shd w:val="clear" w:color="auto" w:fill="FFFFFF" w:themeFill="background1"/>
          </w:tcPr>
          <w:p w14:paraId="5E6B616E" w14:textId="77777777" w:rsidR="00EE65D8" w:rsidRPr="006168EB" w:rsidRDefault="00EE65D8" w:rsidP="00CE0373">
            <w:pPr>
              <w:spacing w:before="120" w:after="0" w:line="269" w:lineRule="auto"/>
              <w:jc w:val="center"/>
              <w:rPr>
                <w:rFonts w:eastAsia="Times New Roman" w:cs="Times New Roman"/>
                <w:bCs/>
                <w:sz w:val="22"/>
                <w:szCs w:val="24"/>
              </w:rPr>
            </w:pPr>
            <w:r w:rsidRPr="006168EB">
              <w:rPr>
                <w:rFonts w:eastAsia="Times New Roman" w:cs="Times New Roman"/>
                <w:bCs/>
                <w:sz w:val="22"/>
                <w:szCs w:val="24"/>
              </w:rPr>
              <w:t>Vệ sinh cont (hàng nhập)</w:t>
            </w:r>
          </w:p>
        </w:tc>
        <w:tc>
          <w:tcPr>
            <w:tcW w:w="1170" w:type="dxa"/>
            <w:vMerge w:val="restart"/>
            <w:shd w:val="clear" w:color="auto" w:fill="FFFFFF" w:themeFill="background1"/>
            <w:noWrap/>
            <w:vAlign w:val="center"/>
            <w:hideMark/>
          </w:tcPr>
          <w:p w14:paraId="5885AD79" w14:textId="77777777" w:rsidR="00EE65D8" w:rsidRPr="006168EB" w:rsidRDefault="00EE65D8" w:rsidP="00CE0373">
            <w:pPr>
              <w:spacing w:before="120" w:after="0" w:line="269" w:lineRule="auto"/>
              <w:jc w:val="center"/>
              <w:rPr>
                <w:rFonts w:eastAsia="Times New Roman" w:cs="Times New Roman"/>
                <w:bCs/>
                <w:sz w:val="22"/>
                <w:szCs w:val="24"/>
              </w:rPr>
            </w:pPr>
            <w:r w:rsidRPr="006168EB">
              <w:rPr>
                <w:rFonts w:eastAsia="Times New Roman" w:cs="Times New Roman"/>
                <w:bCs/>
                <w:sz w:val="22"/>
                <w:szCs w:val="24"/>
              </w:rPr>
              <w:t>AMS (hải quan Mỹ)</w:t>
            </w:r>
          </w:p>
        </w:tc>
      </w:tr>
      <w:tr w:rsidR="00EE65D8" w:rsidRPr="006168EB" w14:paraId="31312E4F" w14:textId="77777777" w:rsidTr="00CE0373">
        <w:trPr>
          <w:trHeight w:val="390"/>
        </w:trPr>
        <w:tc>
          <w:tcPr>
            <w:tcW w:w="1607" w:type="dxa"/>
            <w:vMerge/>
            <w:vAlign w:val="center"/>
            <w:hideMark/>
          </w:tcPr>
          <w:p w14:paraId="55F469E8" w14:textId="77777777" w:rsidR="00EE65D8" w:rsidRPr="006168EB" w:rsidRDefault="00EE65D8" w:rsidP="00CE0373">
            <w:pPr>
              <w:spacing w:before="120" w:after="0" w:line="269" w:lineRule="auto"/>
              <w:rPr>
                <w:rFonts w:eastAsia="Times New Roman" w:cs="Times New Roman"/>
                <w:bCs/>
                <w:sz w:val="24"/>
                <w:szCs w:val="24"/>
              </w:rPr>
            </w:pPr>
          </w:p>
        </w:tc>
        <w:tc>
          <w:tcPr>
            <w:tcW w:w="1049" w:type="dxa"/>
            <w:shd w:val="clear" w:color="auto" w:fill="FFFFFF" w:themeFill="background1"/>
            <w:noWrap/>
            <w:vAlign w:val="bottom"/>
            <w:hideMark/>
          </w:tcPr>
          <w:p w14:paraId="1C8FC9C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 xml:space="preserve">20’ </w:t>
            </w:r>
          </w:p>
        </w:tc>
        <w:tc>
          <w:tcPr>
            <w:tcW w:w="878" w:type="dxa"/>
            <w:shd w:val="clear" w:color="auto" w:fill="FFFFFF" w:themeFill="background1"/>
            <w:noWrap/>
            <w:vAlign w:val="bottom"/>
            <w:hideMark/>
          </w:tcPr>
          <w:p w14:paraId="533D226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40’</w:t>
            </w:r>
          </w:p>
        </w:tc>
        <w:tc>
          <w:tcPr>
            <w:tcW w:w="1050" w:type="dxa"/>
            <w:vMerge/>
            <w:vAlign w:val="center"/>
            <w:hideMark/>
          </w:tcPr>
          <w:p w14:paraId="6B5E737B" w14:textId="77777777" w:rsidR="00EE65D8" w:rsidRPr="006168EB" w:rsidRDefault="00EE65D8" w:rsidP="00CE0373">
            <w:pPr>
              <w:spacing w:before="120" w:after="0" w:line="269" w:lineRule="auto"/>
              <w:rPr>
                <w:rFonts w:eastAsia="Times New Roman" w:cs="Times New Roman"/>
                <w:bCs/>
                <w:sz w:val="24"/>
                <w:szCs w:val="24"/>
              </w:rPr>
            </w:pPr>
          </w:p>
        </w:tc>
        <w:tc>
          <w:tcPr>
            <w:tcW w:w="1137" w:type="dxa"/>
            <w:vMerge/>
            <w:vAlign w:val="center"/>
            <w:hideMark/>
          </w:tcPr>
          <w:p w14:paraId="21812541" w14:textId="77777777" w:rsidR="00EE65D8" w:rsidRPr="006168EB" w:rsidRDefault="00EE65D8" w:rsidP="00CE0373">
            <w:pPr>
              <w:spacing w:before="120" w:after="0" w:line="269" w:lineRule="auto"/>
              <w:rPr>
                <w:rFonts w:eastAsia="Times New Roman" w:cs="Times New Roman"/>
                <w:bCs/>
                <w:sz w:val="24"/>
                <w:szCs w:val="24"/>
              </w:rPr>
            </w:pPr>
          </w:p>
        </w:tc>
        <w:tc>
          <w:tcPr>
            <w:tcW w:w="1168" w:type="dxa"/>
            <w:vMerge/>
            <w:vAlign w:val="center"/>
            <w:hideMark/>
          </w:tcPr>
          <w:p w14:paraId="727EF3EB" w14:textId="77777777" w:rsidR="00EE65D8" w:rsidRPr="006168EB" w:rsidRDefault="00EE65D8" w:rsidP="00CE0373">
            <w:pPr>
              <w:spacing w:before="120" w:after="0" w:line="269" w:lineRule="auto"/>
              <w:rPr>
                <w:rFonts w:eastAsia="Times New Roman" w:cs="Times New Roman"/>
                <w:bCs/>
                <w:sz w:val="24"/>
                <w:szCs w:val="24"/>
              </w:rPr>
            </w:pPr>
          </w:p>
        </w:tc>
        <w:tc>
          <w:tcPr>
            <w:tcW w:w="1198" w:type="dxa"/>
            <w:vMerge/>
          </w:tcPr>
          <w:p w14:paraId="0B607F40" w14:textId="77777777" w:rsidR="00EE65D8" w:rsidRPr="006168EB" w:rsidRDefault="00EE65D8" w:rsidP="00CE0373">
            <w:pPr>
              <w:spacing w:before="120" w:after="0" w:line="269" w:lineRule="auto"/>
              <w:rPr>
                <w:rFonts w:eastAsia="Times New Roman" w:cs="Times New Roman"/>
                <w:bCs/>
                <w:sz w:val="24"/>
                <w:szCs w:val="24"/>
              </w:rPr>
            </w:pPr>
          </w:p>
        </w:tc>
        <w:tc>
          <w:tcPr>
            <w:tcW w:w="1170" w:type="dxa"/>
            <w:vMerge/>
            <w:vAlign w:val="center"/>
            <w:hideMark/>
          </w:tcPr>
          <w:p w14:paraId="0FFE7DEA" w14:textId="77777777" w:rsidR="00EE65D8" w:rsidRPr="006168EB" w:rsidRDefault="00EE65D8" w:rsidP="00CE0373">
            <w:pPr>
              <w:spacing w:before="120" w:after="0" w:line="269" w:lineRule="auto"/>
              <w:rPr>
                <w:rFonts w:eastAsia="Times New Roman" w:cs="Times New Roman"/>
                <w:bCs/>
                <w:sz w:val="24"/>
                <w:szCs w:val="24"/>
              </w:rPr>
            </w:pPr>
          </w:p>
        </w:tc>
      </w:tr>
      <w:tr w:rsidR="00EE65D8" w:rsidRPr="006168EB" w14:paraId="1DE8F374" w14:textId="77777777" w:rsidTr="00CE0373">
        <w:trPr>
          <w:trHeight w:val="375"/>
        </w:trPr>
        <w:tc>
          <w:tcPr>
            <w:tcW w:w="1607" w:type="dxa"/>
            <w:noWrap/>
            <w:vAlign w:val="bottom"/>
            <w:hideMark/>
          </w:tcPr>
          <w:p w14:paraId="46CA5E4C"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APL</w:t>
            </w:r>
          </w:p>
        </w:tc>
        <w:tc>
          <w:tcPr>
            <w:tcW w:w="1049" w:type="dxa"/>
            <w:noWrap/>
            <w:vAlign w:val="bottom"/>
            <w:hideMark/>
          </w:tcPr>
          <w:p w14:paraId="5C905C0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106</w:t>
            </w:r>
          </w:p>
        </w:tc>
        <w:tc>
          <w:tcPr>
            <w:tcW w:w="878" w:type="dxa"/>
            <w:noWrap/>
            <w:vAlign w:val="bottom"/>
            <w:hideMark/>
          </w:tcPr>
          <w:p w14:paraId="2927714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167</w:t>
            </w:r>
          </w:p>
        </w:tc>
        <w:tc>
          <w:tcPr>
            <w:tcW w:w="1050" w:type="dxa"/>
            <w:noWrap/>
            <w:vAlign w:val="bottom"/>
            <w:hideMark/>
          </w:tcPr>
          <w:p w14:paraId="693095F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07F700C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32</w:t>
            </w:r>
          </w:p>
        </w:tc>
        <w:tc>
          <w:tcPr>
            <w:tcW w:w="1168" w:type="dxa"/>
            <w:noWrap/>
            <w:vAlign w:val="bottom"/>
            <w:hideMark/>
          </w:tcPr>
          <w:p w14:paraId="29E57B0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41</w:t>
            </w:r>
          </w:p>
        </w:tc>
        <w:tc>
          <w:tcPr>
            <w:tcW w:w="1198" w:type="dxa"/>
          </w:tcPr>
          <w:p w14:paraId="63AE9ABB"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3C72DF2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32,0</w:t>
            </w:r>
          </w:p>
        </w:tc>
      </w:tr>
      <w:tr w:rsidR="00EE65D8" w:rsidRPr="006168EB" w14:paraId="2BF25A84" w14:textId="77777777" w:rsidTr="00CE0373">
        <w:trPr>
          <w:trHeight w:val="375"/>
        </w:trPr>
        <w:tc>
          <w:tcPr>
            <w:tcW w:w="1607" w:type="dxa"/>
            <w:noWrap/>
            <w:vAlign w:val="bottom"/>
            <w:hideMark/>
          </w:tcPr>
          <w:p w14:paraId="0CD079C4"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CMA- CGM</w:t>
            </w:r>
          </w:p>
        </w:tc>
        <w:tc>
          <w:tcPr>
            <w:tcW w:w="1049" w:type="dxa"/>
            <w:noWrap/>
            <w:vAlign w:val="bottom"/>
            <w:hideMark/>
          </w:tcPr>
          <w:p w14:paraId="34DC18C3"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112,7</w:t>
            </w:r>
          </w:p>
        </w:tc>
        <w:tc>
          <w:tcPr>
            <w:tcW w:w="878" w:type="dxa"/>
            <w:noWrap/>
            <w:vAlign w:val="bottom"/>
            <w:hideMark/>
          </w:tcPr>
          <w:p w14:paraId="7AAED26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174,3</w:t>
            </w:r>
          </w:p>
        </w:tc>
        <w:tc>
          <w:tcPr>
            <w:tcW w:w="1050" w:type="dxa"/>
            <w:noWrap/>
            <w:vAlign w:val="bottom"/>
            <w:hideMark/>
          </w:tcPr>
          <w:p w14:paraId="1FCA599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w:t>
            </w:r>
          </w:p>
        </w:tc>
        <w:tc>
          <w:tcPr>
            <w:tcW w:w="1137" w:type="dxa"/>
            <w:noWrap/>
            <w:vAlign w:val="bottom"/>
            <w:hideMark/>
          </w:tcPr>
          <w:p w14:paraId="30DAC04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36</w:t>
            </w:r>
          </w:p>
        </w:tc>
        <w:tc>
          <w:tcPr>
            <w:tcW w:w="1168" w:type="dxa"/>
            <w:noWrap/>
            <w:vAlign w:val="bottom"/>
            <w:hideMark/>
          </w:tcPr>
          <w:p w14:paraId="531045C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41</w:t>
            </w:r>
          </w:p>
        </w:tc>
        <w:tc>
          <w:tcPr>
            <w:tcW w:w="1198" w:type="dxa"/>
          </w:tcPr>
          <w:p w14:paraId="3250D9A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5-10</w:t>
            </w:r>
          </w:p>
        </w:tc>
        <w:tc>
          <w:tcPr>
            <w:tcW w:w="1170" w:type="dxa"/>
            <w:noWrap/>
            <w:vAlign w:val="bottom"/>
            <w:hideMark/>
          </w:tcPr>
          <w:p w14:paraId="62BA9BA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30,0</w:t>
            </w:r>
          </w:p>
        </w:tc>
      </w:tr>
      <w:tr w:rsidR="00EE65D8" w:rsidRPr="006168EB" w14:paraId="7484EFC7" w14:textId="77777777" w:rsidTr="00CE0373">
        <w:trPr>
          <w:trHeight w:val="375"/>
        </w:trPr>
        <w:tc>
          <w:tcPr>
            <w:tcW w:w="1607" w:type="dxa"/>
            <w:noWrap/>
            <w:vAlign w:val="bottom"/>
            <w:hideMark/>
          </w:tcPr>
          <w:p w14:paraId="0B8755AB"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COSCO</w:t>
            </w:r>
          </w:p>
        </w:tc>
        <w:tc>
          <w:tcPr>
            <w:tcW w:w="1049" w:type="dxa"/>
            <w:noWrap/>
            <w:vAlign w:val="bottom"/>
            <w:hideMark/>
          </w:tcPr>
          <w:p w14:paraId="61EE412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105</w:t>
            </w:r>
          </w:p>
        </w:tc>
        <w:tc>
          <w:tcPr>
            <w:tcW w:w="878" w:type="dxa"/>
            <w:noWrap/>
            <w:vAlign w:val="bottom"/>
            <w:hideMark/>
          </w:tcPr>
          <w:p w14:paraId="0C478D8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165</w:t>
            </w:r>
          </w:p>
        </w:tc>
        <w:tc>
          <w:tcPr>
            <w:tcW w:w="1050" w:type="dxa"/>
            <w:noWrap/>
            <w:vAlign w:val="bottom"/>
            <w:hideMark/>
          </w:tcPr>
          <w:p w14:paraId="300D4BA3"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37" w:type="dxa"/>
            <w:noWrap/>
            <w:vAlign w:val="bottom"/>
            <w:hideMark/>
          </w:tcPr>
          <w:p w14:paraId="091B6CA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35</w:t>
            </w:r>
          </w:p>
        </w:tc>
        <w:tc>
          <w:tcPr>
            <w:tcW w:w="1168" w:type="dxa"/>
            <w:noWrap/>
            <w:vAlign w:val="bottom"/>
            <w:hideMark/>
          </w:tcPr>
          <w:p w14:paraId="7C24249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21</w:t>
            </w:r>
          </w:p>
        </w:tc>
        <w:tc>
          <w:tcPr>
            <w:tcW w:w="1198" w:type="dxa"/>
          </w:tcPr>
          <w:p w14:paraId="119CEAEF"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4BED954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30,0</w:t>
            </w:r>
          </w:p>
        </w:tc>
      </w:tr>
      <w:tr w:rsidR="00EE65D8" w:rsidRPr="006168EB" w14:paraId="2B6FADA6" w14:textId="77777777" w:rsidTr="00CE0373">
        <w:trPr>
          <w:trHeight w:val="375"/>
        </w:trPr>
        <w:tc>
          <w:tcPr>
            <w:tcW w:w="1607" w:type="dxa"/>
            <w:noWrap/>
            <w:vAlign w:val="bottom"/>
            <w:hideMark/>
          </w:tcPr>
          <w:p w14:paraId="2AEF9277"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EVERGREEN</w:t>
            </w:r>
          </w:p>
        </w:tc>
        <w:tc>
          <w:tcPr>
            <w:tcW w:w="1049" w:type="dxa"/>
            <w:noWrap/>
            <w:vAlign w:val="bottom"/>
            <w:hideMark/>
          </w:tcPr>
          <w:p w14:paraId="43D2ABB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105</w:t>
            </w:r>
          </w:p>
        </w:tc>
        <w:tc>
          <w:tcPr>
            <w:tcW w:w="878" w:type="dxa"/>
            <w:noWrap/>
            <w:vAlign w:val="bottom"/>
            <w:hideMark/>
          </w:tcPr>
          <w:p w14:paraId="0413103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163</w:t>
            </w:r>
          </w:p>
        </w:tc>
        <w:tc>
          <w:tcPr>
            <w:tcW w:w="1050" w:type="dxa"/>
            <w:noWrap/>
            <w:vAlign w:val="bottom"/>
            <w:hideMark/>
          </w:tcPr>
          <w:p w14:paraId="6A62857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60A724D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33</w:t>
            </w:r>
          </w:p>
        </w:tc>
        <w:tc>
          <w:tcPr>
            <w:tcW w:w="1168" w:type="dxa"/>
            <w:noWrap/>
            <w:vAlign w:val="bottom"/>
            <w:hideMark/>
          </w:tcPr>
          <w:p w14:paraId="073DE4B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25</w:t>
            </w:r>
          </w:p>
        </w:tc>
        <w:tc>
          <w:tcPr>
            <w:tcW w:w="1198" w:type="dxa"/>
          </w:tcPr>
          <w:p w14:paraId="6C7BFD5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5-10</w:t>
            </w:r>
          </w:p>
        </w:tc>
        <w:tc>
          <w:tcPr>
            <w:tcW w:w="1170" w:type="dxa"/>
            <w:noWrap/>
            <w:vAlign w:val="bottom"/>
            <w:hideMark/>
          </w:tcPr>
          <w:p w14:paraId="6BB21F8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30,0</w:t>
            </w:r>
          </w:p>
        </w:tc>
      </w:tr>
      <w:tr w:rsidR="00EE65D8" w:rsidRPr="006168EB" w14:paraId="6A2D1C00" w14:textId="77777777" w:rsidTr="00CE0373">
        <w:trPr>
          <w:trHeight w:val="375"/>
        </w:trPr>
        <w:tc>
          <w:tcPr>
            <w:tcW w:w="1607" w:type="dxa"/>
            <w:noWrap/>
            <w:vAlign w:val="bottom"/>
            <w:hideMark/>
          </w:tcPr>
          <w:p w14:paraId="766570AC"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2"/>
                <w:szCs w:val="24"/>
              </w:rPr>
              <w:t>HAPAG LLOYD</w:t>
            </w:r>
          </w:p>
        </w:tc>
        <w:tc>
          <w:tcPr>
            <w:tcW w:w="1049" w:type="dxa"/>
            <w:noWrap/>
            <w:vAlign w:val="bottom"/>
            <w:hideMark/>
          </w:tcPr>
          <w:p w14:paraId="2CA07F9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105</w:t>
            </w:r>
          </w:p>
        </w:tc>
        <w:tc>
          <w:tcPr>
            <w:tcW w:w="878" w:type="dxa"/>
            <w:noWrap/>
            <w:vAlign w:val="bottom"/>
            <w:hideMark/>
          </w:tcPr>
          <w:p w14:paraId="244C205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165</w:t>
            </w:r>
          </w:p>
        </w:tc>
        <w:tc>
          <w:tcPr>
            <w:tcW w:w="1050" w:type="dxa"/>
            <w:noWrap/>
            <w:vAlign w:val="bottom"/>
            <w:hideMark/>
          </w:tcPr>
          <w:p w14:paraId="1782A5C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37" w:type="dxa"/>
            <w:noWrap/>
            <w:vAlign w:val="bottom"/>
            <w:hideMark/>
          </w:tcPr>
          <w:p w14:paraId="0A1F28F4"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w:t>
            </w:r>
          </w:p>
        </w:tc>
        <w:tc>
          <w:tcPr>
            <w:tcW w:w="1168" w:type="dxa"/>
            <w:noWrap/>
            <w:vAlign w:val="bottom"/>
            <w:hideMark/>
          </w:tcPr>
          <w:p w14:paraId="6872C1B3"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26</w:t>
            </w:r>
          </w:p>
        </w:tc>
        <w:tc>
          <w:tcPr>
            <w:tcW w:w="1198" w:type="dxa"/>
          </w:tcPr>
          <w:p w14:paraId="157DDE8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70" w:type="dxa"/>
            <w:noWrap/>
            <w:vAlign w:val="bottom"/>
            <w:hideMark/>
          </w:tcPr>
          <w:p w14:paraId="18CF77A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36,0</w:t>
            </w:r>
          </w:p>
        </w:tc>
      </w:tr>
      <w:tr w:rsidR="00EE65D8" w:rsidRPr="006168EB" w14:paraId="03434602" w14:textId="77777777" w:rsidTr="00CE0373">
        <w:trPr>
          <w:trHeight w:val="375"/>
        </w:trPr>
        <w:tc>
          <w:tcPr>
            <w:tcW w:w="1607" w:type="dxa"/>
            <w:noWrap/>
            <w:vAlign w:val="bottom"/>
            <w:hideMark/>
          </w:tcPr>
          <w:p w14:paraId="5F9814E6"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 xml:space="preserve">HEUNG –A </w:t>
            </w:r>
          </w:p>
        </w:tc>
        <w:tc>
          <w:tcPr>
            <w:tcW w:w="1049" w:type="dxa"/>
            <w:noWrap/>
            <w:vAlign w:val="bottom"/>
            <w:hideMark/>
          </w:tcPr>
          <w:p w14:paraId="6866A0C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114</w:t>
            </w:r>
          </w:p>
        </w:tc>
        <w:tc>
          <w:tcPr>
            <w:tcW w:w="878" w:type="dxa"/>
            <w:noWrap/>
            <w:vAlign w:val="bottom"/>
            <w:hideMark/>
          </w:tcPr>
          <w:p w14:paraId="443301B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171</w:t>
            </w:r>
          </w:p>
        </w:tc>
        <w:tc>
          <w:tcPr>
            <w:tcW w:w="1050" w:type="dxa"/>
            <w:noWrap/>
            <w:vAlign w:val="bottom"/>
            <w:hideMark/>
          </w:tcPr>
          <w:p w14:paraId="73D5498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37" w:type="dxa"/>
            <w:noWrap/>
            <w:vAlign w:val="bottom"/>
            <w:hideMark/>
          </w:tcPr>
          <w:p w14:paraId="5873AD64"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35</w:t>
            </w:r>
          </w:p>
        </w:tc>
        <w:tc>
          <w:tcPr>
            <w:tcW w:w="1168" w:type="dxa"/>
            <w:noWrap/>
            <w:vAlign w:val="bottom"/>
            <w:hideMark/>
          </w:tcPr>
          <w:p w14:paraId="68CFC93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16,5</w:t>
            </w:r>
          </w:p>
        </w:tc>
        <w:tc>
          <w:tcPr>
            <w:tcW w:w="1198" w:type="dxa"/>
          </w:tcPr>
          <w:p w14:paraId="0668294B"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6504C696"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28,5</w:t>
            </w:r>
          </w:p>
        </w:tc>
      </w:tr>
      <w:tr w:rsidR="00EE65D8" w:rsidRPr="006168EB" w14:paraId="32B3C2F8" w14:textId="77777777" w:rsidTr="00CE0373">
        <w:trPr>
          <w:trHeight w:val="375"/>
        </w:trPr>
        <w:tc>
          <w:tcPr>
            <w:tcW w:w="1607" w:type="dxa"/>
            <w:noWrap/>
            <w:vAlign w:val="bottom"/>
            <w:hideMark/>
          </w:tcPr>
          <w:p w14:paraId="46E16237"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INTERASIA</w:t>
            </w:r>
          </w:p>
        </w:tc>
        <w:tc>
          <w:tcPr>
            <w:tcW w:w="1049" w:type="dxa"/>
            <w:noWrap/>
            <w:vAlign w:val="bottom"/>
            <w:hideMark/>
          </w:tcPr>
          <w:p w14:paraId="4F81A74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112,1</w:t>
            </w:r>
          </w:p>
        </w:tc>
        <w:tc>
          <w:tcPr>
            <w:tcW w:w="878" w:type="dxa"/>
            <w:noWrap/>
            <w:vAlign w:val="bottom"/>
            <w:hideMark/>
          </w:tcPr>
          <w:p w14:paraId="3BFA6033"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171</w:t>
            </w:r>
          </w:p>
        </w:tc>
        <w:tc>
          <w:tcPr>
            <w:tcW w:w="1050" w:type="dxa"/>
            <w:noWrap/>
            <w:vAlign w:val="bottom"/>
            <w:hideMark/>
          </w:tcPr>
          <w:p w14:paraId="0F495A7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0C20948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37</w:t>
            </w:r>
          </w:p>
        </w:tc>
        <w:tc>
          <w:tcPr>
            <w:tcW w:w="1168" w:type="dxa"/>
            <w:noWrap/>
            <w:vAlign w:val="bottom"/>
            <w:hideMark/>
          </w:tcPr>
          <w:p w14:paraId="58EF885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28</w:t>
            </w:r>
          </w:p>
        </w:tc>
        <w:tc>
          <w:tcPr>
            <w:tcW w:w="1198" w:type="dxa"/>
          </w:tcPr>
          <w:p w14:paraId="784F38E4"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12466C41" w14:textId="77777777" w:rsidR="00EE65D8" w:rsidRPr="006168EB" w:rsidRDefault="00EE65D8" w:rsidP="00CE0373">
            <w:pPr>
              <w:spacing w:before="120" w:after="0" w:line="269" w:lineRule="auto"/>
              <w:jc w:val="center"/>
              <w:rPr>
                <w:rFonts w:eastAsia="Times New Roman" w:cs="Times New Roman"/>
                <w:bCs/>
                <w:sz w:val="24"/>
                <w:szCs w:val="24"/>
              </w:rPr>
            </w:pPr>
          </w:p>
        </w:tc>
      </w:tr>
      <w:tr w:rsidR="00EE65D8" w:rsidRPr="006168EB" w14:paraId="6591BBB9" w14:textId="77777777" w:rsidTr="00CE0373">
        <w:trPr>
          <w:trHeight w:val="375"/>
        </w:trPr>
        <w:tc>
          <w:tcPr>
            <w:tcW w:w="1607" w:type="dxa"/>
            <w:noWrap/>
            <w:vAlign w:val="bottom"/>
            <w:hideMark/>
          </w:tcPr>
          <w:p w14:paraId="354B7744"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CKLINE</w:t>
            </w:r>
          </w:p>
        </w:tc>
        <w:tc>
          <w:tcPr>
            <w:tcW w:w="1049" w:type="dxa"/>
            <w:noWrap/>
            <w:vAlign w:val="bottom"/>
            <w:hideMark/>
          </w:tcPr>
          <w:p w14:paraId="2B2B370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115</w:t>
            </w:r>
          </w:p>
        </w:tc>
        <w:tc>
          <w:tcPr>
            <w:tcW w:w="878" w:type="dxa"/>
            <w:noWrap/>
            <w:vAlign w:val="bottom"/>
            <w:hideMark/>
          </w:tcPr>
          <w:p w14:paraId="33EA104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177</w:t>
            </w:r>
          </w:p>
        </w:tc>
        <w:tc>
          <w:tcPr>
            <w:tcW w:w="1050" w:type="dxa"/>
            <w:noWrap/>
            <w:vAlign w:val="bottom"/>
            <w:hideMark/>
          </w:tcPr>
          <w:p w14:paraId="357E873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521667FA"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35</w:t>
            </w:r>
          </w:p>
        </w:tc>
        <w:tc>
          <w:tcPr>
            <w:tcW w:w="1168" w:type="dxa"/>
            <w:noWrap/>
            <w:vAlign w:val="bottom"/>
            <w:hideMark/>
          </w:tcPr>
          <w:p w14:paraId="409FCC9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w:t>
            </w:r>
          </w:p>
        </w:tc>
        <w:tc>
          <w:tcPr>
            <w:tcW w:w="1198" w:type="dxa"/>
          </w:tcPr>
          <w:p w14:paraId="4D78B6D7"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2B0B24DB" w14:textId="77777777" w:rsidR="00EE65D8" w:rsidRPr="006168EB" w:rsidRDefault="00EE65D8" w:rsidP="00CE0373">
            <w:pPr>
              <w:spacing w:before="120" w:after="0" w:line="269" w:lineRule="auto"/>
              <w:jc w:val="center"/>
              <w:rPr>
                <w:rFonts w:eastAsia="Times New Roman" w:cs="Times New Roman"/>
                <w:bCs/>
                <w:sz w:val="24"/>
                <w:szCs w:val="24"/>
              </w:rPr>
            </w:pPr>
          </w:p>
        </w:tc>
      </w:tr>
      <w:tr w:rsidR="00EE65D8" w:rsidRPr="006168EB" w14:paraId="6EBD362F" w14:textId="77777777" w:rsidTr="00CE0373">
        <w:trPr>
          <w:trHeight w:val="375"/>
        </w:trPr>
        <w:tc>
          <w:tcPr>
            <w:tcW w:w="1607" w:type="dxa"/>
            <w:noWrap/>
            <w:vAlign w:val="bottom"/>
            <w:hideMark/>
          </w:tcPr>
          <w:p w14:paraId="22DBA411"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KMTC</w:t>
            </w:r>
          </w:p>
        </w:tc>
        <w:tc>
          <w:tcPr>
            <w:tcW w:w="1049" w:type="dxa"/>
            <w:noWrap/>
            <w:vAlign w:val="bottom"/>
            <w:hideMark/>
          </w:tcPr>
          <w:p w14:paraId="5F31DD5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120</w:t>
            </w:r>
          </w:p>
        </w:tc>
        <w:tc>
          <w:tcPr>
            <w:tcW w:w="878" w:type="dxa"/>
            <w:noWrap/>
            <w:vAlign w:val="bottom"/>
            <w:hideMark/>
          </w:tcPr>
          <w:p w14:paraId="17044EA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180</w:t>
            </w:r>
          </w:p>
        </w:tc>
        <w:tc>
          <w:tcPr>
            <w:tcW w:w="1050" w:type="dxa"/>
            <w:noWrap/>
            <w:vAlign w:val="bottom"/>
            <w:hideMark/>
          </w:tcPr>
          <w:p w14:paraId="1B4A61E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0F9A4006"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39</w:t>
            </w:r>
          </w:p>
        </w:tc>
        <w:tc>
          <w:tcPr>
            <w:tcW w:w="1168" w:type="dxa"/>
            <w:noWrap/>
            <w:vAlign w:val="bottom"/>
            <w:hideMark/>
          </w:tcPr>
          <w:p w14:paraId="2B96D1A4"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w:t>
            </w:r>
          </w:p>
        </w:tc>
        <w:tc>
          <w:tcPr>
            <w:tcW w:w="1198" w:type="dxa"/>
          </w:tcPr>
          <w:p w14:paraId="53F5418A"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02E0377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30,0</w:t>
            </w:r>
          </w:p>
        </w:tc>
      </w:tr>
      <w:tr w:rsidR="00EE65D8" w:rsidRPr="006168EB" w14:paraId="5CFE7CF4" w14:textId="77777777" w:rsidTr="00CE0373">
        <w:trPr>
          <w:trHeight w:val="375"/>
        </w:trPr>
        <w:tc>
          <w:tcPr>
            <w:tcW w:w="1607" w:type="dxa"/>
            <w:noWrap/>
            <w:vAlign w:val="bottom"/>
            <w:hideMark/>
          </w:tcPr>
          <w:p w14:paraId="6BD4945F"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MAERSK</w:t>
            </w:r>
          </w:p>
        </w:tc>
        <w:tc>
          <w:tcPr>
            <w:tcW w:w="1049" w:type="dxa"/>
            <w:noWrap/>
            <w:vAlign w:val="bottom"/>
            <w:hideMark/>
          </w:tcPr>
          <w:p w14:paraId="554CF5A0"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107</w:t>
            </w:r>
          </w:p>
        </w:tc>
        <w:tc>
          <w:tcPr>
            <w:tcW w:w="878" w:type="dxa"/>
            <w:noWrap/>
            <w:vAlign w:val="bottom"/>
            <w:hideMark/>
          </w:tcPr>
          <w:p w14:paraId="0477D15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167</w:t>
            </w:r>
          </w:p>
        </w:tc>
        <w:tc>
          <w:tcPr>
            <w:tcW w:w="1050" w:type="dxa"/>
            <w:noWrap/>
            <w:vAlign w:val="bottom"/>
            <w:hideMark/>
          </w:tcPr>
          <w:p w14:paraId="03A7DF9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37" w:type="dxa"/>
            <w:noWrap/>
            <w:vAlign w:val="bottom"/>
            <w:hideMark/>
          </w:tcPr>
          <w:p w14:paraId="5A3A430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32</w:t>
            </w:r>
          </w:p>
        </w:tc>
        <w:tc>
          <w:tcPr>
            <w:tcW w:w="1168" w:type="dxa"/>
            <w:noWrap/>
            <w:vAlign w:val="bottom"/>
            <w:hideMark/>
          </w:tcPr>
          <w:p w14:paraId="082B52B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w:t>
            </w:r>
          </w:p>
        </w:tc>
        <w:tc>
          <w:tcPr>
            <w:tcW w:w="1198" w:type="dxa"/>
          </w:tcPr>
          <w:p w14:paraId="01102BA4"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70" w:type="dxa"/>
            <w:noWrap/>
            <w:vAlign w:val="bottom"/>
            <w:hideMark/>
          </w:tcPr>
          <w:p w14:paraId="6466F62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w:t>
            </w:r>
          </w:p>
        </w:tc>
      </w:tr>
      <w:tr w:rsidR="00EE65D8" w:rsidRPr="006168EB" w14:paraId="4D2EE7D6" w14:textId="77777777" w:rsidTr="00CE0373">
        <w:trPr>
          <w:trHeight w:val="375"/>
        </w:trPr>
        <w:tc>
          <w:tcPr>
            <w:tcW w:w="1607" w:type="dxa"/>
            <w:noWrap/>
            <w:vAlign w:val="bottom"/>
            <w:hideMark/>
          </w:tcPr>
          <w:p w14:paraId="2A0C7DD3"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MCC</w:t>
            </w:r>
          </w:p>
        </w:tc>
        <w:tc>
          <w:tcPr>
            <w:tcW w:w="1049" w:type="dxa"/>
            <w:noWrap/>
            <w:vAlign w:val="bottom"/>
            <w:hideMark/>
          </w:tcPr>
          <w:p w14:paraId="3C43D1A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110</w:t>
            </w:r>
          </w:p>
        </w:tc>
        <w:tc>
          <w:tcPr>
            <w:tcW w:w="878" w:type="dxa"/>
            <w:noWrap/>
            <w:vAlign w:val="bottom"/>
            <w:hideMark/>
          </w:tcPr>
          <w:p w14:paraId="10CFEBB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171</w:t>
            </w:r>
          </w:p>
        </w:tc>
        <w:tc>
          <w:tcPr>
            <w:tcW w:w="1050" w:type="dxa"/>
            <w:noWrap/>
            <w:vAlign w:val="bottom"/>
            <w:hideMark/>
          </w:tcPr>
          <w:p w14:paraId="139357E0"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37" w:type="dxa"/>
            <w:noWrap/>
            <w:vAlign w:val="bottom"/>
            <w:hideMark/>
          </w:tcPr>
          <w:p w14:paraId="169EF84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36</w:t>
            </w:r>
          </w:p>
        </w:tc>
        <w:tc>
          <w:tcPr>
            <w:tcW w:w="1168" w:type="dxa"/>
            <w:noWrap/>
            <w:vAlign w:val="bottom"/>
            <w:hideMark/>
          </w:tcPr>
          <w:p w14:paraId="6BA795B4"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32</w:t>
            </w:r>
          </w:p>
        </w:tc>
        <w:tc>
          <w:tcPr>
            <w:tcW w:w="1198" w:type="dxa"/>
          </w:tcPr>
          <w:p w14:paraId="17271966"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52060D09" w14:textId="77777777" w:rsidR="00EE65D8" w:rsidRPr="006168EB" w:rsidRDefault="00EE65D8" w:rsidP="00CE0373">
            <w:pPr>
              <w:spacing w:before="120" w:after="0" w:line="269" w:lineRule="auto"/>
              <w:jc w:val="center"/>
              <w:rPr>
                <w:rFonts w:eastAsia="Times New Roman" w:cs="Times New Roman"/>
                <w:bCs/>
                <w:sz w:val="24"/>
                <w:szCs w:val="24"/>
              </w:rPr>
            </w:pPr>
          </w:p>
        </w:tc>
      </w:tr>
      <w:tr w:rsidR="00EE65D8" w:rsidRPr="006168EB" w14:paraId="347BB766" w14:textId="77777777" w:rsidTr="00CE0373">
        <w:trPr>
          <w:trHeight w:val="375"/>
        </w:trPr>
        <w:tc>
          <w:tcPr>
            <w:tcW w:w="1607" w:type="dxa"/>
            <w:noWrap/>
            <w:vAlign w:val="bottom"/>
            <w:hideMark/>
          </w:tcPr>
          <w:p w14:paraId="1B80E738"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MSC</w:t>
            </w:r>
          </w:p>
        </w:tc>
        <w:tc>
          <w:tcPr>
            <w:tcW w:w="1049" w:type="dxa"/>
            <w:noWrap/>
            <w:vAlign w:val="bottom"/>
            <w:hideMark/>
          </w:tcPr>
          <w:p w14:paraId="3B33071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115</w:t>
            </w:r>
          </w:p>
        </w:tc>
        <w:tc>
          <w:tcPr>
            <w:tcW w:w="878" w:type="dxa"/>
            <w:noWrap/>
            <w:vAlign w:val="bottom"/>
            <w:hideMark/>
          </w:tcPr>
          <w:p w14:paraId="2FA3DC9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170</w:t>
            </w:r>
          </w:p>
        </w:tc>
        <w:tc>
          <w:tcPr>
            <w:tcW w:w="1050" w:type="dxa"/>
            <w:noWrap/>
            <w:vAlign w:val="bottom"/>
            <w:hideMark/>
          </w:tcPr>
          <w:p w14:paraId="3C526186"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3F74354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35</w:t>
            </w:r>
          </w:p>
        </w:tc>
        <w:tc>
          <w:tcPr>
            <w:tcW w:w="1168" w:type="dxa"/>
            <w:noWrap/>
            <w:vAlign w:val="bottom"/>
            <w:hideMark/>
          </w:tcPr>
          <w:p w14:paraId="682C0E2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35</w:t>
            </w:r>
          </w:p>
        </w:tc>
        <w:tc>
          <w:tcPr>
            <w:tcW w:w="1198" w:type="dxa"/>
          </w:tcPr>
          <w:p w14:paraId="7D28AF1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70" w:type="dxa"/>
            <w:noWrap/>
            <w:vAlign w:val="bottom"/>
            <w:hideMark/>
          </w:tcPr>
          <w:p w14:paraId="1CD1B78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w:t>
            </w:r>
          </w:p>
        </w:tc>
      </w:tr>
      <w:tr w:rsidR="00EE65D8" w:rsidRPr="006168EB" w14:paraId="6FE0F90B" w14:textId="77777777" w:rsidTr="00CE0373">
        <w:trPr>
          <w:trHeight w:val="375"/>
        </w:trPr>
        <w:tc>
          <w:tcPr>
            <w:tcW w:w="1607" w:type="dxa"/>
            <w:noWrap/>
            <w:vAlign w:val="bottom"/>
            <w:hideMark/>
          </w:tcPr>
          <w:p w14:paraId="0937A4B7"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NAMSUNG</w:t>
            </w:r>
          </w:p>
        </w:tc>
        <w:tc>
          <w:tcPr>
            <w:tcW w:w="1049" w:type="dxa"/>
            <w:noWrap/>
            <w:vAlign w:val="bottom"/>
            <w:hideMark/>
          </w:tcPr>
          <w:p w14:paraId="36B6C01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115</w:t>
            </w:r>
          </w:p>
        </w:tc>
        <w:tc>
          <w:tcPr>
            <w:tcW w:w="878" w:type="dxa"/>
            <w:noWrap/>
            <w:vAlign w:val="bottom"/>
            <w:hideMark/>
          </w:tcPr>
          <w:p w14:paraId="1BF43ABA"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171</w:t>
            </w:r>
          </w:p>
        </w:tc>
        <w:tc>
          <w:tcPr>
            <w:tcW w:w="1050" w:type="dxa"/>
            <w:noWrap/>
            <w:vAlign w:val="bottom"/>
            <w:hideMark/>
          </w:tcPr>
          <w:p w14:paraId="037DBB8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098FE83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36</w:t>
            </w:r>
          </w:p>
        </w:tc>
        <w:tc>
          <w:tcPr>
            <w:tcW w:w="1168" w:type="dxa"/>
            <w:noWrap/>
            <w:vAlign w:val="bottom"/>
            <w:hideMark/>
          </w:tcPr>
          <w:p w14:paraId="70CD167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18</w:t>
            </w:r>
          </w:p>
        </w:tc>
        <w:tc>
          <w:tcPr>
            <w:tcW w:w="1198" w:type="dxa"/>
          </w:tcPr>
          <w:p w14:paraId="06E4D1AB"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134C443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30,0</w:t>
            </w:r>
          </w:p>
        </w:tc>
      </w:tr>
      <w:tr w:rsidR="00EE65D8" w:rsidRPr="006168EB" w14:paraId="0D5C0238" w14:textId="77777777" w:rsidTr="00CE0373">
        <w:trPr>
          <w:trHeight w:val="375"/>
        </w:trPr>
        <w:tc>
          <w:tcPr>
            <w:tcW w:w="1607" w:type="dxa"/>
            <w:noWrap/>
            <w:vAlign w:val="bottom"/>
            <w:hideMark/>
          </w:tcPr>
          <w:p w14:paraId="24BF14C2"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OOCL</w:t>
            </w:r>
          </w:p>
        </w:tc>
        <w:tc>
          <w:tcPr>
            <w:tcW w:w="1049" w:type="dxa"/>
            <w:noWrap/>
            <w:vAlign w:val="bottom"/>
            <w:hideMark/>
          </w:tcPr>
          <w:p w14:paraId="518C106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113</w:t>
            </w:r>
          </w:p>
        </w:tc>
        <w:tc>
          <w:tcPr>
            <w:tcW w:w="878" w:type="dxa"/>
            <w:noWrap/>
            <w:vAlign w:val="bottom"/>
            <w:hideMark/>
          </w:tcPr>
          <w:p w14:paraId="055DDC3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175</w:t>
            </w:r>
          </w:p>
        </w:tc>
        <w:tc>
          <w:tcPr>
            <w:tcW w:w="1050" w:type="dxa"/>
            <w:noWrap/>
            <w:vAlign w:val="bottom"/>
            <w:hideMark/>
          </w:tcPr>
          <w:p w14:paraId="7CD5140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7,6</w:t>
            </w:r>
          </w:p>
        </w:tc>
        <w:tc>
          <w:tcPr>
            <w:tcW w:w="1137" w:type="dxa"/>
            <w:noWrap/>
            <w:vAlign w:val="bottom"/>
            <w:hideMark/>
          </w:tcPr>
          <w:p w14:paraId="156EFEC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34,7</w:t>
            </w:r>
          </w:p>
        </w:tc>
        <w:tc>
          <w:tcPr>
            <w:tcW w:w="1168" w:type="dxa"/>
            <w:noWrap/>
            <w:vAlign w:val="bottom"/>
            <w:hideMark/>
          </w:tcPr>
          <w:p w14:paraId="5E31F4C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22</w:t>
            </w:r>
          </w:p>
        </w:tc>
        <w:tc>
          <w:tcPr>
            <w:tcW w:w="1198" w:type="dxa"/>
          </w:tcPr>
          <w:p w14:paraId="3D88959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5-10</w:t>
            </w:r>
          </w:p>
        </w:tc>
        <w:tc>
          <w:tcPr>
            <w:tcW w:w="1170" w:type="dxa"/>
            <w:noWrap/>
            <w:vAlign w:val="bottom"/>
            <w:hideMark/>
          </w:tcPr>
          <w:p w14:paraId="3BDFA224" w14:textId="77777777" w:rsidR="00EE65D8" w:rsidRPr="006168EB" w:rsidRDefault="00EE65D8" w:rsidP="00CE0373">
            <w:pPr>
              <w:spacing w:before="120" w:after="0" w:line="269" w:lineRule="auto"/>
              <w:jc w:val="center"/>
              <w:rPr>
                <w:rFonts w:eastAsia="Times New Roman" w:cs="Times New Roman"/>
                <w:bCs/>
                <w:sz w:val="24"/>
                <w:szCs w:val="24"/>
              </w:rPr>
            </w:pPr>
          </w:p>
        </w:tc>
      </w:tr>
      <w:tr w:rsidR="00EE65D8" w:rsidRPr="006168EB" w14:paraId="4F7A4647" w14:textId="77777777" w:rsidTr="00CE0373">
        <w:trPr>
          <w:trHeight w:val="375"/>
        </w:trPr>
        <w:tc>
          <w:tcPr>
            <w:tcW w:w="1607" w:type="dxa"/>
            <w:noWrap/>
            <w:vAlign w:val="bottom"/>
            <w:hideMark/>
          </w:tcPr>
          <w:p w14:paraId="1DCDC83B"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PIL</w:t>
            </w:r>
          </w:p>
        </w:tc>
        <w:tc>
          <w:tcPr>
            <w:tcW w:w="1049" w:type="dxa"/>
            <w:noWrap/>
            <w:vAlign w:val="bottom"/>
            <w:hideMark/>
          </w:tcPr>
          <w:p w14:paraId="7A874783"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110</w:t>
            </w:r>
          </w:p>
        </w:tc>
        <w:tc>
          <w:tcPr>
            <w:tcW w:w="878" w:type="dxa"/>
            <w:noWrap/>
            <w:vAlign w:val="bottom"/>
            <w:hideMark/>
          </w:tcPr>
          <w:p w14:paraId="32CF62C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163</w:t>
            </w:r>
          </w:p>
        </w:tc>
        <w:tc>
          <w:tcPr>
            <w:tcW w:w="1050" w:type="dxa"/>
            <w:noWrap/>
            <w:vAlign w:val="bottom"/>
            <w:hideMark/>
          </w:tcPr>
          <w:p w14:paraId="590C4AD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479F49C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37</w:t>
            </w:r>
          </w:p>
        </w:tc>
        <w:tc>
          <w:tcPr>
            <w:tcW w:w="1168" w:type="dxa"/>
            <w:noWrap/>
            <w:vAlign w:val="bottom"/>
            <w:hideMark/>
          </w:tcPr>
          <w:p w14:paraId="44DE624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w:t>
            </w:r>
          </w:p>
        </w:tc>
        <w:tc>
          <w:tcPr>
            <w:tcW w:w="1198" w:type="dxa"/>
          </w:tcPr>
          <w:p w14:paraId="226D6230"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595C92D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w:t>
            </w:r>
          </w:p>
        </w:tc>
      </w:tr>
      <w:tr w:rsidR="00EE65D8" w:rsidRPr="006168EB" w14:paraId="2FA242BA" w14:textId="77777777" w:rsidTr="00CE0373">
        <w:trPr>
          <w:trHeight w:val="375"/>
        </w:trPr>
        <w:tc>
          <w:tcPr>
            <w:tcW w:w="1607" w:type="dxa"/>
            <w:noWrap/>
            <w:vAlign w:val="bottom"/>
            <w:hideMark/>
          </w:tcPr>
          <w:p w14:paraId="20E6FB85"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HMM</w:t>
            </w:r>
          </w:p>
        </w:tc>
        <w:tc>
          <w:tcPr>
            <w:tcW w:w="1049" w:type="dxa"/>
            <w:noWrap/>
            <w:vAlign w:val="bottom"/>
            <w:hideMark/>
          </w:tcPr>
          <w:p w14:paraId="584BDC1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110</w:t>
            </w:r>
          </w:p>
        </w:tc>
        <w:tc>
          <w:tcPr>
            <w:tcW w:w="878" w:type="dxa"/>
            <w:noWrap/>
            <w:vAlign w:val="bottom"/>
            <w:hideMark/>
          </w:tcPr>
          <w:p w14:paraId="7147D9E3"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170</w:t>
            </w:r>
          </w:p>
        </w:tc>
        <w:tc>
          <w:tcPr>
            <w:tcW w:w="1050" w:type="dxa"/>
            <w:noWrap/>
            <w:vAlign w:val="bottom"/>
            <w:hideMark/>
          </w:tcPr>
          <w:p w14:paraId="6C7ED0C0"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581B362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37</w:t>
            </w:r>
          </w:p>
        </w:tc>
        <w:tc>
          <w:tcPr>
            <w:tcW w:w="1168" w:type="dxa"/>
            <w:noWrap/>
            <w:vAlign w:val="bottom"/>
            <w:hideMark/>
          </w:tcPr>
          <w:p w14:paraId="26FA7A3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w:t>
            </w:r>
          </w:p>
        </w:tc>
        <w:tc>
          <w:tcPr>
            <w:tcW w:w="1198" w:type="dxa"/>
          </w:tcPr>
          <w:p w14:paraId="722FABA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70" w:type="dxa"/>
            <w:noWrap/>
            <w:vAlign w:val="bottom"/>
            <w:hideMark/>
          </w:tcPr>
          <w:p w14:paraId="29DA1D4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w:t>
            </w:r>
          </w:p>
        </w:tc>
      </w:tr>
      <w:tr w:rsidR="00EE65D8" w:rsidRPr="006168EB" w14:paraId="12B35A1F" w14:textId="77777777" w:rsidTr="00CE0373">
        <w:trPr>
          <w:trHeight w:val="375"/>
        </w:trPr>
        <w:tc>
          <w:tcPr>
            <w:tcW w:w="1607" w:type="dxa"/>
            <w:noWrap/>
            <w:vAlign w:val="bottom"/>
            <w:hideMark/>
          </w:tcPr>
          <w:p w14:paraId="7EE69ECD"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SITC</w:t>
            </w:r>
          </w:p>
        </w:tc>
        <w:tc>
          <w:tcPr>
            <w:tcW w:w="1049" w:type="dxa"/>
            <w:noWrap/>
            <w:vAlign w:val="bottom"/>
            <w:hideMark/>
          </w:tcPr>
          <w:p w14:paraId="7067186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106</w:t>
            </w:r>
          </w:p>
        </w:tc>
        <w:tc>
          <w:tcPr>
            <w:tcW w:w="878" w:type="dxa"/>
            <w:noWrap/>
            <w:vAlign w:val="bottom"/>
            <w:hideMark/>
          </w:tcPr>
          <w:p w14:paraId="3E1F2F7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163</w:t>
            </w:r>
          </w:p>
        </w:tc>
        <w:tc>
          <w:tcPr>
            <w:tcW w:w="1050" w:type="dxa"/>
            <w:noWrap/>
            <w:vAlign w:val="bottom"/>
            <w:hideMark/>
          </w:tcPr>
          <w:p w14:paraId="4D6C7CD6"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55FDF5B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32</w:t>
            </w:r>
          </w:p>
        </w:tc>
        <w:tc>
          <w:tcPr>
            <w:tcW w:w="1168" w:type="dxa"/>
            <w:noWrap/>
            <w:vAlign w:val="bottom"/>
            <w:hideMark/>
          </w:tcPr>
          <w:p w14:paraId="0AC8040A"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18</w:t>
            </w:r>
          </w:p>
        </w:tc>
        <w:tc>
          <w:tcPr>
            <w:tcW w:w="1198" w:type="dxa"/>
          </w:tcPr>
          <w:p w14:paraId="364F9A99"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26EAA471" w14:textId="77777777" w:rsidR="00EE65D8" w:rsidRPr="006168EB" w:rsidRDefault="00EE65D8" w:rsidP="00CE0373">
            <w:pPr>
              <w:spacing w:before="120" w:after="0" w:line="269" w:lineRule="auto"/>
              <w:jc w:val="center"/>
              <w:rPr>
                <w:rFonts w:eastAsia="Times New Roman" w:cs="Times New Roman"/>
                <w:bCs/>
                <w:sz w:val="24"/>
                <w:szCs w:val="24"/>
              </w:rPr>
            </w:pPr>
          </w:p>
        </w:tc>
      </w:tr>
      <w:tr w:rsidR="00EE65D8" w:rsidRPr="006168EB" w14:paraId="0CE1826B" w14:textId="77777777" w:rsidTr="00CE0373">
        <w:trPr>
          <w:trHeight w:val="375"/>
        </w:trPr>
        <w:tc>
          <w:tcPr>
            <w:tcW w:w="1607" w:type="dxa"/>
            <w:noWrap/>
            <w:vAlign w:val="bottom"/>
            <w:hideMark/>
          </w:tcPr>
          <w:p w14:paraId="05950D4A"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YANGMING</w:t>
            </w:r>
          </w:p>
        </w:tc>
        <w:tc>
          <w:tcPr>
            <w:tcW w:w="1049" w:type="dxa"/>
            <w:noWrap/>
            <w:vAlign w:val="bottom"/>
            <w:hideMark/>
          </w:tcPr>
          <w:p w14:paraId="422B81E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109</w:t>
            </w:r>
          </w:p>
        </w:tc>
        <w:tc>
          <w:tcPr>
            <w:tcW w:w="878" w:type="dxa"/>
            <w:noWrap/>
            <w:vAlign w:val="bottom"/>
            <w:hideMark/>
          </w:tcPr>
          <w:p w14:paraId="1A24948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173</w:t>
            </w:r>
          </w:p>
        </w:tc>
        <w:tc>
          <w:tcPr>
            <w:tcW w:w="1050" w:type="dxa"/>
            <w:noWrap/>
            <w:vAlign w:val="bottom"/>
            <w:hideMark/>
          </w:tcPr>
          <w:p w14:paraId="0863C030"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75D0B88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38</w:t>
            </w:r>
          </w:p>
        </w:tc>
        <w:tc>
          <w:tcPr>
            <w:tcW w:w="1168" w:type="dxa"/>
            <w:noWrap/>
            <w:vAlign w:val="bottom"/>
            <w:hideMark/>
          </w:tcPr>
          <w:p w14:paraId="634494C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24</w:t>
            </w:r>
          </w:p>
        </w:tc>
        <w:tc>
          <w:tcPr>
            <w:tcW w:w="1198" w:type="dxa"/>
          </w:tcPr>
          <w:p w14:paraId="590D29F4"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70" w:type="dxa"/>
            <w:noWrap/>
            <w:vAlign w:val="bottom"/>
            <w:hideMark/>
          </w:tcPr>
          <w:p w14:paraId="690F594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28,0</w:t>
            </w:r>
          </w:p>
        </w:tc>
      </w:tr>
      <w:tr w:rsidR="00EE65D8" w:rsidRPr="006168EB" w14:paraId="29AB3118" w14:textId="77777777" w:rsidTr="00CE0373">
        <w:trPr>
          <w:trHeight w:val="375"/>
        </w:trPr>
        <w:tc>
          <w:tcPr>
            <w:tcW w:w="1607" w:type="dxa"/>
            <w:noWrap/>
            <w:vAlign w:val="bottom"/>
            <w:hideMark/>
          </w:tcPr>
          <w:p w14:paraId="4254F320"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ZIM</w:t>
            </w:r>
          </w:p>
        </w:tc>
        <w:tc>
          <w:tcPr>
            <w:tcW w:w="1049" w:type="dxa"/>
            <w:noWrap/>
            <w:vAlign w:val="bottom"/>
            <w:hideMark/>
          </w:tcPr>
          <w:p w14:paraId="4FFFEB90"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110</w:t>
            </w:r>
          </w:p>
        </w:tc>
        <w:tc>
          <w:tcPr>
            <w:tcW w:w="878" w:type="dxa"/>
            <w:noWrap/>
            <w:vAlign w:val="bottom"/>
            <w:hideMark/>
          </w:tcPr>
          <w:p w14:paraId="27FCE47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172</w:t>
            </w:r>
          </w:p>
        </w:tc>
        <w:tc>
          <w:tcPr>
            <w:tcW w:w="1050" w:type="dxa"/>
            <w:noWrap/>
            <w:vAlign w:val="bottom"/>
            <w:hideMark/>
          </w:tcPr>
          <w:p w14:paraId="2BD51A9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37" w:type="dxa"/>
            <w:noWrap/>
            <w:vAlign w:val="bottom"/>
            <w:hideMark/>
          </w:tcPr>
          <w:p w14:paraId="296B0F7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35</w:t>
            </w:r>
          </w:p>
        </w:tc>
        <w:tc>
          <w:tcPr>
            <w:tcW w:w="1168" w:type="dxa"/>
            <w:noWrap/>
            <w:vAlign w:val="bottom"/>
            <w:hideMark/>
          </w:tcPr>
          <w:p w14:paraId="0B3E246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26</w:t>
            </w:r>
          </w:p>
        </w:tc>
        <w:tc>
          <w:tcPr>
            <w:tcW w:w="1198" w:type="dxa"/>
          </w:tcPr>
          <w:p w14:paraId="6A08204B"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54CBCE03"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30,0</w:t>
            </w:r>
          </w:p>
        </w:tc>
      </w:tr>
      <w:tr w:rsidR="00EE65D8" w:rsidRPr="006168EB" w14:paraId="4D6E889C" w14:textId="77777777" w:rsidTr="00CE0373">
        <w:trPr>
          <w:trHeight w:val="375"/>
        </w:trPr>
        <w:tc>
          <w:tcPr>
            <w:tcW w:w="1607" w:type="dxa"/>
            <w:noWrap/>
            <w:vAlign w:val="bottom"/>
            <w:hideMark/>
          </w:tcPr>
          <w:p w14:paraId="27871DB1"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ONE</w:t>
            </w:r>
          </w:p>
        </w:tc>
        <w:tc>
          <w:tcPr>
            <w:tcW w:w="1049" w:type="dxa"/>
            <w:noWrap/>
            <w:vAlign w:val="bottom"/>
            <w:hideMark/>
          </w:tcPr>
          <w:p w14:paraId="058ADD1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98</w:t>
            </w:r>
          </w:p>
        </w:tc>
        <w:tc>
          <w:tcPr>
            <w:tcW w:w="878" w:type="dxa"/>
            <w:noWrap/>
            <w:vAlign w:val="bottom"/>
            <w:hideMark/>
          </w:tcPr>
          <w:p w14:paraId="3B50109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153</w:t>
            </w:r>
          </w:p>
        </w:tc>
        <w:tc>
          <w:tcPr>
            <w:tcW w:w="1050" w:type="dxa"/>
            <w:noWrap/>
            <w:vAlign w:val="bottom"/>
            <w:hideMark/>
          </w:tcPr>
          <w:p w14:paraId="099895B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7</w:t>
            </w:r>
          </w:p>
        </w:tc>
        <w:tc>
          <w:tcPr>
            <w:tcW w:w="1137" w:type="dxa"/>
            <w:noWrap/>
            <w:vAlign w:val="bottom"/>
            <w:hideMark/>
          </w:tcPr>
          <w:p w14:paraId="3DB578A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w:t>
            </w:r>
          </w:p>
        </w:tc>
        <w:tc>
          <w:tcPr>
            <w:tcW w:w="1168" w:type="dxa"/>
            <w:noWrap/>
            <w:vAlign w:val="bottom"/>
            <w:hideMark/>
          </w:tcPr>
          <w:p w14:paraId="75E2AEA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13</w:t>
            </w:r>
          </w:p>
        </w:tc>
        <w:tc>
          <w:tcPr>
            <w:tcW w:w="1198" w:type="dxa"/>
          </w:tcPr>
          <w:p w14:paraId="14542766"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70" w:type="dxa"/>
            <w:noWrap/>
            <w:vAlign w:val="bottom"/>
            <w:hideMark/>
          </w:tcPr>
          <w:p w14:paraId="7B7833F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35,0</w:t>
            </w:r>
          </w:p>
        </w:tc>
      </w:tr>
      <w:tr w:rsidR="00EE65D8" w:rsidRPr="006168EB" w14:paraId="2A7D50A4" w14:textId="77777777" w:rsidTr="00CE0373">
        <w:trPr>
          <w:trHeight w:val="375"/>
        </w:trPr>
        <w:tc>
          <w:tcPr>
            <w:tcW w:w="1607" w:type="dxa"/>
            <w:noWrap/>
            <w:vAlign w:val="bottom"/>
            <w:hideMark/>
          </w:tcPr>
          <w:p w14:paraId="247BA882"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TSL</w:t>
            </w:r>
          </w:p>
        </w:tc>
        <w:tc>
          <w:tcPr>
            <w:tcW w:w="1049" w:type="dxa"/>
            <w:noWrap/>
            <w:vAlign w:val="bottom"/>
            <w:hideMark/>
          </w:tcPr>
          <w:p w14:paraId="36FC42E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111</w:t>
            </w:r>
          </w:p>
        </w:tc>
        <w:tc>
          <w:tcPr>
            <w:tcW w:w="878" w:type="dxa"/>
            <w:noWrap/>
            <w:vAlign w:val="bottom"/>
            <w:hideMark/>
          </w:tcPr>
          <w:p w14:paraId="069FF3F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167</w:t>
            </w:r>
          </w:p>
        </w:tc>
        <w:tc>
          <w:tcPr>
            <w:tcW w:w="1050" w:type="dxa"/>
            <w:noWrap/>
            <w:vAlign w:val="bottom"/>
            <w:hideMark/>
          </w:tcPr>
          <w:p w14:paraId="415FD06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8,6</w:t>
            </w:r>
          </w:p>
        </w:tc>
        <w:tc>
          <w:tcPr>
            <w:tcW w:w="1137" w:type="dxa"/>
            <w:noWrap/>
            <w:vAlign w:val="bottom"/>
            <w:hideMark/>
          </w:tcPr>
          <w:p w14:paraId="13C9FE2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37</w:t>
            </w:r>
          </w:p>
        </w:tc>
        <w:tc>
          <w:tcPr>
            <w:tcW w:w="1168" w:type="dxa"/>
            <w:noWrap/>
            <w:vAlign w:val="bottom"/>
            <w:hideMark/>
          </w:tcPr>
          <w:p w14:paraId="472884CC"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28</w:t>
            </w:r>
          </w:p>
        </w:tc>
        <w:tc>
          <w:tcPr>
            <w:tcW w:w="1198" w:type="dxa"/>
          </w:tcPr>
          <w:p w14:paraId="787B6364"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30A0F900" w14:textId="77777777" w:rsidR="00EE65D8" w:rsidRPr="006168EB" w:rsidRDefault="00EE65D8" w:rsidP="00CE0373">
            <w:pPr>
              <w:spacing w:before="120" w:after="0" w:line="269" w:lineRule="auto"/>
              <w:jc w:val="center"/>
              <w:rPr>
                <w:rFonts w:eastAsia="Times New Roman" w:cs="Times New Roman"/>
                <w:bCs/>
                <w:sz w:val="24"/>
                <w:szCs w:val="24"/>
              </w:rPr>
            </w:pPr>
          </w:p>
        </w:tc>
      </w:tr>
      <w:tr w:rsidR="00EE65D8" w:rsidRPr="006168EB" w14:paraId="1AD95E4F" w14:textId="77777777" w:rsidTr="00CE0373">
        <w:trPr>
          <w:trHeight w:val="375"/>
        </w:trPr>
        <w:tc>
          <w:tcPr>
            <w:tcW w:w="1607" w:type="dxa"/>
            <w:noWrap/>
            <w:vAlign w:val="bottom"/>
            <w:hideMark/>
          </w:tcPr>
          <w:p w14:paraId="248B5CAD"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WANHAI</w:t>
            </w:r>
          </w:p>
        </w:tc>
        <w:tc>
          <w:tcPr>
            <w:tcW w:w="1049" w:type="dxa"/>
            <w:noWrap/>
            <w:vAlign w:val="bottom"/>
            <w:hideMark/>
          </w:tcPr>
          <w:p w14:paraId="116F1C10"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111</w:t>
            </w:r>
          </w:p>
        </w:tc>
        <w:tc>
          <w:tcPr>
            <w:tcW w:w="878" w:type="dxa"/>
            <w:noWrap/>
            <w:vAlign w:val="bottom"/>
            <w:hideMark/>
          </w:tcPr>
          <w:p w14:paraId="6E9442AA"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168</w:t>
            </w:r>
          </w:p>
        </w:tc>
        <w:tc>
          <w:tcPr>
            <w:tcW w:w="1050" w:type="dxa"/>
            <w:noWrap/>
            <w:vAlign w:val="bottom"/>
            <w:hideMark/>
          </w:tcPr>
          <w:p w14:paraId="48CE5E1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9</w:t>
            </w:r>
          </w:p>
        </w:tc>
        <w:tc>
          <w:tcPr>
            <w:tcW w:w="1137" w:type="dxa"/>
            <w:noWrap/>
            <w:vAlign w:val="bottom"/>
            <w:hideMark/>
          </w:tcPr>
          <w:p w14:paraId="2FFC1BE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37</w:t>
            </w:r>
          </w:p>
        </w:tc>
        <w:tc>
          <w:tcPr>
            <w:tcW w:w="1168" w:type="dxa"/>
            <w:noWrap/>
            <w:vAlign w:val="bottom"/>
            <w:hideMark/>
          </w:tcPr>
          <w:p w14:paraId="75C64ED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27</w:t>
            </w:r>
          </w:p>
        </w:tc>
        <w:tc>
          <w:tcPr>
            <w:tcW w:w="1198" w:type="dxa"/>
          </w:tcPr>
          <w:p w14:paraId="53CA9E16"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1F1F9D11" w14:textId="77777777" w:rsidR="00EE65D8" w:rsidRPr="006168EB" w:rsidRDefault="00EE65D8" w:rsidP="00CE0373">
            <w:pPr>
              <w:spacing w:before="120" w:after="0" w:line="269" w:lineRule="auto"/>
              <w:jc w:val="center"/>
              <w:rPr>
                <w:rFonts w:eastAsia="Times New Roman" w:cs="Times New Roman"/>
                <w:bCs/>
                <w:sz w:val="24"/>
                <w:szCs w:val="24"/>
              </w:rPr>
            </w:pPr>
          </w:p>
        </w:tc>
      </w:tr>
      <w:tr w:rsidR="00EE65D8" w:rsidRPr="006168EB" w14:paraId="13E8CB9E" w14:textId="77777777" w:rsidTr="00CE0373">
        <w:trPr>
          <w:trHeight w:val="375"/>
        </w:trPr>
        <w:tc>
          <w:tcPr>
            <w:tcW w:w="1607" w:type="dxa"/>
            <w:noWrap/>
            <w:vAlign w:val="bottom"/>
            <w:hideMark/>
          </w:tcPr>
          <w:p w14:paraId="2003BAF8"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lastRenderedPageBreak/>
              <w:t>SMLINES</w:t>
            </w:r>
          </w:p>
        </w:tc>
        <w:tc>
          <w:tcPr>
            <w:tcW w:w="1049" w:type="dxa"/>
            <w:noWrap/>
            <w:vAlign w:val="bottom"/>
            <w:hideMark/>
          </w:tcPr>
          <w:p w14:paraId="4A286D65"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107</w:t>
            </w:r>
          </w:p>
        </w:tc>
        <w:tc>
          <w:tcPr>
            <w:tcW w:w="878" w:type="dxa"/>
            <w:noWrap/>
            <w:vAlign w:val="bottom"/>
            <w:hideMark/>
          </w:tcPr>
          <w:p w14:paraId="0BF9A977"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165</w:t>
            </w:r>
          </w:p>
        </w:tc>
        <w:tc>
          <w:tcPr>
            <w:tcW w:w="1050" w:type="dxa"/>
            <w:noWrap/>
            <w:vAlign w:val="bottom"/>
            <w:hideMark/>
          </w:tcPr>
          <w:p w14:paraId="03E6F1A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37" w:type="dxa"/>
            <w:noWrap/>
            <w:vAlign w:val="bottom"/>
            <w:hideMark/>
          </w:tcPr>
          <w:p w14:paraId="4DD2639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39</w:t>
            </w:r>
          </w:p>
        </w:tc>
        <w:tc>
          <w:tcPr>
            <w:tcW w:w="1168" w:type="dxa"/>
            <w:noWrap/>
            <w:vAlign w:val="bottom"/>
            <w:hideMark/>
          </w:tcPr>
          <w:p w14:paraId="1B42BD32"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39</w:t>
            </w:r>
          </w:p>
        </w:tc>
        <w:tc>
          <w:tcPr>
            <w:tcW w:w="1198" w:type="dxa"/>
          </w:tcPr>
          <w:p w14:paraId="6A60E2E1"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21ECC907" w14:textId="77777777" w:rsidR="00EE65D8" w:rsidRPr="006168EB" w:rsidRDefault="00EE65D8" w:rsidP="00CE0373">
            <w:pPr>
              <w:spacing w:before="120" w:after="0" w:line="269" w:lineRule="auto"/>
              <w:jc w:val="center"/>
              <w:rPr>
                <w:rFonts w:eastAsia="Times New Roman" w:cs="Times New Roman"/>
                <w:bCs/>
                <w:sz w:val="24"/>
                <w:szCs w:val="24"/>
              </w:rPr>
            </w:pPr>
          </w:p>
        </w:tc>
      </w:tr>
      <w:tr w:rsidR="00EE65D8" w:rsidRPr="006168EB" w14:paraId="4DDF6A6F" w14:textId="77777777" w:rsidTr="00CE0373">
        <w:trPr>
          <w:trHeight w:val="375"/>
        </w:trPr>
        <w:tc>
          <w:tcPr>
            <w:tcW w:w="1607" w:type="dxa"/>
            <w:noWrap/>
            <w:vAlign w:val="bottom"/>
            <w:hideMark/>
          </w:tcPr>
          <w:p w14:paraId="64D8171B"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RIZHAO</w:t>
            </w:r>
          </w:p>
        </w:tc>
        <w:tc>
          <w:tcPr>
            <w:tcW w:w="1049" w:type="dxa"/>
            <w:noWrap/>
            <w:vAlign w:val="bottom"/>
            <w:hideMark/>
          </w:tcPr>
          <w:p w14:paraId="50FB552D"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105</w:t>
            </w:r>
          </w:p>
        </w:tc>
        <w:tc>
          <w:tcPr>
            <w:tcW w:w="878" w:type="dxa"/>
            <w:noWrap/>
            <w:vAlign w:val="bottom"/>
            <w:hideMark/>
          </w:tcPr>
          <w:p w14:paraId="54FF8E8A"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165</w:t>
            </w:r>
          </w:p>
        </w:tc>
        <w:tc>
          <w:tcPr>
            <w:tcW w:w="1050" w:type="dxa"/>
            <w:noWrap/>
            <w:vAlign w:val="bottom"/>
            <w:hideMark/>
          </w:tcPr>
          <w:p w14:paraId="6B0C3340"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w:t>
            </w:r>
          </w:p>
        </w:tc>
        <w:tc>
          <w:tcPr>
            <w:tcW w:w="1137" w:type="dxa"/>
            <w:noWrap/>
            <w:vAlign w:val="bottom"/>
            <w:hideMark/>
          </w:tcPr>
          <w:p w14:paraId="4E170666"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35</w:t>
            </w:r>
          </w:p>
        </w:tc>
        <w:tc>
          <w:tcPr>
            <w:tcW w:w="1168" w:type="dxa"/>
            <w:noWrap/>
            <w:vAlign w:val="bottom"/>
            <w:hideMark/>
          </w:tcPr>
          <w:p w14:paraId="645D6379"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35</w:t>
            </w:r>
          </w:p>
        </w:tc>
        <w:tc>
          <w:tcPr>
            <w:tcW w:w="1198" w:type="dxa"/>
          </w:tcPr>
          <w:p w14:paraId="6DBE12CA"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2FE3B68F" w14:textId="77777777" w:rsidR="00EE65D8" w:rsidRPr="006168EB" w:rsidRDefault="00EE65D8" w:rsidP="00CE0373">
            <w:pPr>
              <w:spacing w:before="120" w:after="0" w:line="269" w:lineRule="auto"/>
              <w:jc w:val="center"/>
              <w:rPr>
                <w:rFonts w:eastAsia="Times New Roman" w:cs="Times New Roman"/>
                <w:bCs/>
                <w:sz w:val="24"/>
                <w:szCs w:val="24"/>
              </w:rPr>
            </w:pPr>
          </w:p>
        </w:tc>
      </w:tr>
      <w:tr w:rsidR="00EE65D8" w:rsidRPr="006168EB" w14:paraId="70DA58B1" w14:textId="77777777" w:rsidTr="00CE0373">
        <w:trPr>
          <w:trHeight w:val="375"/>
        </w:trPr>
        <w:tc>
          <w:tcPr>
            <w:tcW w:w="1607" w:type="dxa"/>
            <w:noWrap/>
            <w:vAlign w:val="bottom"/>
            <w:hideMark/>
          </w:tcPr>
          <w:p w14:paraId="0F03000A"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SINOKOR</w:t>
            </w:r>
          </w:p>
        </w:tc>
        <w:tc>
          <w:tcPr>
            <w:tcW w:w="1049" w:type="dxa"/>
            <w:noWrap/>
            <w:vAlign w:val="bottom"/>
            <w:hideMark/>
          </w:tcPr>
          <w:p w14:paraId="01253FB3"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114</w:t>
            </w:r>
          </w:p>
        </w:tc>
        <w:tc>
          <w:tcPr>
            <w:tcW w:w="878" w:type="dxa"/>
            <w:noWrap/>
            <w:vAlign w:val="bottom"/>
            <w:hideMark/>
          </w:tcPr>
          <w:p w14:paraId="0D09751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171</w:t>
            </w:r>
          </w:p>
        </w:tc>
        <w:tc>
          <w:tcPr>
            <w:tcW w:w="1050" w:type="dxa"/>
            <w:noWrap/>
            <w:vAlign w:val="bottom"/>
            <w:hideMark/>
          </w:tcPr>
          <w:p w14:paraId="3EDED77E"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8,5</w:t>
            </w:r>
          </w:p>
        </w:tc>
        <w:tc>
          <w:tcPr>
            <w:tcW w:w="1137" w:type="dxa"/>
            <w:noWrap/>
            <w:vAlign w:val="bottom"/>
            <w:hideMark/>
          </w:tcPr>
          <w:p w14:paraId="05FDC8B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37</w:t>
            </w:r>
          </w:p>
        </w:tc>
        <w:tc>
          <w:tcPr>
            <w:tcW w:w="1168" w:type="dxa"/>
            <w:noWrap/>
            <w:vAlign w:val="bottom"/>
            <w:hideMark/>
          </w:tcPr>
          <w:p w14:paraId="7409DEA8"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17</w:t>
            </w:r>
          </w:p>
        </w:tc>
        <w:tc>
          <w:tcPr>
            <w:tcW w:w="1198" w:type="dxa"/>
          </w:tcPr>
          <w:p w14:paraId="39AFCC7E"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2844C22F"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30</w:t>
            </w:r>
          </w:p>
        </w:tc>
      </w:tr>
      <w:tr w:rsidR="00EE65D8" w:rsidRPr="006168EB" w14:paraId="7973FE65" w14:textId="77777777" w:rsidTr="00CE0373">
        <w:trPr>
          <w:trHeight w:val="375"/>
        </w:trPr>
        <w:tc>
          <w:tcPr>
            <w:tcW w:w="1607" w:type="dxa"/>
            <w:noWrap/>
            <w:vAlign w:val="bottom"/>
            <w:hideMark/>
          </w:tcPr>
          <w:p w14:paraId="0389736B" w14:textId="77777777" w:rsidR="00EE65D8" w:rsidRPr="006168EB" w:rsidRDefault="00EE65D8" w:rsidP="00CE0373">
            <w:pPr>
              <w:spacing w:before="120" w:after="0" w:line="269" w:lineRule="auto"/>
              <w:rPr>
                <w:rFonts w:eastAsia="Times New Roman" w:cs="Times New Roman"/>
                <w:bCs/>
                <w:sz w:val="24"/>
                <w:szCs w:val="24"/>
              </w:rPr>
            </w:pPr>
            <w:r w:rsidRPr="006168EB">
              <w:rPr>
                <w:rFonts w:eastAsia="Times New Roman" w:cs="Times New Roman"/>
                <w:bCs/>
                <w:sz w:val="24"/>
                <w:szCs w:val="24"/>
              </w:rPr>
              <w:t>RCL</w:t>
            </w:r>
          </w:p>
        </w:tc>
        <w:tc>
          <w:tcPr>
            <w:tcW w:w="1049" w:type="dxa"/>
            <w:noWrap/>
            <w:vAlign w:val="bottom"/>
            <w:hideMark/>
          </w:tcPr>
          <w:p w14:paraId="4B1D7FC0"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111</w:t>
            </w:r>
          </w:p>
        </w:tc>
        <w:tc>
          <w:tcPr>
            <w:tcW w:w="878" w:type="dxa"/>
            <w:noWrap/>
            <w:vAlign w:val="bottom"/>
            <w:hideMark/>
          </w:tcPr>
          <w:p w14:paraId="45BAC536"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168</w:t>
            </w:r>
          </w:p>
        </w:tc>
        <w:tc>
          <w:tcPr>
            <w:tcW w:w="1050" w:type="dxa"/>
            <w:noWrap/>
            <w:vAlign w:val="bottom"/>
            <w:hideMark/>
          </w:tcPr>
          <w:p w14:paraId="292C8801"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8,5</w:t>
            </w:r>
          </w:p>
        </w:tc>
        <w:tc>
          <w:tcPr>
            <w:tcW w:w="1137" w:type="dxa"/>
            <w:noWrap/>
            <w:vAlign w:val="bottom"/>
            <w:hideMark/>
          </w:tcPr>
          <w:p w14:paraId="2C6A4A9B"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39</w:t>
            </w:r>
          </w:p>
        </w:tc>
        <w:tc>
          <w:tcPr>
            <w:tcW w:w="1168" w:type="dxa"/>
            <w:noWrap/>
            <w:vAlign w:val="bottom"/>
            <w:hideMark/>
          </w:tcPr>
          <w:p w14:paraId="04BCF7A6" w14:textId="77777777" w:rsidR="00EE65D8" w:rsidRPr="006168EB" w:rsidRDefault="00EE65D8" w:rsidP="00CE0373">
            <w:pPr>
              <w:spacing w:before="120" w:after="0" w:line="269" w:lineRule="auto"/>
              <w:jc w:val="center"/>
              <w:rPr>
                <w:rFonts w:eastAsia="Times New Roman" w:cs="Times New Roman"/>
                <w:bCs/>
                <w:sz w:val="24"/>
                <w:szCs w:val="24"/>
              </w:rPr>
            </w:pPr>
            <w:r w:rsidRPr="006168EB">
              <w:rPr>
                <w:rFonts w:eastAsia="Times New Roman" w:cs="Times New Roman"/>
                <w:bCs/>
                <w:sz w:val="24"/>
                <w:szCs w:val="24"/>
              </w:rPr>
              <w:t>24</w:t>
            </w:r>
          </w:p>
        </w:tc>
        <w:tc>
          <w:tcPr>
            <w:tcW w:w="1198" w:type="dxa"/>
          </w:tcPr>
          <w:p w14:paraId="60755EE3" w14:textId="77777777" w:rsidR="00EE65D8" w:rsidRPr="006168EB" w:rsidRDefault="00EE65D8" w:rsidP="00CE0373">
            <w:pPr>
              <w:spacing w:before="120" w:after="0" w:line="269" w:lineRule="auto"/>
              <w:jc w:val="center"/>
              <w:rPr>
                <w:rFonts w:eastAsia="Times New Roman" w:cs="Times New Roman"/>
                <w:bCs/>
                <w:sz w:val="24"/>
                <w:szCs w:val="24"/>
              </w:rPr>
            </w:pPr>
          </w:p>
        </w:tc>
        <w:tc>
          <w:tcPr>
            <w:tcW w:w="1170" w:type="dxa"/>
            <w:noWrap/>
            <w:vAlign w:val="bottom"/>
            <w:hideMark/>
          </w:tcPr>
          <w:p w14:paraId="11C62487" w14:textId="77777777" w:rsidR="00EE65D8" w:rsidRPr="006168EB" w:rsidRDefault="00EE65D8" w:rsidP="00CE0373">
            <w:pPr>
              <w:spacing w:before="120" w:after="0" w:line="269" w:lineRule="auto"/>
              <w:jc w:val="center"/>
              <w:rPr>
                <w:rFonts w:eastAsia="Times New Roman" w:cs="Times New Roman"/>
                <w:bCs/>
                <w:sz w:val="24"/>
                <w:szCs w:val="24"/>
              </w:rPr>
            </w:pPr>
          </w:p>
        </w:tc>
      </w:tr>
    </w:tbl>
    <w:p w14:paraId="71F36119" w14:textId="77777777" w:rsidR="00EE65D8" w:rsidRPr="006168EB" w:rsidRDefault="00EE65D8" w:rsidP="00EE65D8">
      <w:pPr>
        <w:tabs>
          <w:tab w:val="left" w:pos="709"/>
        </w:tabs>
        <w:spacing w:before="120" w:after="0" w:line="269" w:lineRule="auto"/>
        <w:ind w:firstLine="720"/>
        <w:jc w:val="both"/>
        <w:rPr>
          <w:szCs w:val="28"/>
        </w:rPr>
      </w:pPr>
      <w:r w:rsidRPr="006168EB">
        <w:rPr>
          <w:szCs w:val="28"/>
        </w:rPr>
        <w:t xml:space="preserve">- Các thụ thu được chia ra áp dụng cho từng đối tượng hàng xuất và hàng nhập, đối với hàng xuất chủ yếu là THC, chứng từ, kẹp chì, khai báo hải quan (đối với hàng đi Mỹ và Châu Âu); Phụ thu đối với hàng nhập khẩu là THC, vệ sinh container, điện giao hàng. Trong đó THC chiếm tỷ trọng lớn nhất, tất cả các hãng tàu đều thu THC, ngoài ra một số ít hãng tàu còn thu thêm như mất cân bằng container, sửa chữa container, khai báo trọng tải hàng hóa. Đối với một số loại phụ thu không thường xuyên, xuất hiện tại từng thời điểm hoặc theo mùa vụ tùy thuộc vào từng thời điểm và hãng tàu có chính sách áp dụng khác nhau (ví dụ phụ thu kẹt cảng, thụ thu xăng dầu...). </w:t>
      </w:r>
    </w:p>
    <w:p w14:paraId="20E0F864" w14:textId="77777777" w:rsidR="00EE65D8" w:rsidRDefault="00EE65D8" w:rsidP="00EE65D8">
      <w:pPr>
        <w:pStyle w:val="ListParagraph"/>
        <w:spacing w:before="120" w:after="0" w:line="269" w:lineRule="auto"/>
        <w:ind w:left="0" w:firstLine="720"/>
        <w:contextualSpacing w:val="0"/>
        <w:jc w:val="both"/>
        <w:rPr>
          <w:szCs w:val="28"/>
        </w:rPr>
      </w:pPr>
      <w:r w:rsidRPr="006168EB">
        <w:rPr>
          <w:szCs w:val="28"/>
        </w:rPr>
        <w:t xml:space="preserve">- Với các nội dung được niêm yết trên Website, các loại phụ thu chỉ thể hiện mức giá, không nêu cụ thể lý do thu, thời điểm bắt đầu thu và kết thúc. Mức giá các loại phụ thu do hãng tàu tự đưa ra mà không có sự thỏa thuận với khách hàng. </w:t>
      </w:r>
    </w:p>
    <w:p w14:paraId="40BD5E20" w14:textId="77777777" w:rsidR="00823F04" w:rsidRDefault="00BF1466" w:rsidP="00EE65D8">
      <w:pPr>
        <w:spacing w:before="120" w:after="0" w:line="269" w:lineRule="auto"/>
        <w:ind w:firstLine="720"/>
        <w:jc w:val="both"/>
        <w:rPr>
          <w:iCs/>
        </w:rPr>
      </w:pPr>
      <w:r w:rsidRPr="00BF1466">
        <w:rPr>
          <w:iCs/>
        </w:rPr>
        <w:t>b3)</w:t>
      </w:r>
      <w:r w:rsidR="00EE65D8" w:rsidRPr="00BF1466">
        <w:rPr>
          <w:iCs/>
        </w:rPr>
        <w:t xml:space="preserve"> Giá phụ thu THC</w:t>
      </w:r>
      <w:r w:rsidR="00E53B04" w:rsidRPr="00BF1466">
        <w:rPr>
          <w:iCs/>
        </w:rPr>
        <w:t xml:space="preserve">: </w:t>
      </w:r>
    </w:p>
    <w:p w14:paraId="52927C10" w14:textId="439C17D6" w:rsidR="00823F04" w:rsidRDefault="00823F04" w:rsidP="00823F04">
      <w:pPr>
        <w:spacing w:before="120" w:after="0" w:line="269" w:lineRule="auto"/>
        <w:ind w:firstLine="720"/>
        <w:jc w:val="both"/>
        <w:rPr>
          <w:rFonts w:cs="Times New Roman"/>
          <w:szCs w:val="28"/>
        </w:rPr>
      </w:pPr>
      <w:r w:rsidRPr="006168EB">
        <w:rPr>
          <w:rFonts w:cs="Times New Roman"/>
          <w:szCs w:val="28"/>
        </w:rPr>
        <w:t>Giá THC</w:t>
      </w:r>
      <w:r w:rsidR="00EE6A66">
        <w:rPr>
          <w:rFonts w:cs="Times New Roman"/>
          <w:szCs w:val="28"/>
        </w:rPr>
        <w:t>:</w:t>
      </w:r>
      <w:r w:rsidRPr="006168EB">
        <w:rPr>
          <w:rFonts w:cs="Times New Roman"/>
          <w:szCs w:val="28"/>
        </w:rPr>
        <w:t xml:space="preserve"> </w:t>
      </w:r>
      <w:r w:rsidR="00EE6A66">
        <w:rPr>
          <w:rFonts w:cs="Times New Roman"/>
          <w:szCs w:val="28"/>
        </w:rPr>
        <w:t>L</w:t>
      </w:r>
      <w:r w:rsidR="00EE6A66" w:rsidRPr="00BF1466">
        <w:rPr>
          <w:iCs/>
        </w:rPr>
        <w:t xml:space="preserve">à phụ thu </w:t>
      </w:r>
      <w:r w:rsidR="00EE6A66">
        <w:rPr>
          <w:iCs/>
        </w:rPr>
        <w:t>có mức giá cao nhất</w:t>
      </w:r>
      <w:r w:rsidR="00EE6A66" w:rsidRPr="006168EB">
        <w:rPr>
          <w:rFonts w:cs="Times New Roman"/>
          <w:szCs w:val="28"/>
        </w:rPr>
        <w:t xml:space="preserve"> </w:t>
      </w:r>
      <w:r w:rsidRPr="006168EB">
        <w:rPr>
          <w:rFonts w:cs="Times New Roman"/>
          <w:szCs w:val="28"/>
        </w:rPr>
        <w:t xml:space="preserve">là giá mà hãng tàu thu của khách hàng xuất nhập khẩu </w:t>
      </w:r>
      <w:r w:rsidR="00DB1C6C">
        <w:rPr>
          <w:rFonts w:cs="Times New Roman"/>
          <w:szCs w:val="28"/>
        </w:rPr>
        <w:t xml:space="preserve">đối với hàng hoá container </w:t>
      </w:r>
      <w:r w:rsidRPr="006168EB">
        <w:rPr>
          <w:rFonts w:cs="Times New Roman"/>
          <w:szCs w:val="28"/>
        </w:rPr>
        <w:t>để chi trả các chi phí tại cảng, trong đó có giá bốc dỡ container</w:t>
      </w:r>
      <w:r w:rsidR="00DB1C6C">
        <w:rPr>
          <w:rFonts w:cs="Times New Roman"/>
          <w:szCs w:val="28"/>
        </w:rPr>
        <w:t>.</w:t>
      </w:r>
    </w:p>
    <w:p w14:paraId="034170BD" w14:textId="6E1B1D25" w:rsidR="00DB1C6C" w:rsidRDefault="00DB1C6C" w:rsidP="00823F04">
      <w:pPr>
        <w:spacing w:before="120" w:after="0" w:line="269" w:lineRule="auto"/>
        <w:ind w:firstLine="720"/>
        <w:jc w:val="both"/>
        <w:rPr>
          <w:rFonts w:cs="Times New Roman"/>
          <w:szCs w:val="28"/>
        </w:rPr>
      </w:pPr>
      <w:r w:rsidRPr="006168EB">
        <w:rPr>
          <w:rFonts w:cs="Times New Roman"/>
          <w:szCs w:val="28"/>
        </w:rPr>
        <w:t>Về cơ cấu giá THC: Theo báo cáo của một số hãng tàu, giá THC bao gồm các chi phí như sau: Giá bốc dỡ container, giá bốc dỡ container rỗng, chi phí liên quan đến chuyển tải, chi phí liên quan đến vận tải rỗng, chi phí liên quan đến cảng (buộc cởi dây, đổ rác, đại lý phí), chi phí liên quan đến hành chính và bảo hiểm...</w:t>
      </w:r>
    </w:p>
    <w:p w14:paraId="5F7B7F65" w14:textId="31F2D1B3" w:rsidR="00AE6C38" w:rsidRDefault="00AE6C38" w:rsidP="00AE6C38">
      <w:pPr>
        <w:widowControl w:val="0"/>
        <w:spacing w:before="120" w:after="0" w:line="269" w:lineRule="auto"/>
        <w:ind w:firstLine="720"/>
        <w:jc w:val="both"/>
        <w:rPr>
          <w:rFonts w:cs="Times New Roman"/>
          <w:szCs w:val="28"/>
        </w:rPr>
      </w:pPr>
      <w:r w:rsidRPr="006168EB">
        <w:rPr>
          <w:rFonts w:cs="Times New Roman"/>
          <w:szCs w:val="28"/>
        </w:rPr>
        <w:t>Tại Việt Nam</w:t>
      </w:r>
      <w:r>
        <w:rPr>
          <w:rFonts w:cs="Times New Roman"/>
          <w:szCs w:val="28"/>
        </w:rPr>
        <w:t xml:space="preserve">, </w:t>
      </w:r>
      <w:r w:rsidRPr="006168EB">
        <w:rPr>
          <w:rFonts w:cs="Times New Roman"/>
          <w:szCs w:val="28"/>
        </w:rPr>
        <w:t xml:space="preserve">hãng tàu </w:t>
      </w:r>
      <w:r>
        <w:rPr>
          <w:rFonts w:cs="Times New Roman"/>
          <w:szCs w:val="28"/>
        </w:rPr>
        <w:t xml:space="preserve">đang </w:t>
      </w:r>
      <w:r w:rsidRPr="006168EB">
        <w:rPr>
          <w:rFonts w:cs="Times New Roman"/>
          <w:szCs w:val="28"/>
        </w:rPr>
        <w:t xml:space="preserve">thu </w:t>
      </w:r>
      <w:r>
        <w:rPr>
          <w:rFonts w:cs="Times New Roman"/>
          <w:szCs w:val="28"/>
        </w:rPr>
        <w:t xml:space="preserve">giá THC là </w:t>
      </w:r>
      <w:r w:rsidRPr="006168EB">
        <w:rPr>
          <w:rFonts w:cs="Times New Roman"/>
          <w:szCs w:val="28"/>
        </w:rPr>
        <w:t xml:space="preserve">120 USD/cont20’ và 180 USD/cont 40’, </w:t>
      </w:r>
      <w:r>
        <w:rPr>
          <w:rFonts w:cs="Times New Roman"/>
          <w:szCs w:val="28"/>
        </w:rPr>
        <w:t>và trả cho cảng giá bốc dỡ container bằng khoảng 30-45% giá THC.</w:t>
      </w:r>
      <w:r w:rsidR="009141DA">
        <w:rPr>
          <w:rFonts w:cs="Times New Roman"/>
          <w:szCs w:val="28"/>
        </w:rPr>
        <w:t xml:space="preserve"> Mức giá bốc dỡ container của Việt Nam đang thấp nhất trong khu vực, điều này sẽ mang lại nguồn lợi </w:t>
      </w:r>
      <w:r w:rsidR="00EE6A66">
        <w:rPr>
          <w:rFonts w:cs="Times New Roman"/>
          <w:szCs w:val="28"/>
        </w:rPr>
        <w:t xml:space="preserve">lớn </w:t>
      </w:r>
      <w:r w:rsidR="009141DA">
        <w:rPr>
          <w:rFonts w:cs="Times New Roman"/>
          <w:szCs w:val="28"/>
        </w:rPr>
        <w:t xml:space="preserve">cho hãng tàu nước ngoài vì biên độ chênh lệch giữa giá THC và giá bốc dỡ lớn. </w:t>
      </w:r>
      <w:r w:rsidR="009141DA" w:rsidRPr="009141DA">
        <w:rPr>
          <w:rFonts w:cs="Times New Roman"/>
          <w:szCs w:val="28"/>
        </w:rPr>
        <w:t xml:space="preserve">Do vậy, cần thiết phải xây dựng quy định để điều tiết lại tỉ lệ giữa giá </w:t>
      </w:r>
      <w:r w:rsidR="009141DA">
        <w:rPr>
          <w:rFonts w:cs="Times New Roman"/>
          <w:szCs w:val="28"/>
        </w:rPr>
        <w:t xml:space="preserve">bốc dỡ tại </w:t>
      </w:r>
      <w:r w:rsidR="009141DA" w:rsidRPr="009141DA">
        <w:rPr>
          <w:rFonts w:cs="Times New Roman"/>
          <w:szCs w:val="28"/>
        </w:rPr>
        <w:t xml:space="preserve">cảng biển </w:t>
      </w:r>
      <w:r w:rsidR="009141DA">
        <w:rPr>
          <w:rFonts w:cs="Times New Roman"/>
          <w:szCs w:val="28"/>
        </w:rPr>
        <w:t>với giá</w:t>
      </w:r>
      <w:r w:rsidR="009141DA" w:rsidRPr="009141DA">
        <w:rPr>
          <w:rFonts w:cs="Times New Roman"/>
          <w:szCs w:val="28"/>
        </w:rPr>
        <w:t xml:space="preserve"> THC</w:t>
      </w:r>
      <w:r w:rsidR="009141DA">
        <w:rPr>
          <w:rFonts w:cs="Times New Roman"/>
          <w:szCs w:val="28"/>
        </w:rPr>
        <w:t xml:space="preserve"> (giảm biên độ chệnh lệch)</w:t>
      </w:r>
      <w:r w:rsidR="00EE6A66">
        <w:rPr>
          <w:rFonts w:cs="Times New Roman"/>
          <w:szCs w:val="28"/>
        </w:rPr>
        <w:t xml:space="preserve"> để bảo đảm lợi ích cho doanh nghiệp cảng biển Việt Nam</w:t>
      </w:r>
      <w:r w:rsidR="009141DA" w:rsidRPr="009141DA">
        <w:rPr>
          <w:rFonts w:cs="Times New Roman"/>
          <w:szCs w:val="28"/>
        </w:rPr>
        <w:t xml:space="preserve">, </w:t>
      </w:r>
      <w:r w:rsidR="009141DA">
        <w:rPr>
          <w:rFonts w:cs="Times New Roman"/>
          <w:szCs w:val="28"/>
        </w:rPr>
        <w:t xml:space="preserve">đồng thời phải bổ sung cơ chế quản lý giá THC </w:t>
      </w:r>
      <w:r w:rsidR="00EE6A66">
        <w:rPr>
          <w:rFonts w:cs="Times New Roman"/>
          <w:szCs w:val="28"/>
        </w:rPr>
        <w:t xml:space="preserve">chặt chẽ hơn </w:t>
      </w:r>
      <w:r w:rsidR="009141DA">
        <w:rPr>
          <w:rFonts w:cs="Times New Roman"/>
          <w:szCs w:val="28"/>
        </w:rPr>
        <w:t>để hãng tàu không tuỳ tiện tăng giá THC khi cảng điều chỉnh giá bốc dỡ.</w:t>
      </w:r>
    </w:p>
    <w:p w14:paraId="45A2C760" w14:textId="2EFD1C7C" w:rsidR="0080783F" w:rsidRPr="00EB24ED" w:rsidRDefault="0080783F" w:rsidP="0080783F">
      <w:pPr>
        <w:widowControl w:val="0"/>
        <w:spacing w:before="240" w:after="120" w:line="269" w:lineRule="auto"/>
        <w:ind w:firstLine="720"/>
        <w:rPr>
          <w:rFonts w:cs="Times New Roman"/>
          <w:i/>
          <w:color w:val="000000"/>
          <w:szCs w:val="28"/>
        </w:rPr>
      </w:pPr>
      <w:r>
        <w:rPr>
          <w:rFonts w:cs="Times New Roman"/>
          <w:i/>
          <w:color w:val="000000"/>
          <w:szCs w:val="28"/>
        </w:rPr>
        <w:lastRenderedPageBreak/>
        <w:t xml:space="preserve">Giá THC và tỷ lệ giá </w:t>
      </w:r>
      <w:r w:rsidRPr="00EB24ED">
        <w:rPr>
          <w:rFonts w:cs="Times New Roman"/>
          <w:i/>
          <w:color w:val="000000"/>
          <w:szCs w:val="28"/>
        </w:rPr>
        <w:t>bốc dỡ</w:t>
      </w:r>
      <w:r>
        <w:rPr>
          <w:rFonts w:cs="Times New Roman"/>
          <w:i/>
          <w:color w:val="000000"/>
          <w:szCs w:val="28"/>
        </w:rPr>
        <w:t xml:space="preserve"> container </w:t>
      </w:r>
      <w:r w:rsidRPr="00EB24ED">
        <w:rPr>
          <w:rFonts w:cs="Times New Roman"/>
          <w:i/>
          <w:color w:val="000000"/>
          <w:szCs w:val="28"/>
        </w:rPr>
        <w:t xml:space="preserve">trong giá THC </w:t>
      </w:r>
    </w:p>
    <w:tbl>
      <w:tblPr>
        <w:tblStyle w:val="TableGrid"/>
        <w:tblW w:w="9214" w:type="dxa"/>
        <w:tblInd w:w="108" w:type="dxa"/>
        <w:tblLook w:val="04A0" w:firstRow="1" w:lastRow="0" w:firstColumn="1" w:lastColumn="0" w:noHBand="0" w:noVBand="1"/>
      </w:tblPr>
      <w:tblGrid>
        <w:gridCol w:w="708"/>
        <w:gridCol w:w="1922"/>
        <w:gridCol w:w="1130"/>
        <w:gridCol w:w="1202"/>
        <w:gridCol w:w="1130"/>
        <w:gridCol w:w="1138"/>
        <w:gridCol w:w="1984"/>
      </w:tblGrid>
      <w:tr w:rsidR="0080783F" w:rsidRPr="00FB26D5" w14:paraId="6381CE96" w14:textId="77777777" w:rsidTr="007E27A9">
        <w:trPr>
          <w:trHeight w:val="522"/>
        </w:trPr>
        <w:tc>
          <w:tcPr>
            <w:tcW w:w="708" w:type="dxa"/>
            <w:vMerge w:val="restart"/>
            <w:vAlign w:val="center"/>
          </w:tcPr>
          <w:p w14:paraId="10C78C4A"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r w:rsidRPr="00FB26D5">
              <w:rPr>
                <w:rFonts w:cs="Times New Roman"/>
                <w:b/>
                <w:color w:val="000000"/>
                <w:sz w:val="26"/>
                <w:szCs w:val="26"/>
              </w:rPr>
              <w:t>STT</w:t>
            </w:r>
          </w:p>
        </w:tc>
        <w:tc>
          <w:tcPr>
            <w:tcW w:w="1922" w:type="dxa"/>
            <w:vMerge w:val="restart"/>
            <w:vAlign w:val="center"/>
          </w:tcPr>
          <w:p w14:paraId="525DA143"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r w:rsidRPr="00FB26D5">
              <w:rPr>
                <w:rFonts w:cs="Times New Roman"/>
                <w:b/>
                <w:color w:val="000000"/>
                <w:sz w:val="26"/>
                <w:szCs w:val="26"/>
              </w:rPr>
              <w:t>Tên nước</w:t>
            </w:r>
          </w:p>
        </w:tc>
        <w:tc>
          <w:tcPr>
            <w:tcW w:w="2332" w:type="dxa"/>
            <w:gridSpan w:val="2"/>
            <w:vAlign w:val="center"/>
          </w:tcPr>
          <w:p w14:paraId="6D0071E3"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r>
              <w:rPr>
                <w:rFonts w:cs="Times New Roman"/>
                <w:b/>
                <w:color w:val="000000"/>
                <w:sz w:val="26"/>
                <w:szCs w:val="26"/>
              </w:rPr>
              <w:t>Hãng tàu thu g</w:t>
            </w:r>
            <w:r w:rsidRPr="00FB26D5">
              <w:rPr>
                <w:rFonts w:cs="Times New Roman"/>
                <w:b/>
                <w:color w:val="000000"/>
                <w:sz w:val="26"/>
                <w:szCs w:val="26"/>
              </w:rPr>
              <w:t>iá THC</w:t>
            </w:r>
          </w:p>
        </w:tc>
        <w:tc>
          <w:tcPr>
            <w:tcW w:w="2268" w:type="dxa"/>
            <w:gridSpan w:val="2"/>
            <w:vAlign w:val="center"/>
          </w:tcPr>
          <w:p w14:paraId="451DF68B"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r w:rsidRPr="00FB26D5">
              <w:rPr>
                <w:rFonts w:cs="Times New Roman"/>
                <w:b/>
                <w:color w:val="000000"/>
                <w:sz w:val="26"/>
                <w:szCs w:val="26"/>
              </w:rPr>
              <w:t>Giá bốc dỡ</w:t>
            </w:r>
            <w:r>
              <w:rPr>
                <w:rFonts w:cs="Times New Roman"/>
                <w:b/>
                <w:color w:val="000000"/>
                <w:sz w:val="26"/>
                <w:szCs w:val="26"/>
              </w:rPr>
              <w:t xml:space="preserve"> trả cho cảng</w:t>
            </w:r>
          </w:p>
        </w:tc>
        <w:tc>
          <w:tcPr>
            <w:tcW w:w="1984" w:type="dxa"/>
            <w:vMerge w:val="restart"/>
            <w:vAlign w:val="center"/>
          </w:tcPr>
          <w:p w14:paraId="29880DAF"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r w:rsidRPr="00FB26D5">
              <w:rPr>
                <w:rFonts w:cs="Times New Roman"/>
                <w:b/>
                <w:color w:val="000000"/>
                <w:sz w:val="26"/>
                <w:szCs w:val="26"/>
              </w:rPr>
              <w:t>Tỷ lệ giá bốc dỡ trong giá THC</w:t>
            </w:r>
          </w:p>
        </w:tc>
      </w:tr>
      <w:tr w:rsidR="0080783F" w:rsidRPr="00FB26D5" w14:paraId="612CE678" w14:textId="77777777" w:rsidTr="007E27A9">
        <w:tc>
          <w:tcPr>
            <w:tcW w:w="708" w:type="dxa"/>
            <w:vMerge/>
          </w:tcPr>
          <w:p w14:paraId="05DF2C6F" w14:textId="77777777" w:rsidR="0080783F" w:rsidRPr="00FB26D5" w:rsidRDefault="0080783F" w:rsidP="007E27A9">
            <w:pPr>
              <w:widowControl w:val="0"/>
              <w:spacing w:before="60" w:after="20" w:line="269" w:lineRule="auto"/>
              <w:ind w:firstLine="0"/>
              <w:rPr>
                <w:rFonts w:cs="Times New Roman"/>
                <w:b/>
                <w:color w:val="000000"/>
                <w:sz w:val="26"/>
                <w:szCs w:val="26"/>
              </w:rPr>
            </w:pPr>
          </w:p>
        </w:tc>
        <w:tc>
          <w:tcPr>
            <w:tcW w:w="1922" w:type="dxa"/>
            <w:vMerge/>
          </w:tcPr>
          <w:p w14:paraId="5DB84CEE" w14:textId="77777777" w:rsidR="0080783F" w:rsidRPr="00FB26D5" w:rsidRDefault="0080783F" w:rsidP="007E27A9">
            <w:pPr>
              <w:widowControl w:val="0"/>
              <w:spacing w:before="60" w:after="20" w:line="269" w:lineRule="auto"/>
              <w:ind w:firstLine="0"/>
              <w:rPr>
                <w:rFonts w:cs="Times New Roman"/>
                <w:b/>
                <w:color w:val="000000"/>
                <w:sz w:val="26"/>
                <w:szCs w:val="26"/>
              </w:rPr>
            </w:pPr>
          </w:p>
        </w:tc>
        <w:tc>
          <w:tcPr>
            <w:tcW w:w="1130" w:type="dxa"/>
          </w:tcPr>
          <w:p w14:paraId="026C1F8E"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r w:rsidRPr="00FB26D5">
              <w:rPr>
                <w:rFonts w:cs="Times New Roman"/>
                <w:b/>
                <w:color w:val="000000"/>
                <w:sz w:val="26"/>
                <w:szCs w:val="26"/>
              </w:rPr>
              <w:t>20’</w:t>
            </w:r>
          </w:p>
        </w:tc>
        <w:tc>
          <w:tcPr>
            <w:tcW w:w="1202" w:type="dxa"/>
          </w:tcPr>
          <w:p w14:paraId="09033CF1"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r w:rsidRPr="00FB26D5">
              <w:rPr>
                <w:rFonts w:cs="Times New Roman"/>
                <w:b/>
                <w:color w:val="000000"/>
                <w:sz w:val="26"/>
                <w:szCs w:val="26"/>
              </w:rPr>
              <w:t>40’</w:t>
            </w:r>
          </w:p>
        </w:tc>
        <w:tc>
          <w:tcPr>
            <w:tcW w:w="1130" w:type="dxa"/>
          </w:tcPr>
          <w:p w14:paraId="5C459F6D"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r w:rsidRPr="00FB26D5">
              <w:rPr>
                <w:rFonts w:cs="Times New Roman"/>
                <w:b/>
                <w:color w:val="000000"/>
                <w:sz w:val="26"/>
                <w:szCs w:val="26"/>
              </w:rPr>
              <w:t>20’</w:t>
            </w:r>
          </w:p>
        </w:tc>
        <w:tc>
          <w:tcPr>
            <w:tcW w:w="1138" w:type="dxa"/>
          </w:tcPr>
          <w:p w14:paraId="7601FA11"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r w:rsidRPr="00FB26D5">
              <w:rPr>
                <w:rFonts w:cs="Times New Roman"/>
                <w:b/>
                <w:color w:val="000000"/>
                <w:sz w:val="26"/>
                <w:szCs w:val="26"/>
              </w:rPr>
              <w:t>40’</w:t>
            </w:r>
          </w:p>
        </w:tc>
        <w:tc>
          <w:tcPr>
            <w:tcW w:w="1984" w:type="dxa"/>
            <w:vMerge/>
          </w:tcPr>
          <w:p w14:paraId="44E35B28" w14:textId="77777777" w:rsidR="0080783F" w:rsidRPr="00FB26D5" w:rsidRDefault="0080783F" w:rsidP="007E27A9">
            <w:pPr>
              <w:widowControl w:val="0"/>
              <w:spacing w:before="60" w:after="20" w:line="269" w:lineRule="auto"/>
              <w:ind w:firstLine="0"/>
              <w:jc w:val="center"/>
              <w:rPr>
                <w:rFonts w:cs="Times New Roman"/>
                <w:b/>
                <w:color w:val="000000"/>
                <w:sz w:val="26"/>
                <w:szCs w:val="26"/>
              </w:rPr>
            </w:pPr>
          </w:p>
        </w:tc>
      </w:tr>
      <w:tr w:rsidR="0080783F" w14:paraId="3B2CA999" w14:textId="77777777" w:rsidTr="007E27A9">
        <w:tc>
          <w:tcPr>
            <w:tcW w:w="708" w:type="dxa"/>
          </w:tcPr>
          <w:p w14:paraId="12927ABD"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1</w:t>
            </w:r>
          </w:p>
        </w:tc>
        <w:tc>
          <w:tcPr>
            <w:tcW w:w="1922" w:type="dxa"/>
          </w:tcPr>
          <w:p w14:paraId="187B62C7" w14:textId="77777777" w:rsidR="0080783F" w:rsidRDefault="0080783F" w:rsidP="007E27A9">
            <w:pPr>
              <w:widowControl w:val="0"/>
              <w:spacing w:before="60" w:after="20" w:line="269" w:lineRule="auto"/>
              <w:ind w:firstLine="0"/>
              <w:rPr>
                <w:rFonts w:cs="Times New Roman"/>
                <w:color w:val="000000"/>
                <w:szCs w:val="28"/>
              </w:rPr>
            </w:pPr>
            <w:r>
              <w:rPr>
                <w:rFonts w:cs="Times New Roman"/>
                <w:color w:val="000000"/>
                <w:szCs w:val="28"/>
              </w:rPr>
              <w:t>Việt Nam</w:t>
            </w:r>
          </w:p>
        </w:tc>
        <w:tc>
          <w:tcPr>
            <w:tcW w:w="1130" w:type="dxa"/>
          </w:tcPr>
          <w:p w14:paraId="50893606"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120</w:t>
            </w:r>
          </w:p>
        </w:tc>
        <w:tc>
          <w:tcPr>
            <w:tcW w:w="1202" w:type="dxa"/>
          </w:tcPr>
          <w:p w14:paraId="3AEA53D4"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170</w:t>
            </w:r>
          </w:p>
        </w:tc>
        <w:tc>
          <w:tcPr>
            <w:tcW w:w="1130" w:type="dxa"/>
          </w:tcPr>
          <w:p w14:paraId="4A9EC914"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33 - 52</w:t>
            </w:r>
          </w:p>
        </w:tc>
        <w:tc>
          <w:tcPr>
            <w:tcW w:w="1138" w:type="dxa"/>
          </w:tcPr>
          <w:p w14:paraId="4894CEAB"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50 - 77</w:t>
            </w:r>
          </w:p>
        </w:tc>
        <w:tc>
          <w:tcPr>
            <w:tcW w:w="1984" w:type="dxa"/>
          </w:tcPr>
          <w:p w14:paraId="0FC95E20"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27 – 45 %</w:t>
            </w:r>
          </w:p>
        </w:tc>
      </w:tr>
      <w:tr w:rsidR="0080783F" w14:paraId="1588B5DA" w14:textId="77777777" w:rsidTr="007E27A9">
        <w:tc>
          <w:tcPr>
            <w:tcW w:w="708" w:type="dxa"/>
          </w:tcPr>
          <w:p w14:paraId="3B73205C"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2</w:t>
            </w:r>
          </w:p>
        </w:tc>
        <w:tc>
          <w:tcPr>
            <w:tcW w:w="1922" w:type="dxa"/>
          </w:tcPr>
          <w:p w14:paraId="4AAD31BA" w14:textId="77777777" w:rsidR="0080783F" w:rsidRDefault="0080783F" w:rsidP="007E27A9">
            <w:pPr>
              <w:widowControl w:val="0"/>
              <w:spacing w:before="60" w:after="20" w:line="269" w:lineRule="auto"/>
              <w:ind w:firstLine="0"/>
              <w:rPr>
                <w:rFonts w:cs="Times New Roman"/>
                <w:color w:val="000000"/>
                <w:szCs w:val="28"/>
              </w:rPr>
            </w:pPr>
            <w:r>
              <w:rPr>
                <w:rFonts w:cs="Times New Roman"/>
                <w:color w:val="000000"/>
                <w:szCs w:val="28"/>
              </w:rPr>
              <w:t>Campuchia</w:t>
            </w:r>
          </w:p>
        </w:tc>
        <w:tc>
          <w:tcPr>
            <w:tcW w:w="1130" w:type="dxa"/>
          </w:tcPr>
          <w:p w14:paraId="71599145"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130</w:t>
            </w:r>
          </w:p>
        </w:tc>
        <w:tc>
          <w:tcPr>
            <w:tcW w:w="1202" w:type="dxa"/>
          </w:tcPr>
          <w:p w14:paraId="14270911"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180</w:t>
            </w:r>
          </w:p>
        </w:tc>
        <w:tc>
          <w:tcPr>
            <w:tcW w:w="1130" w:type="dxa"/>
          </w:tcPr>
          <w:p w14:paraId="38939489"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65</w:t>
            </w:r>
          </w:p>
        </w:tc>
        <w:tc>
          <w:tcPr>
            <w:tcW w:w="1138" w:type="dxa"/>
          </w:tcPr>
          <w:p w14:paraId="10B630ED"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99</w:t>
            </w:r>
          </w:p>
        </w:tc>
        <w:tc>
          <w:tcPr>
            <w:tcW w:w="1984" w:type="dxa"/>
          </w:tcPr>
          <w:p w14:paraId="387FAFD1"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50 – 55 %</w:t>
            </w:r>
          </w:p>
        </w:tc>
      </w:tr>
      <w:tr w:rsidR="0080783F" w14:paraId="14FB0B91" w14:textId="77777777" w:rsidTr="007E27A9">
        <w:tc>
          <w:tcPr>
            <w:tcW w:w="708" w:type="dxa"/>
          </w:tcPr>
          <w:p w14:paraId="38B52644"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3</w:t>
            </w:r>
          </w:p>
        </w:tc>
        <w:tc>
          <w:tcPr>
            <w:tcW w:w="1922" w:type="dxa"/>
          </w:tcPr>
          <w:p w14:paraId="1889CFC7" w14:textId="77777777" w:rsidR="0080783F" w:rsidRDefault="0080783F" w:rsidP="007E27A9">
            <w:pPr>
              <w:widowControl w:val="0"/>
              <w:spacing w:before="60" w:after="20" w:line="269" w:lineRule="auto"/>
              <w:ind w:firstLine="0"/>
              <w:rPr>
                <w:rFonts w:cs="Times New Roman"/>
                <w:color w:val="000000"/>
                <w:szCs w:val="28"/>
              </w:rPr>
            </w:pPr>
            <w:r>
              <w:rPr>
                <w:rFonts w:cs="Times New Roman"/>
                <w:color w:val="000000"/>
                <w:szCs w:val="28"/>
              </w:rPr>
              <w:t>Indonesia</w:t>
            </w:r>
          </w:p>
        </w:tc>
        <w:tc>
          <w:tcPr>
            <w:tcW w:w="1130" w:type="dxa"/>
          </w:tcPr>
          <w:p w14:paraId="79F4CD4C"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95</w:t>
            </w:r>
          </w:p>
        </w:tc>
        <w:tc>
          <w:tcPr>
            <w:tcW w:w="1202" w:type="dxa"/>
          </w:tcPr>
          <w:p w14:paraId="3F74CBCE"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145</w:t>
            </w:r>
          </w:p>
        </w:tc>
        <w:tc>
          <w:tcPr>
            <w:tcW w:w="1130" w:type="dxa"/>
          </w:tcPr>
          <w:p w14:paraId="7EBB6696"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83</w:t>
            </w:r>
          </w:p>
        </w:tc>
        <w:tc>
          <w:tcPr>
            <w:tcW w:w="1138" w:type="dxa"/>
          </w:tcPr>
          <w:p w14:paraId="765B9701"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125</w:t>
            </w:r>
          </w:p>
        </w:tc>
        <w:tc>
          <w:tcPr>
            <w:tcW w:w="1984" w:type="dxa"/>
          </w:tcPr>
          <w:p w14:paraId="32BCEDC9"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86 – 88 %</w:t>
            </w:r>
          </w:p>
        </w:tc>
      </w:tr>
      <w:tr w:rsidR="0080783F" w14:paraId="1A697BC0" w14:textId="77777777" w:rsidTr="007E27A9">
        <w:tc>
          <w:tcPr>
            <w:tcW w:w="708" w:type="dxa"/>
          </w:tcPr>
          <w:p w14:paraId="7DF78174"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4</w:t>
            </w:r>
          </w:p>
        </w:tc>
        <w:tc>
          <w:tcPr>
            <w:tcW w:w="1922" w:type="dxa"/>
          </w:tcPr>
          <w:p w14:paraId="1B2E3FCC" w14:textId="77777777" w:rsidR="0080783F" w:rsidRDefault="0080783F" w:rsidP="007E27A9">
            <w:pPr>
              <w:widowControl w:val="0"/>
              <w:spacing w:before="60" w:after="20" w:line="269" w:lineRule="auto"/>
              <w:ind w:firstLine="0"/>
              <w:rPr>
                <w:rFonts w:cs="Times New Roman"/>
                <w:color w:val="000000"/>
                <w:szCs w:val="28"/>
              </w:rPr>
            </w:pPr>
            <w:r>
              <w:rPr>
                <w:rFonts w:cs="Times New Roman"/>
                <w:color w:val="000000"/>
                <w:szCs w:val="28"/>
              </w:rPr>
              <w:t>Malaysia</w:t>
            </w:r>
          </w:p>
        </w:tc>
        <w:tc>
          <w:tcPr>
            <w:tcW w:w="1130" w:type="dxa"/>
          </w:tcPr>
          <w:p w14:paraId="585223F0"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100</w:t>
            </w:r>
          </w:p>
        </w:tc>
        <w:tc>
          <w:tcPr>
            <w:tcW w:w="1202" w:type="dxa"/>
          </w:tcPr>
          <w:p w14:paraId="62399C2E"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145</w:t>
            </w:r>
          </w:p>
        </w:tc>
        <w:tc>
          <w:tcPr>
            <w:tcW w:w="1130" w:type="dxa"/>
          </w:tcPr>
          <w:p w14:paraId="5729836D"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75</w:t>
            </w:r>
          </w:p>
        </w:tc>
        <w:tc>
          <w:tcPr>
            <w:tcW w:w="1138" w:type="dxa"/>
          </w:tcPr>
          <w:p w14:paraId="6EA3C9F5"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122</w:t>
            </w:r>
          </w:p>
        </w:tc>
        <w:tc>
          <w:tcPr>
            <w:tcW w:w="1984" w:type="dxa"/>
          </w:tcPr>
          <w:p w14:paraId="1C87A249"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75 – 84 %</w:t>
            </w:r>
          </w:p>
        </w:tc>
      </w:tr>
      <w:tr w:rsidR="0080783F" w14:paraId="63E8B428" w14:textId="77777777" w:rsidTr="007E27A9">
        <w:tc>
          <w:tcPr>
            <w:tcW w:w="708" w:type="dxa"/>
          </w:tcPr>
          <w:p w14:paraId="5BBD3530"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5</w:t>
            </w:r>
          </w:p>
        </w:tc>
        <w:tc>
          <w:tcPr>
            <w:tcW w:w="1922" w:type="dxa"/>
          </w:tcPr>
          <w:p w14:paraId="04AE545F" w14:textId="77777777" w:rsidR="0080783F" w:rsidRDefault="0080783F" w:rsidP="007E27A9">
            <w:pPr>
              <w:widowControl w:val="0"/>
              <w:spacing w:before="60" w:after="20" w:line="269" w:lineRule="auto"/>
              <w:ind w:firstLine="0"/>
              <w:rPr>
                <w:rFonts w:cs="Times New Roman"/>
                <w:color w:val="000000"/>
                <w:szCs w:val="28"/>
              </w:rPr>
            </w:pPr>
            <w:r>
              <w:rPr>
                <w:rFonts w:cs="Times New Roman"/>
                <w:color w:val="000000"/>
                <w:szCs w:val="28"/>
              </w:rPr>
              <w:t>Philippines</w:t>
            </w:r>
          </w:p>
        </w:tc>
        <w:tc>
          <w:tcPr>
            <w:tcW w:w="1130" w:type="dxa"/>
          </w:tcPr>
          <w:p w14:paraId="2EE78380"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171</w:t>
            </w:r>
          </w:p>
        </w:tc>
        <w:tc>
          <w:tcPr>
            <w:tcW w:w="1202" w:type="dxa"/>
          </w:tcPr>
          <w:p w14:paraId="02AC87D1"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214</w:t>
            </w:r>
          </w:p>
        </w:tc>
        <w:tc>
          <w:tcPr>
            <w:tcW w:w="1130" w:type="dxa"/>
          </w:tcPr>
          <w:p w14:paraId="2FE306E3"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98</w:t>
            </w:r>
          </w:p>
        </w:tc>
        <w:tc>
          <w:tcPr>
            <w:tcW w:w="1138" w:type="dxa"/>
          </w:tcPr>
          <w:p w14:paraId="338C0185"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137</w:t>
            </w:r>
          </w:p>
        </w:tc>
        <w:tc>
          <w:tcPr>
            <w:tcW w:w="1984" w:type="dxa"/>
          </w:tcPr>
          <w:p w14:paraId="1D2307A3"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57 – 64 %</w:t>
            </w:r>
          </w:p>
        </w:tc>
      </w:tr>
      <w:tr w:rsidR="0080783F" w14:paraId="05930BB6" w14:textId="77777777" w:rsidTr="007E27A9">
        <w:tc>
          <w:tcPr>
            <w:tcW w:w="708" w:type="dxa"/>
          </w:tcPr>
          <w:p w14:paraId="7154485B"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6</w:t>
            </w:r>
          </w:p>
        </w:tc>
        <w:tc>
          <w:tcPr>
            <w:tcW w:w="1922" w:type="dxa"/>
          </w:tcPr>
          <w:p w14:paraId="4968C57E" w14:textId="77777777" w:rsidR="0080783F" w:rsidRDefault="0080783F" w:rsidP="007E27A9">
            <w:pPr>
              <w:widowControl w:val="0"/>
              <w:spacing w:before="60" w:after="20" w:line="269" w:lineRule="auto"/>
              <w:ind w:firstLine="0"/>
              <w:rPr>
                <w:rFonts w:cs="Times New Roman"/>
                <w:color w:val="000000"/>
                <w:szCs w:val="28"/>
              </w:rPr>
            </w:pPr>
            <w:r>
              <w:rPr>
                <w:rFonts w:cs="Times New Roman"/>
                <w:color w:val="000000"/>
                <w:szCs w:val="28"/>
              </w:rPr>
              <w:t>Singapore</w:t>
            </w:r>
          </w:p>
        </w:tc>
        <w:tc>
          <w:tcPr>
            <w:tcW w:w="1130" w:type="dxa"/>
          </w:tcPr>
          <w:p w14:paraId="536D451E"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154</w:t>
            </w:r>
          </w:p>
        </w:tc>
        <w:tc>
          <w:tcPr>
            <w:tcW w:w="1202" w:type="dxa"/>
          </w:tcPr>
          <w:p w14:paraId="220181A4"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238</w:t>
            </w:r>
          </w:p>
        </w:tc>
        <w:tc>
          <w:tcPr>
            <w:tcW w:w="1130" w:type="dxa"/>
          </w:tcPr>
          <w:p w14:paraId="2ED74014"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111</w:t>
            </w:r>
          </w:p>
        </w:tc>
        <w:tc>
          <w:tcPr>
            <w:tcW w:w="1138" w:type="dxa"/>
          </w:tcPr>
          <w:p w14:paraId="12C20E65" w14:textId="77777777" w:rsidR="0080783F" w:rsidRDefault="0080783F" w:rsidP="007E27A9">
            <w:pPr>
              <w:widowControl w:val="0"/>
              <w:spacing w:before="60" w:after="20" w:line="269" w:lineRule="auto"/>
              <w:ind w:firstLine="0"/>
              <w:jc w:val="right"/>
              <w:rPr>
                <w:rFonts w:cs="Times New Roman"/>
                <w:color w:val="000000"/>
                <w:szCs w:val="28"/>
              </w:rPr>
            </w:pPr>
            <w:r>
              <w:rPr>
                <w:rFonts w:cs="Times New Roman"/>
                <w:color w:val="000000"/>
                <w:szCs w:val="28"/>
              </w:rPr>
              <w:t>159</w:t>
            </w:r>
          </w:p>
        </w:tc>
        <w:tc>
          <w:tcPr>
            <w:tcW w:w="1984" w:type="dxa"/>
          </w:tcPr>
          <w:p w14:paraId="39AEE4FA" w14:textId="77777777" w:rsidR="0080783F" w:rsidRDefault="0080783F" w:rsidP="007E27A9">
            <w:pPr>
              <w:widowControl w:val="0"/>
              <w:spacing w:before="60" w:after="20" w:line="269" w:lineRule="auto"/>
              <w:ind w:firstLine="0"/>
              <w:jc w:val="center"/>
              <w:rPr>
                <w:rFonts w:cs="Times New Roman"/>
                <w:color w:val="000000"/>
                <w:szCs w:val="28"/>
              </w:rPr>
            </w:pPr>
            <w:r>
              <w:rPr>
                <w:rFonts w:cs="Times New Roman"/>
                <w:color w:val="000000"/>
                <w:szCs w:val="28"/>
              </w:rPr>
              <w:t>66 – 72 %</w:t>
            </w:r>
          </w:p>
        </w:tc>
      </w:tr>
    </w:tbl>
    <w:p w14:paraId="75350421" w14:textId="77777777" w:rsidR="0080783F" w:rsidRPr="005E4FFD" w:rsidRDefault="0080783F" w:rsidP="0080783F">
      <w:pPr>
        <w:widowControl w:val="0"/>
        <w:spacing w:before="240" w:line="269" w:lineRule="auto"/>
        <w:ind w:firstLine="720"/>
        <w:rPr>
          <w:rFonts w:cs="Times New Roman"/>
          <w:i/>
          <w:color w:val="000000"/>
          <w:szCs w:val="28"/>
        </w:rPr>
      </w:pPr>
      <w:r w:rsidRPr="005E4FFD">
        <w:rPr>
          <w:rFonts w:cs="Times New Roman"/>
          <w:i/>
          <w:color w:val="000000"/>
          <w:szCs w:val="28"/>
        </w:rPr>
        <w:t>(Nguồn</w:t>
      </w:r>
      <w:r>
        <w:rPr>
          <w:rFonts w:cs="Times New Roman"/>
          <w:i/>
          <w:color w:val="000000"/>
          <w:szCs w:val="28"/>
        </w:rPr>
        <w:t>: Giá</w:t>
      </w:r>
      <w:r w:rsidRPr="005E4FFD">
        <w:rPr>
          <w:rFonts w:cs="Times New Roman"/>
          <w:i/>
          <w:color w:val="000000"/>
          <w:szCs w:val="28"/>
        </w:rPr>
        <w:t xml:space="preserve"> niêm yết </w:t>
      </w:r>
      <w:r>
        <w:rPr>
          <w:rFonts w:cs="Times New Roman"/>
          <w:i/>
          <w:color w:val="000000"/>
          <w:szCs w:val="28"/>
        </w:rPr>
        <w:t>trên trang Website</w:t>
      </w:r>
      <w:r w:rsidRPr="00823D7D">
        <w:rPr>
          <w:rFonts w:cs="Times New Roman"/>
          <w:i/>
          <w:color w:val="000000"/>
          <w:szCs w:val="28"/>
        </w:rPr>
        <w:t xml:space="preserve"> </w:t>
      </w:r>
      <w:r w:rsidRPr="005E4FFD">
        <w:rPr>
          <w:rFonts w:cs="Times New Roman"/>
          <w:i/>
          <w:color w:val="000000"/>
          <w:szCs w:val="28"/>
        </w:rPr>
        <w:t>của hãng tàu)</w:t>
      </w:r>
    </w:p>
    <w:p w14:paraId="3FB7A761" w14:textId="7B8994AC" w:rsidR="0080783F" w:rsidRPr="00EB24ED" w:rsidRDefault="0080783F" w:rsidP="0080783F">
      <w:pPr>
        <w:widowControl w:val="0"/>
        <w:spacing w:before="240" w:line="269" w:lineRule="auto"/>
        <w:ind w:firstLine="720"/>
        <w:jc w:val="both"/>
        <w:rPr>
          <w:rFonts w:eastAsia="SimSun" w:cs="Times New Roman"/>
          <w:color w:val="000000" w:themeColor="text1"/>
          <w:szCs w:val="28"/>
          <w:lang w:val="nl-NL"/>
        </w:rPr>
      </w:pPr>
      <w:r w:rsidRPr="00C450C9">
        <w:rPr>
          <w:rFonts w:cs="Times New Roman"/>
          <w:color w:val="000000"/>
          <w:spacing w:val="-2"/>
          <w:szCs w:val="28"/>
        </w:rPr>
        <w:t>Theo kết quả nêu trên, tại các nước khác, giá bốc dỡ container hầu hết bằng từ</w:t>
      </w:r>
      <w:r>
        <w:rPr>
          <w:rFonts w:cs="Times New Roman"/>
          <w:color w:val="000000"/>
          <w:spacing w:val="-2"/>
          <w:szCs w:val="28"/>
        </w:rPr>
        <w:t xml:space="preserve"> 50 - 88% giá THC, t</w:t>
      </w:r>
      <w:r w:rsidRPr="00C450C9">
        <w:rPr>
          <w:rFonts w:cs="Times New Roman"/>
          <w:color w:val="000000"/>
          <w:spacing w:val="-2"/>
          <w:szCs w:val="28"/>
        </w:rPr>
        <w:t xml:space="preserve">uy nhiên tại Việt Nam, giá bốc dỡ container chỉ bằng 27 - 45% giá THC. </w:t>
      </w:r>
      <w:r w:rsidRPr="00EB24ED">
        <w:rPr>
          <w:rFonts w:eastAsia="SimSun" w:cs="Times New Roman"/>
          <w:color w:val="000000" w:themeColor="text1"/>
          <w:szCs w:val="28"/>
          <w:lang w:val="nl-NL"/>
        </w:rPr>
        <w:t xml:space="preserve">Ngoài ra, với đặc thù ngành hàng hải Việt Nam, hàng hóa xuất nhập khẩu phần lớn do hãng tàu nước ngoài đảm nhận (chiếm trên 90%), điển hình như tại khu cảng nước sâu lớn nhất Cái Mép - Thị Vải, 100% các tàu mẹ cập khu cảng này đều do các hãng tàu nước ngoài khai thác. Các doanh nghiệp xuất nhập khẩu Việt Nam thường sử dụng hình thức mua CIF, bán FOB </w:t>
      </w:r>
      <w:r>
        <w:rPr>
          <w:rFonts w:eastAsia="SimSun" w:cs="Times New Roman"/>
          <w:color w:val="000000" w:themeColor="text1"/>
          <w:szCs w:val="28"/>
          <w:lang w:val="nl-NL"/>
        </w:rPr>
        <w:t xml:space="preserve">(giao hàng đến cầu cảng Việt Nam) chiếm khoảng 80-90% </w:t>
      </w:r>
      <w:r w:rsidRPr="00EB24ED">
        <w:rPr>
          <w:rFonts w:eastAsia="SimSun" w:cs="Times New Roman"/>
          <w:color w:val="000000" w:themeColor="text1"/>
          <w:szCs w:val="28"/>
          <w:lang w:val="nl-NL"/>
        </w:rPr>
        <w:t xml:space="preserve">nên quyền thuê phương tiện và </w:t>
      </w:r>
      <w:r>
        <w:rPr>
          <w:rFonts w:eastAsia="SimSun" w:cs="Times New Roman"/>
          <w:color w:val="000000" w:themeColor="text1"/>
          <w:szCs w:val="28"/>
          <w:lang w:val="nl-NL"/>
        </w:rPr>
        <w:t xml:space="preserve">trả </w:t>
      </w:r>
      <w:r w:rsidRPr="00EB24ED">
        <w:rPr>
          <w:rFonts w:eastAsia="SimSun" w:cs="Times New Roman"/>
          <w:color w:val="000000" w:themeColor="text1"/>
          <w:szCs w:val="28"/>
          <w:lang w:val="nl-NL"/>
        </w:rPr>
        <w:t xml:space="preserve">giá cước vận tải do đối tác nước ngoài đảm nhận, do vậy việc điều chỉnh giá bốc dỡ </w:t>
      </w:r>
      <w:r>
        <w:rPr>
          <w:rFonts w:eastAsia="SimSun" w:cs="Times New Roman"/>
          <w:color w:val="000000" w:themeColor="text1"/>
          <w:szCs w:val="28"/>
          <w:lang w:val="nl-NL"/>
        </w:rPr>
        <w:t xml:space="preserve">container </w:t>
      </w:r>
      <w:r w:rsidRPr="00EB24ED">
        <w:rPr>
          <w:rFonts w:eastAsia="SimSun" w:cs="Times New Roman"/>
          <w:color w:val="000000" w:themeColor="text1"/>
          <w:szCs w:val="28"/>
          <w:lang w:val="nl-NL"/>
        </w:rPr>
        <w:t>không ảnh hưởng đến giá cước vận tải.</w:t>
      </w:r>
      <w:r>
        <w:rPr>
          <w:rFonts w:eastAsia="SimSun" w:cs="Times New Roman"/>
          <w:color w:val="000000" w:themeColor="text1"/>
          <w:szCs w:val="28"/>
          <w:lang w:val="nl-NL"/>
        </w:rPr>
        <w:t xml:space="preserve"> </w:t>
      </w:r>
    </w:p>
    <w:p w14:paraId="4F08882C" w14:textId="3C2530CE" w:rsidR="000E08E7" w:rsidRDefault="000E08E7" w:rsidP="00E53B04">
      <w:pPr>
        <w:widowControl w:val="0"/>
        <w:tabs>
          <w:tab w:val="left" w:pos="709"/>
        </w:tabs>
        <w:spacing w:before="120" w:after="0" w:line="264" w:lineRule="auto"/>
        <w:rPr>
          <w:rFonts w:cs="Times New Roman"/>
          <w:bCs/>
          <w:szCs w:val="28"/>
        </w:rPr>
      </w:pPr>
      <w:r w:rsidRPr="008F2983">
        <w:rPr>
          <w:rFonts w:cs="Times New Roman"/>
          <w:bCs/>
          <w:szCs w:val="28"/>
        </w:rPr>
        <w:tab/>
      </w:r>
      <w:r w:rsidR="00974E44">
        <w:rPr>
          <w:rFonts w:cs="Times New Roman"/>
          <w:bCs/>
          <w:szCs w:val="28"/>
        </w:rPr>
        <w:t>b4</w:t>
      </w:r>
      <w:r w:rsidR="00E53B04">
        <w:rPr>
          <w:rFonts w:cs="Times New Roman"/>
          <w:bCs/>
          <w:szCs w:val="28"/>
        </w:rPr>
        <w:t>) Một số tồn tại bất cập trong việc niêm yết giá và hoạt động vận tải</w:t>
      </w:r>
    </w:p>
    <w:p w14:paraId="3AAD7F95" w14:textId="27A953DD" w:rsidR="007F4CEB" w:rsidRDefault="007F4CEB" w:rsidP="00E53B04">
      <w:pPr>
        <w:widowControl w:val="0"/>
        <w:tabs>
          <w:tab w:val="left" w:pos="709"/>
        </w:tabs>
        <w:spacing w:before="120" w:after="0" w:line="264" w:lineRule="auto"/>
        <w:rPr>
          <w:rFonts w:cs="Times New Roman"/>
          <w:szCs w:val="28"/>
        </w:rPr>
      </w:pPr>
      <w:r>
        <w:rPr>
          <w:rFonts w:cs="Times New Roman"/>
          <w:bCs/>
          <w:szCs w:val="28"/>
        </w:rPr>
        <w:tab/>
        <w:t>- Về niêm yết giá:</w:t>
      </w:r>
    </w:p>
    <w:p w14:paraId="798A8C9C" w14:textId="3407DD3C" w:rsidR="000E08E7" w:rsidRDefault="007F4CEB" w:rsidP="00E53B04">
      <w:pPr>
        <w:widowControl w:val="0"/>
        <w:tabs>
          <w:tab w:val="left" w:pos="0"/>
        </w:tabs>
        <w:spacing w:before="120" w:after="0" w:line="269" w:lineRule="auto"/>
        <w:ind w:firstLine="709"/>
        <w:jc w:val="both"/>
      </w:pPr>
      <w:r>
        <w:t xml:space="preserve">+ </w:t>
      </w:r>
      <w:r w:rsidR="000E08E7">
        <w:t>Giá cước niêm yết không phản ánh giá cước thực tế, các hãng tàu có chính sách giá cước khác nhau đối với các đối tượng khách hàng khác nhau và giá cước thực tế thường thấp hơn giá niêm yết, giá cước thực tế không được công khai niêm yết và được hãng giải thích là do bí mật kinh doanh.</w:t>
      </w:r>
    </w:p>
    <w:p w14:paraId="534146EA" w14:textId="7EA2892A" w:rsidR="000E08E7" w:rsidRDefault="007F4CEB" w:rsidP="007F4CEB">
      <w:pPr>
        <w:tabs>
          <w:tab w:val="left" w:pos="0"/>
        </w:tabs>
        <w:spacing w:before="120" w:after="0" w:line="269" w:lineRule="auto"/>
        <w:ind w:firstLine="709"/>
        <w:jc w:val="both"/>
      </w:pPr>
      <w:r>
        <w:t>+</w:t>
      </w:r>
      <w:r w:rsidR="000E08E7">
        <w:t xml:space="preserve"> Các loại phụ thu được niêm yết chỉ thể hiện mức giá, không ghi chi tiết thời điểm bắt đầu và kết thúc, không nêu rõ lý do thu, không lưu lại thời gian niêm yết và các lần thay đổi niêm yết. Mức giá do hãng tàu tự quyết định và</w:t>
      </w:r>
      <w:r>
        <w:t xml:space="preserve"> ấn định</w:t>
      </w:r>
      <w:r w:rsidR="000E08E7">
        <w:t xml:space="preserve"> thu của khách hàng mà không </w:t>
      </w:r>
      <w:r>
        <w:t xml:space="preserve">có sự thỏa thuận giữa hai bên. Chủ hàng Việt Nam thường không phải là người đàm phán ký kết hợp đồng vận tải (do chủ yếu mua FOB, bán CIF), nên </w:t>
      </w:r>
      <w:r>
        <w:lastRenderedPageBreak/>
        <w:t>các điều khoản hãng tàu đưa ra chủ hàng buộc phải chấp nhận để lấy được hàng.</w:t>
      </w:r>
      <w:r w:rsidR="009C3F92">
        <w:t xml:space="preserve"> </w:t>
      </w:r>
      <w:r w:rsidR="009C3F92">
        <w:rPr>
          <w:rFonts w:cs="Times New Roman"/>
          <w:szCs w:val="28"/>
        </w:rPr>
        <w:t>Giá c</w:t>
      </w:r>
      <w:r w:rsidR="009C3F92" w:rsidRPr="0006643E">
        <w:rPr>
          <w:rFonts w:cs="Times New Roman"/>
          <w:szCs w:val="28"/>
        </w:rPr>
        <w:t>ác loại phụ thu của hãng tàu không được đăng ký kê khai với cơ quan có thẩm quyền mà do hãng tàu tự quyết định nên không kiểm soát được mức giá và các loại phụ thu.</w:t>
      </w:r>
      <w:r w:rsidR="009C3F92">
        <w:rPr>
          <w:rFonts w:cs="Times New Roman"/>
          <w:szCs w:val="28"/>
        </w:rPr>
        <w:t xml:space="preserve"> Do vậy, cần thiết phải ban hành cơ chế quản lý cao hơn cơ chế niêm yết giá (cơ chế kê khai giá).</w:t>
      </w:r>
    </w:p>
    <w:p w14:paraId="3A956909" w14:textId="447AEF7C" w:rsidR="007F4CEB" w:rsidRDefault="000E08E7" w:rsidP="002046E3">
      <w:pPr>
        <w:tabs>
          <w:tab w:val="left" w:pos="709"/>
        </w:tabs>
        <w:spacing w:before="120" w:after="0" w:line="269" w:lineRule="auto"/>
        <w:jc w:val="both"/>
      </w:pPr>
      <w:r>
        <w:tab/>
        <w:t xml:space="preserve">- </w:t>
      </w:r>
      <w:r w:rsidR="007F4CEB">
        <w:t>Về q</w:t>
      </w:r>
      <w:r>
        <w:t>uản lý tuyến hoạt động:</w:t>
      </w:r>
    </w:p>
    <w:p w14:paraId="4EE4B611" w14:textId="4FB19401" w:rsidR="009C3F92" w:rsidRDefault="007F4CEB" w:rsidP="009C3F92">
      <w:pPr>
        <w:tabs>
          <w:tab w:val="left" w:pos="709"/>
        </w:tabs>
        <w:spacing w:before="120" w:after="0" w:line="269" w:lineRule="auto"/>
        <w:jc w:val="both"/>
      </w:pPr>
      <w:r>
        <w:tab/>
      </w:r>
      <w:r w:rsidR="000E08E7">
        <w:t xml:space="preserve"> </w:t>
      </w:r>
      <w:r w:rsidR="008F2983" w:rsidRPr="006168EB">
        <w:t xml:space="preserve">Theo quy định của pháp luật Việt Nam, trước năm 2005, </w:t>
      </w:r>
      <w:r w:rsidR="009C3F92">
        <w:t xml:space="preserve">pháp luật </w:t>
      </w:r>
      <w:r w:rsidR="008F2983" w:rsidRPr="006168EB">
        <w:t xml:space="preserve">quy định quản lý tuyến vận tải, theo đó các hãng tàu khi đưa tàu vào hoạt động phải đăng ký tuyến vận tải với Cục Hàng hải Việt Nam. Tuy nhiên từ năm 2005 đến nay, quy định về quản lý tuyến đã bãi bỏ, hiện tại các hãng tàu khi hoạt động tại Việt Nam không phải đăng ký tuyến vận tải, việc mở tuyến, bỏ tuyến, bổ sung hay rút tàu đều do hãng tàu tự quyết định. </w:t>
      </w:r>
      <w:r w:rsidR="009C3F92">
        <w:t>Việc bỏ quy định đăng ký tuyến vận tải giảm thủ tục hành chính cho doanh nghiệp, linh hoạt trong mở và rút tuyến vân tải, điều này phù hợp khi thị trường ổn định. Tuy nhiên, khi thị trường có sự biến động như trong thời gian dịch bệnh</w:t>
      </w:r>
      <w:r w:rsidR="008F2983" w:rsidRPr="006168EB">
        <w:t xml:space="preserve"> COVID-19</w:t>
      </w:r>
      <w:r w:rsidR="009C3F92">
        <w:t>, chuỗi cung ứng bị tắc nghẽn, đã bộc lộ nhiều bất cập gây</w:t>
      </w:r>
      <w:r w:rsidR="008F2983" w:rsidRPr="006168EB">
        <w:t xml:space="preserve"> khó khăn </w:t>
      </w:r>
      <w:r w:rsidR="009C3F92">
        <w:t xml:space="preserve">cho hoạt động </w:t>
      </w:r>
      <w:r w:rsidR="008F2983" w:rsidRPr="006168EB">
        <w:t>hàng hải. Trên cơ sở thống kê của doanh nghiệp cảng khu vực Cái Mép - Thị Vải, tình trạng hãng tàu trễ chuyến thường xuyên xảy ra</w:t>
      </w:r>
      <w:r w:rsidR="009C3F92">
        <w:t>, đồng thời do giá cước tăng cao và khan hiếm nguồn cung tàu, các hãng đã điều chỉnh lịch trình tàu sang các tuyến có giá cước cao hơn làm ảnh hưởng tới việc vận tải hàng hóa</w:t>
      </w:r>
      <w:r w:rsidR="008F2983" w:rsidRPr="006168EB">
        <w:t xml:space="preserve">. Việc không đăng ký tuyến gây ra một số bất cập như các hãng </w:t>
      </w:r>
      <w:r w:rsidR="009C3F92">
        <w:t xml:space="preserve">tàu </w:t>
      </w:r>
      <w:r w:rsidR="008F2983" w:rsidRPr="006168EB">
        <w:t>không có sự cam kết nhất định về tuyến và lịch trình cụ thể, chủ hàng không chủ động được kế hoạch vận tải hàng hóa khi hãng tàu tự ý bỏ tuyến, hay hủy chuyến.</w:t>
      </w:r>
      <w:r w:rsidR="009C3F92">
        <w:t xml:space="preserve"> </w:t>
      </w:r>
    </w:p>
    <w:p w14:paraId="50FD698B" w14:textId="7A66D91B" w:rsidR="000E08E7" w:rsidRDefault="000E08E7" w:rsidP="009C3F92">
      <w:pPr>
        <w:spacing w:before="120" w:after="0" w:line="269" w:lineRule="auto"/>
        <w:ind w:firstLine="720"/>
        <w:jc w:val="both"/>
        <w:rPr>
          <w:rFonts w:cs="Times New Roman"/>
          <w:szCs w:val="28"/>
        </w:rPr>
      </w:pPr>
      <w:r>
        <w:rPr>
          <w:rFonts w:cs="Times New Roman"/>
          <w:szCs w:val="28"/>
        </w:rPr>
        <w:t>Đ</w:t>
      </w:r>
      <w:r w:rsidR="009C3F92">
        <w:rPr>
          <w:rFonts w:cs="Times New Roman"/>
          <w:szCs w:val="28"/>
        </w:rPr>
        <w:t xml:space="preserve">ể </w:t>
      </w:r>
      <w:r>
        <w:rPr>
          <w:rFonts w:cs="Times New Roman"/>
          <w:szCs w:val="28"/>
        </w:rPr>
        <w:t xml:space="preserve">nâng cao quản lý hoạt động của tàu thuyền vào cảng, tránh tạo ra sự tùy tiện trong việc hãng tàu tự ý bỏ tuyến, chậm chuyến hoặc hủy đặt chỗ gây thiệt hại cho doanh nghiệp xuất nhập khẩu, </w:t>
      </w:r>
      <w:r w:rsidR="009C3F92">
        <w:rPr>
          <w:rFonts w:cs="Times New Roman"/>
          <w:szCs w:val="28"/>
        </w:rPr>
        <w:t>đề tài đề xuất một số giải pháp về quản lý tuyến</w:t>
      </w:r>
      <w:r>
        <w:rPr>
          <w:rFonts w:cs="Times New Roman"/>
          <w:szCs w:val="28"/>
        </w:rPr>
        <w:t>:</w:t>
      </w:r>
    </w:p>
    <w:p w14:paraId="706A1D6B" w14:textId="1473E7C1" w:rsidR="000E08E7" w:rsidRDefault="000E08E7" w:rsidP="009C3F92">
      <w:pPr>
        <w:spacing w:before="120" w:after="0" w:line="269" w:lineRule="auto"/>
        <w:ind w:firstLine="720"/>
        <w:jc w:val="both"/>
        <w:rPr>
          <w:rFonts w:cs="Times New Roman"/>
          <w:szCs w:val="28"/>
        </w:rPr>
      </w:pPr>
      <w:r>
        <w:rPr>
          <w:rFonts w:cs="Times New Roman"/>
          <w:szCs w:val="28"/>
        </w:rPr>
        <w:t xml:space="preserve">Trước mắt, trong thời gian nghiên cứu đề xuất xây dựng văn bản quy phạm pháp luật về quản lý tuyến vận tải, kiến nghị bổ sung quy định đăng ký tuyến (đối với tuyến vận tải cố định như tuyến vận tải container) vào Nội quy cảng biển, thời gian đầu thí điểm tại một số cảng biển lớn tại ba khu vực như: Hải Phòng, Đà Nẵng, Vũng Tàu, TP.Hồ Chí Minh. </w:t>
      </w:r>
      <w:r w:rsidRPr="000C6EB8">
        <w:rPr>
          <w:rFonts w:cs="Times New Roman"/>
          <w:szCs w:val="28"/>
        </w:rPr>
        <w:t>Nội dung đăng ký tuyến bao gồm: Tên tuyến vận tải, lịch trình vận tải, dự kiến sản lượng hàng hóa</w:t>
      </w:r>
      <w:r>
        <w:t xml:space="preserve"> bốc, dỡ tại cảng, loại hàng....</w:t>
      </w:r>
      <w:r w:rsidRPr="000C6EB8">
        <w:rPr>
          <w:rFonts w:cs="Times New Roman"/>
          <w:szCs w:val="28"/>
        </w:rPr>
        <w:t xml:space="preserve"> </w:t>
      </w:r>
      <w:r>
        <w:t>C</w:t>
      </w:r>
      <w:r w:rsidRPr="000C6EB8">
        <w:rPr>
          <w:rFonts w:cs="Times New Roman"/>
          <w:szCs w:val="28"/>
        </w:rPr>
        <w:t>ơ quan tiếp nhận đăng ký tuyến là Cảng vụ hàng hải nơi tàu vào hoạt động. Trường hợp bổ sung thêm tuyến, chủ tàu được phép đưa tàu vào hoạt động ngay và phải hoàn tất thủ tục đăng ký tuyến sau 15 ngày đưa tàu vào. Trường hợp hủy</w:t>
      </w:r>
      <w:r>
        <w:t>, bỏ tuyến phải báo cáo</w:t>
      </w:r>
      <w:r w:rsidRPr="000C6EB8">
        <w:rPr>
          <w:rFonts w:cs="Times New Roman"/>
          <w:szCs w:val="28"/>
        </w:rPr>
        <w:t xml:space="preserve">, giải trình </w:t>
      </w:r>
      <w:r>
        <w:rPr>
          <w:rFonts w:cs="Times New Roman"/>
          <w:szCs w:val="28"/>
        </w:rPr>
        <w:t xml:space="preserve">với cơ quan đăng ký tuyến, nêu </w:t>
      </w:r>
      <w:r w:rsidRPr="000C6EB8">
        <w:rPr>
          <w:rFonts w:cs="Times New Roman"/>
          <w:szCs w:val="28"/>
        </w:rPr>
        <w:t xml:space="preserve">rõ lý do </w:t>
      </w:r>
      <w:r>
        <w:t>và phương án khắc phục hậu quả cho chủ hàng</w:t>
      </w:r>
      <w:r w:rsidRPr="000C6EB8">
        <w:rPr>
          <w:rFonts w:cs="Times New Roman"/>
          <w:szCs w:val="28"/>
        </w:rPr>
        <w:t xml:space="preserve">. Trường hợp tàu vào cảng chậm so với lịch trình đã đăng ký phải thông báo rõ </w:t>
      </w:r>
      <w:r w:rsidRPr="000C6EB8">
        <w:rPr>
          <w:rFonts w:cs="Times New Roman"/>
          <w:szCs w:val="28"/>
        </w:rPr>
        <w:lastRenderedPageBreak/>
        <w:t>thời gian chậm chuyến, dự kiến thời gian tàu vào cảng.</w:t>
      </w:r>
      <w:r w:rsidR="009C3F92">
        <w:rPr>
          <w:rFonts w:cs="Times New Roman"/>
          <w:szCs w:val="28"/>
        </w:rPr>
        <w:t xml:space="preserve"> </w:t>
      </w:r>
      <w:r>
        <w:rPr>
          <w:rFonts w:cs="Times New Roman"/>
          <w:szCs w:val="28"/>
        </w:rPr>
        <w:t xml:space="preserve">Sau thời gian 06 tháng thực hiện thí điểm, sẽ tổng kết đánh giá và đề xuất bổ sung quy định trong văn bản quy phạm pháp luật để áp dụng thống nhất tại các cảng biển trên toàn quốc. </w:t>
      </w:r>
    </w:p>
    <w:p w14:paraId="7BAE4B85" w14:textId="77777777" w:rsidR="00041E96" w:rsidRDefault="00041E96" w:rsidP="00854928">
      <w:pPr>
        <w:spacing w:before="120" w:after="0" w:line="269" w:lineRule="auto"/>
        <w:jc w:val="both"/>
        <w:rPr>
          <w:b/>
          <w:bCs/>
        </w:rPr>
      </w:pPr>
    </w:p>
    <w:p w14:paraId="1CBCB972" w14:textId="77777777" w:rsidR="00DC3B27" w:rsidRDefault="00DC3B27">
      <w:pPr>
        <w:rPr>
          <w:b/>
          <w:bCs/>
        </w:rPr>
      </w:pPr>
      <w:r>
        <w:rPr>
          <w:b/>
          <w:bCs/>
        </w:rPr>
        <w:br w:type="page"/>
      </w:r>
    </w:p>
    <w:p w14:paraId="31215810" w14:textId="5045B1A4" w:rsidR="007818CD" w:rsidRDefault="00E3285F" w:rsidP="00041E96">
      <w:pPr>
        <w:spacing w:before="120" w:after="0" w:line="269" w:lineRule="auto"/>
        <w:jc w:val="center"/>
        <w:rPr>
          <w:b/>
          <w:bCs/>
        </w:rPr>
      </w:pPr>
      <w:r>
        <w:rPr>
          <w:b/>
          <w:bCs/>
        </w:rPr>
        <w:lastRenderedPageBreak/>
        <w:t>CHƯƠNG</w:t>
      </w:r>
      <w:r w:rsidR="00776E55" w:rsidRPr="006168EB">
        <w:rPr>
          <w:b/>
          <w:bCs/>
        </w:rPr>
        <w:t xml:space="preserve"> 4. </w:t>
      </w:r>
    </w:p>
    <w:p w14:paraId="77CBE486" w14:textId="3DAD018D" w:rsidR="00776E55" w:rsidRDefault="00776E55" w:rsidP="00041E96">
      <w:pPr>
        <w:spacing w:before="120" w:after="0" w:line="269" w:lineRule="auto"/>
        <w:jc w:val="center"/>
        <w:rPr>
          <w:b/>
          <w:bCs/>
        </w:rPr>
      </w:pPr>
      <w:r w:rsidRPr="006168EB">
        <w:rPr>
          <w:b/>
          <w:bCs/>
        </w:rPr>
        <w:t>Đánh giá công tác quản lý giá dịch vụ tại cảng biển hiện nay</w:t>
      </w:r>
    </w:p>
    <w:p w14:paraId="156FB26A" w14:textId="77777777" w:rsidR="00041E96" w:rsidRDefault="00041E96" w:rsidP="00081157">
      <w:pPr>
        <w:pStyle w:val="BodyTextIndent2"/>
        <w:widowControl w:val="0"/>
        <w:spacing w:before="60" w:after="60" w:line="276" w:lineRule="auto"/>
        <w:ind w:left="0" w:firstLine="709"/>
        <w:jc w:val="both"/>
        <w:rPr>
          <w:color w:val="000000"/>
          <w:szCs w:val="28"/>
          <w:lang w:val="nl-NL"/>
        </w:rPr>
      </w:pPr>
    </w:p>
    <w:p w14:paraId="3833D03C" w14:textId="73F20F16" w:rsidR="00AA61F7" w:rsidRDefault="00041E96" w:rsidP="00041E96">
      <w:pPr>
        <w:pStyle w:val="BodyTextIndent2"/>
        <w:widowControl w:val="0"/>
        <w:spacing w:before="60" w:after="60" w:line="276" w:lineRule="auto"/>
        <w:ind w:left="0" w:firstLine="709"/>
        <w:jc w:val="both"/>
        <w:rPr>
          <w:b/>
          <w:bCs/>
          <w:color w:val="000000"/>
          <w:szCs w:val="28"/>
          <w:lang w:val="nl-NL"/>
        </w:rPr>
      </w:pPr>
      <w:r w:rsidRPr="00041E96">
        <w:rPr>
          <w:b/>
          <w:bCs/>
          <w:color w:val="000000"/>
          <w:szCs w:val="28"/>
          <w:lang w:val="nl-NL"/>
        </w:rPr>
        <w:t xml:space="preserve">I. </w:t>
      </w:r>
      <w:r w:rsidR="005740B9" w:rsidRPr="00041E96">
        <w:rPr>
          <w:b/>
          <w:bCs/>
          <w:color w:val="000000"/>
          <w:szCs w:val="28"/>
          <w:lang w:val="nl-NL"/>
        </w:rPr>
        <w:t>Hệ thống văn bản pháp luật quản lý giá dịch vụ tại cảng biển</w:t>
      </w:r>
    </w:p>
    <w:p w14:paraId="2839AD37" w14:textId="6F9C9AF6" w:rsidR="00127AE8" w:rsidRPr="00127AE8" w:rsidRDefault="00127AE8" w:rsidP="00041E96">
      <w:pPr>
        <w:pStyle w:val="BodyTextIndent2"/>
        <w:widowControl w:val="0"/>
        <w:spacing w:before="60" w:after="60" w:line="276" w:lineRule="auto"/>
        <w:ind w:left="0" w:firstLine="709"/>
        <w:jc w:val="both"/>
        <w:rPr>
          <w:color w:val="000000"/>
          <w:szCs w:val="28"/>
          <w:lang w:val="nl-NL"/>
        </w:rPr>
      </w:pPr>
      <w:r w:rsidRPr="00127AE8">
        <w:rPr>
          <w:color w:val="000000"/>
          <w:szCs w:val="28"/>
          <w:lang w:val="nl-NL"/>
        </w:rPr>
        <w:t>1. Quy định của pháp luật hiện hành</w:t>
      </w:r>
    </w:p>
    <w:p w14:paraId="5753D667" w14:textId="23DC96C0" w:rsidR="00127AE8" w:rsidRPr="00127AE8" w:rsidRDefault="00127AE8" w:rsidP="00041E96">
      <w:pPr>
        <w:pStyle w:val="BodyTextIndent2"/>
        <w:widowControl w:val="0"/>
        <w:spacing w:before="60" w:after="60" w:line="276" w:lineRule="auto"/>
        <w:ind w:left="0" w:firstLine="709"/>
        <w:jc w:val="both"/>
        <w:rPr>
          <w:color w:val="000000"/>
          <w:szCs w:val="28"/>
          <w:lang w:val="nl-NL"/>
        </w:rPr>
      </w:pPr>
      <w:r w:rsidRPr="00127AE8">
        <w:rPr>
          <w:color w:val="000000"/>
          <w:szCs w:val="28"/>
          <w:lang w:val="nl-NL"/>
        </w:rPr>
        <w:t>- Về định giá dịch vụ tại cảng biển</w:t>
      </w:r>
    </w:p>
    <w:p w14:paraId="2136F063" w14:textId="5929BC9C" w:rsidR="008F2983" w:rsidRDefault="008F2983" w:rsidP="00081157">
      <w:pPr>
        <w:pStyle w:val="BodyTextIndent2"/>
        <w:widowControl w:val="0"/>
        <w:spacing w:before="60" w:after="60" w:line="276" w:lineRule="auto"/>
        <w:ind w:left="0" w:firstLine="709"/>
        <w:jc w:val="both"/>
        <w:rPr>
          <w:color w:val="000000"/>
          <w:szCs w:val="28"/>
          <w:lang w:val="nl-NL"/>
        </w:rPr>
      </w:pPr>
      <w:r>
        <w:rPr>
          <w:color w:val="000000"/>
          <w:szCs w:val="28"/>
          <w:lang w:val="nl-NL"/>
        </w:rPr>
        <w:t>Trước năm 2015, h</w:t>
      </w:r>
      <w:r w:rsidRPr="00AB715B">
        <w:rPr>
          <w:color w:val="000000"/>
          <w:szCs w:val="28"/>
          <w:lang w:val="nl-NL"/>
        </w:rPr>
        <w:t>ệ thống giá dịch vụ tại cảng biển Việt Nam vận hành theo cơ chế thị trường</w:t>
      </w:r>
      <w:r>
        <w:rPr>
          <w:color w:val="000000"/>
          <w:szCs w:val="28"/>
          <w:lang w:val="nl-NL"/>
        </w:rPr>
        <w:t>, theo quy định của luật giá (trừ khu vực Cái Mép - Thị Vải áp dụng cơ chế giá tối thiểu từ năm 2013)</w:t>
      </w:r>
      <w:r w:rsidRPr="00AB715B">
        <w:rPr>
          <w:color w:val="000000"/>
          <w:szCs w:val="28"/>
          <w:lang w:val="nl-NL"/>
        </w:rPr>
        <w:t xml:space="preserve"> </w:t>
      </w:r>
      <w:r>
        <w:rPr>
          <w:color w:val="000000"/>
          <w:szCs w:val="28"/>
          <w:lang w:val="nl-NL"/>
        </w:rPr>
        <w:t xml:space="preserve">theo đó, </w:t>
      </w:r>
      <w:r w:rsidRPr="00AB715B">
        <w:rPr>
          <w:rFonts w:eastAsia="SimSun"/>
          <w:color w:val="000000"/>
          <w:szCs w:val="28"/>
          <w:lang w:val="nl-NL"/>
        </w:rPr>
        <w:t xml:space="preserve">dịch vụ tại cảng biển </w:t>
      </w:r>
      <w:r>
        <w:rPr>
          <w:rFonts w:eastAsia="SimSun"/>
          <w:color w:val="000000"/>
          <w:szCs w:val="28"/>
          <w:lang w:val="nl-NL"/>
        </w:rPr>
        <w:t xml:space="preserve">do doanh nghiệp tự quyết định. Giá dịch vụ tại cảng biển </w:t>
      </w:r>
      <w:r>
        <w:rPr>
          <w:color w:val="000000"/>
          <w:szCs w:val="28"/>
          <w:lang w:val="nl-NL"/>
        </w:rPr>
        <w:t xml:space="preserve">phải </w:t>
      </w:r>
      <w:r w:rsidRPr="00AB715B">
        <w:rPr>
          <w:color w:val="000000"/>
          <w:szCs w:val="28"/>
          <w:lang w:val="nl-NL"/>
        </w:rPr>
        <w:t>thực hiện kê khai với cơ quan có thẩm quyền (Bộ Tài chính hoặc Sở Tài chính theo phân cấp)</w:t>
      </w:r>
      <w:r>
        <w:rPr>
          <w:color w:val="000000"/>
          <w:szCs w:val="28"/>
          <w:lang w:val="nl-NL"/>
        </w:rPr>
        <w:t xml:space="preserve"> và</w:t>
      </w:r>
      <w:r w:rsidRPr="00AB715B">
        <w:rPr>
          <w:color w:val="000000"/>
          <w:szCs w:val="28"/>
          <w:lang w:val="nl-NL"/>
        </w:rPr>
        <w:t xml:space="preserve"> niêm yết giá </w:t>
      </w:r>
      <w:r>
        <w:rPr>
          <w:color w:val="000000"/>
          <w:szCs w:val="28"/>
          <w:lang w:val="nl-NL"/>
        </w:rPr>
        <w:t>theo quy định.</w:t>
      </w:r>
      <w:r w:rsidR="00041E96">
        <w:rPr>
          <w:color w:val="000000"/>
          <w:szCs w:val="28"/>
          <w:lang w:val="nl-NL"/>
        </w:rPr>
        <w:t xml:space="preserve"> </w:t>
      </w:r>
    </w:p>
    <w:p w14:paraId="53B0D29E" w14:textId="77777777" w:rsidR="008F2983" w:rsidRDefault="008F2983" w:rsidP="00041E96">
      <w:pPr>
        <w:pStyle w:val="BodyTextIndent2"/>
        <w:spacing w:before="120" w:line="269" w:lineRule="auto"/>
        <w:ind w:left="0" w:firstLine="709"/>
        <w:jc w:val="both"/>
        <w:rPr>
          <w:color w:val="000000" w:themeColor="text1"/>
          <w:szCs w:val="28"/>
          <w:lang w:val="nl-NL"/>
        </w:rPr>
      </w:pPr>
      <w:r>
        <w:rPr>
          <w:color w:val="000000" w:themeColor="text1"/>
          <w:szCs w:val="28"/>
          <w:lang w:val="nl-NL"/>
        </w:rPr>
        <w:t>Từ n</w:t>
      </w:r>
      <w:r w:rsidRPr="00D66061">
        <w:rPr>
          <w:color w:val="000000" w:themeColor="text1"/>
          <w:szCs w:val="28"/>
          <w:lang w:val="nl-NL"/>
        </w:rPr>
        <w:t xml:space="preserve">ăm 2015, khi Bộ Luật hàng hải Việt Nam </w:t>
      </w:r>
      <w:r>
        <w:rPr>
          <w:color w:val="000000" w:themeColor="text1"/>
          <w:szCs w:val="28"/>
          <w:lang w:val="nl-NL"/>
        </w:rPr>
        <w:t xml:space="preserve">được sửa đổi và có </w:t>
      </w:r>
      <w:r w:rsidRPr="00D66061">
        <w:rPr>
          <w:color w:val="000000" w:themeColor="text1"/>
          <w:szCs w:val="28"/>
          <w:lang w:val="nl-NL"/>
        </w:rPr>
        <w:t xml:space="preserve">hiệu lực, </w:t>
      </w:r>
      <w:r>
        <w:rPr>
          <w:color w:val="000000" w:themeColor="text1"/>
          <w:szCs w:val="28"/>
          <w:lang w:val="nl-NL"/>
        </w:rPr>
        <w:t>theo Điều 90 đã quy định:</w:t>
      </w:r>
    </w:p>
    <w:p w14:paraId="418CCA45" w14:textId="77777777" w:rsidR="008F2983" w:rsidRPr="00183EF4" w:rsidRDefault="008F2983" w:rsidP="008F2983">
      <w:pPr>
        <w:pStyle w:val="BodyTextIndent2"/>
        <w:spacing w:before="120" w:line="269" w:lineRule="auto"/>
        <w:ind w:left="0" w:firstLine="709"/>
        <w:rPr>
          <w:i/>
          <w:iCs/>
          <w:color w:val="000000" w:themeColor="text1"/>
          <w:szCs w:val="28"/>
          <w:lang w:val="nl-NL"/>
        </w:rPr>
      </w:pPr>
      <w:r w:rsidRPr="00183EF4">
        <w:rPr>
          <w:i/>
          <w:iCs/>
          <w:color w:val="000000" w:themeColor="text1"/>
          <w:szCs w:val="28"/>
          <w:lang w:val="nl-NL"/>
        </w:rPr>
        <w:t>“2. Giá dịch vụ tại cảng biển bao gồm:</w:t>
      </w:r>
    </w:p>
    <w:p w14:paraId="51388EDC" w14:textId="77777777" w:rsidR="008F2983" w:rsidRPr="00183EF4" w:rsidRDefault="008F2983" w:rsidP="008F2983">
      <w:pPr>
        <w:pStyle w:val="BodyTextIndent2"/>
        <w:spacing w:before="120" w:line="269" w:lineRule="auto"/>
        <w:ind w:left="0" w:firstLine="709"/>
        <w:rPr>
          <w:i/>
          <w:iCs/>
          <w:color w:val="000000" w:themeColor="text1"/>
          <w:szCs w:val="28"/>
          <w:lang w:val="nl-NL"/>
        </w:rPr>
      </w:pPr>
      <w:r w:rsidRPr="00183EF4">
        <w:rPr>
          <w:i/>
          <w:iCs/>
          <w:color w:val="000000" w:themeColor="text1"/>
          <w:szCs w:val="28"/>
          <w:lang w:val="nl-NL"/>
        </w:rPr>
        <w:t xml:space="preserve">a) Giá dịch vụ bốc dỡ container, giá dịch vụ hoa tiêu, giá dịch vụ sử dụng cầu bến, phao neo và giá dịch vụ lai dắt tại cảng biển; </w:t>
      </w:r>
    </w:p>
    <w:p w14:paraId="01CD66F1" w14:textId="77777777" w:rsidR="008F2983" w:rsidRPr="00183EF4" w:rsidRDefault="008F2983" w:rsidP="008F2983">
      <w:pPr>
        <w:pStyle w:val="BodyTextIndent2"/>
        <w:spacing w:before="120" w:line="269" w:lineRule="auto"/>
        <w:ind w:left="0" w:firstLine="709"/>
        <w:rPr>
          <w:i/>
          <w:iCs/>
          <w:color w:val="000000" w:themeColor="text1"/>
          <w:szCs w:val="28"/>
          <w:lang w:val="nl-NL"/>
        </w:rPr>
      </w:pPr>
      <w:r w:rsidRPr="00183EF4">
        <w:rPr>
          <w:i/>
          <w:iCs/>
          <w:color w:val="000000" w:themeColor="text1"/>
          <w:szCs w:val="28"/>
          <w:lang w:val="nl-NL"/>
        </w:rPr>
        <w:t>b) Giá các dịch vụ khác tại cảng biển</w:t>
      </w:r>
    </w:p>
    <w:p w14:paraId="3FF2D6EF" w14:textId="77777777" w:rsidR="008F2983" w:rsidRPr="00183EF4" w:rsidRDefault="008F2983" w:rsidP="008F2983">
      <w:pPr>
        <w:pStyle w:val="BodyTextIndent2"/>
        <w:spacing w:before="120" w:line="269" w:lineRule="auto"/>
        <w:ind w:left="0" w:firstLine="709"/>
        <w:rPr>
          <w:i/>
          <w:iCs/>
          <w:color w:val="000000" w:themeColor="text1"/>
          <w:szCs w:val="28"/>
          <w:lang w:val="nl-NL"/>
        </w:rPr>
      </w:pPr>
      <w:r w:rsidRPr="00183EF4">
        <w:rPr>
          <w:i/>
          <w:iCs/>
          <w:color w:val="000000" w:themeColor="text1"/>
          <w:szCs w:val="28"/>
          <w:lang w:val="nl-NL"/>
        </w:rPr>
        <w:t>3. Doanh nghiệp quyết định mức giá dịch vụ quy định tại điểm a khoản 2 Điều này trong khung giá do Bộ Giao thông vận tải quyết định</w:t>
      </w:r>
    </w:p>
    <w:p w14:paraId="622C6F2F" w14:textId="77777777" w:rsidR="008F2983" w:rsidRPr="00183EF4" w:rsidRDefault="008F2983" w:rsidP="008F2983">
      <w:pPr>
        <w:pStyle w:val="BodyTextIndent2"/>
        <w:spacing w:before="120" w:line="269" w:lineRule="auto"/>
        <w:ind w:left="0" w:firstLine="709"/>
        <w:rPr>
          <w:i/>
          <w:iCs/>
          <w:color w:val="000000" w:themeColor="text1"/>
          <w:szCs w:val="28"/>
          <w:lang w:val="nl-NL"/>
        </w:rPr>
      </w:pPr>
      <w:r w:rsidRPr="00183EF4">
        <w:rPr>
          <w:i/>
          <w:iCs/>
          <w:color w:val="000000" w:themeColor="text1"/>
          <w:szCs w:val="28"/>
          <w:lang w:val="nl-NL"/>
        </w:rPr>
        <w:t>4. Doanh nghiệp quyết định mức giá quy định tại điểm b khoản 2 Điều này”</w:t>
      </w:r>
    </w:p>
    <w:p w14:paraId="5DB23F2E" w14:textId="77777777" w:rsidR="008F2983" w:rsidRPr="00183EF4" w:rsidRDefault="008F2983" w:rsidP="008F2983">
      <w:pPr>
        <w:pStyle w:val="BodyTextIndent2"/>
        <w:spacing w:before="120" w:line="269" w:lineRule="auto"/>
        <w:ind w:left="0" w:firstLine="709"/>
        <w:rPr>
          <w:i/>
          <w:iCs/>
          <w:color w:val="000000" w:themeColor="text1"/>
          <w:szCs w:val="28"/>
          <w:lang w:val="nl-NL"/>
        </w:rPr>
      </w:pPr>
      <w:r w:rsidRPr="00183EF4">
        <w:rPr>
          <w:i/>
          <w:iCs/>
          <w:color w:val="000000" w:themeColor="text1"/>
          <w:szCs w:val="28"/>
          <w:lang w:val="nl-NL"/>
        </w:rPr>
        <w:t>5. Doanh nghiệp thực hiện việc kê khai giá với cơ quan có thẩm quyền và niêm yết theo quy định”</w:t>
      </w:r>
    </w:p>
    <w:p w14:paraId="699CC593" w14:textId="75EA7565" w:rsidR="00041E96" w:rsidRDefault="00127AE8" w:rsidP="008F2983">
      <w:pPr>
        <w:pStyle w:val="BodyTextIndent2"/>
        <w:spacing w:before="120" w:after="0" w:line="269" w:lineRule="auto"/>
        <w:ind w:left="0" w:firstLine="720"/>
        <w:jc w:val="both"/>
        <w:rPr>
          <w:szCs w:val="28"/>
          <w:lang w:val="nl-NL"/>
        </w:rPr>
      </w:pPr>
      <w:r>
        <w:rPr>
          <w:szCs w:val="28"/>
        </w:rPr>
        <w:t>Theo đó, Bộ Giao thông vận tải</w:t>
      </w:r>
      <w:r w:rsidRPr="00127AE8">
        <w:rPr>
          <w:szCs w:val="28"/>
          <w:lang w:val="nl-NL"/>
        </w:rPr>
        <w:t xml:space="preserve"> </w:t>
      </w:r>
      <w:r w:rsidRPr="006168EB">
        <w:rPr>
          <w:szCs w:val="28"/>
          <w:lang w:val="nl-NL"/>
        </w:rPr>
        <w:t xml:space="preserve">đã ban hành Quyết định </w:t>
      </w:r>
      <w:r>
        <w:rPr>
          <w:szCs w:val="28"/>
          <w:lang w:val="nl-NL"/>
        </w:rPr>
        <w:t xml:space="preserve">số </w:t>
      </w:r>
      <w:r w:rsidRPr="006168EB">
        <w:rPr>
          <w:szCs w:val="28"/>
          <w:lang w:val="nl-NL"/>
        </w:rPr>
        <w:t xml:space="preserve">3863/QĐ-BGTVT </w:t>
      </w:r>
      <w:r>
        <w:rPr>
          <w:szCs w:val="28"/>
          <w:lang w:val="nl-NL"/>
        </w:rPr>
        <w:t xml:space="preserve">ngày 14/11/2016 </w:t>
      </w:r>
      <w:r w:rsidRPr="006168EB">
        <w:rPr>
          <w:szCs w:val="28"/>
          <w:lang w:val="nl-NL"/>
        </w:rPr>
        <w:t>ban hành biểu khung giá dịch vụ bốc dỡ container, dịch vụ lai dắt tại cảng biển Việt Nam</w:t>
      </w:r>
      <w:r>
        <w:rPr>
          <w:szCs w:val="28"/>
          <w:lang w:val="nl-NL"/>
        </w:rPr>
        <w:t xml:space="preserve"> và Quyết định số 3946/QĐ-BGTVT ban hành khung giá dịch vụ hoa tiêu hàng hải và dịch vụ sử dụng cầu bến, phao neo.</w:t>
      </w:r>
      <w:r w:rsidRPr="006168EB">
        <w:rPr>
          <w:szCs w:val="28"/>
          <w:lang w:val="nl-NL"/>
        </w:rPr>
        <w:t xml:space="preserve"> </w:t>
      </w:r>
      <w:r>
        <w:rPr>
          <w:szCs w:val="28"/>
          <w:lang w:val="nl-NL"/>
        </w:rPr>
        <w:t>S</w:t>
      </w:r>
      <w:r w:rsidRPr="006168EB">
        <w:rPr>
          <w:szCs w:val="28"/>
          <w:lang w:val="nl-NL"/>
        </w:rPr>
        <w:t xml:space="preserve">au đó được thay thế bằng </w:t>
      </w:r>
      <w:r w:rsidRPr="006168EB">
        <w:rPr>
          <w:szCs w:val="28"/>
        </w:rPr>
        <w:t>Thông tư số 54/2018/TT-BGTVT</w:t>
      </w:r>
      <w:r w:rsidRPr="006168EB">
        <w:rPr>
          <w:szCs w:val="28"/>
          <w:lang w:val="nl-NL"/>
        </w:rPr>
        <w:t xml:space="preserve"> ngày 14/11/2018</w:t>
      </w:r>
      <w:r>
        <w:rPr>
          <w:szCs w:val="28"/>
          <w:lang w:val="nl-NL"/>
        </w:rPr>
        <w:t xml:space="preserve"> của Bộ Giao thông vận tải ban hành khung giá dịch vụ hoa tiêu, dịch vụ sử dụng cầu bến, phao neo, dịch vụ bốc dỡ container và dịch vụ lai dắt tại cảng biển Việt Nam.</w:t>
      </w:r>
    </w:p>
    <w:p w14:paraId="3EA697D5" w14:textId="367A8811" w:rsidR="00127AE8" w:rsidRDefault="00127AE8" w:rsidP="00127AE8">
      <w:pPr>
        <w:pStyle w:val="BodyTextIndent2"/>
        <w:spacing w:before="120" w:after="0" w:line="269" w:lineRule="auto"/>
        <w:ind w:left="0" w:firstLine="720"/>
        <w:jc w:val="both"/>
        <w:rPr>
          <w:szCs w:val="28"/>
        </w:rPr>
      </w:pPr>
      <w:r w:rsidRPr="00127AE8">
        <w:rPr>
          <w:szCs w:val="28"/>
          <w:lang w:val="nl-NL"/>
        </w:rPr>
        <w:t>-</w:t>
      </w:r>
      <w:r>
        <w:rPr>
          <w:szCs w:val="28"/>
          <w:lang w:val="nl-NL"/>
        </w:rPr>
        <w:t xml:space="preserve"> Về kê khai giá:</w:t>
      </w:r>
    </w:p>
    <w:p w14:paraId="1A2EB123" w14:textId="2BFE8443" w:rsidR="008F2983" w:rsidRDefault="008F2983" w:rsidP="008F2983">
      <w:pPr>
        <w:pStyle w:val="BodyTextIndent2"/>
        <w:spacing w:before="120" w:after="0" w:line="269" w:lineRule="auto"/>
        <w:ind w:left="0" w:firstLine="720"/>
        <w:jc w:val="both"/>
        <w:rPr>
          <w:szCs w:val="28"/>
        </w:rPr>
      </w:pPr>
      <w:r w:rsidRPr="00EA4FA9">
        <w:rPr>
          <w:szCs w:val="28"/>
        </w:rPr>
        <w:t xml:space="preserve">Theo quy định tại Nghị định số 177/2013/NĐ-CP ngày 14/11/2013 </w:t>
      </w:r>
      <w:r w:rsidR="00127AE8">
        <w:rPr>
          <w:szCs w:val="28"/>
        </w:rPr>
        <w:t xml:space="preserve">của Chính phủ </w:t>
      </w:r>
      <w:r w:rsidRPr="00EA4FA9">
        <w:rPr>
          <w:szCs w:val="28"/>
        </w:rPr>
        <w:t xml:space="preserve">quy định chi tiết và hướng dẫn thi hành một số điều của luật giá và Nghị định số </w:t>
      </w:r>
      <w:r w:rsidRPr="00EA4FA9">
        <w:rPr>
          <w:szCs w:val="28"/>
        </w:rPr>
        <w:lastRenderedPageBreak/>
        <w:t>149/2016/NĐ-CP sửa đổi bổ sung Nghị định số 177/2013/NĐ-CP</w:t>
      </w:r>
      <w:r>
        <w:rPr>
          <w:szCs w:val="28"/>
        </w:rPr>
        <w:t xml:space="preserve">, Điều 15 quy định giá dịch vụ thuộc danh mục </w:t>
      </w:r>
      <w:r w:rsidR="00127AE8">
        <w:rPr>
          <w:szCs w:val="28"/>
        </w:rPr>
        <w:t>kê khai giá</w:t>
      </w:r>
      <w:r>
        <w:rPr>
          <w:szCs w:val="28"/>
        </w:rPr>
        <w:t>.</w:t>
      </w:r>
    </w:p>
    <w:p w14:paraId="388D2DEE" w14:textId="77777777" w:rsidR="00127AE8" w:rsidRDefault="008F2983" w:rsidP="00127AE8">
      <w:pPr>
        <w:spacing w:before="80" w:line="269" w:lineRule="auto"/>
        <w:ind w:firstLine="567"/>
        <w:jc w:val="both"/>
      </w:pPr>
      <w:r w:rsidRPr="003459BB">
        <w:t xml:space="preserve">Thông tư số 56/2014/TT-BTC ngày 28/4/2014 của Bộ Tài chính hướng dẫn thực hiện Nghị định số 177/2013/NĐ-CP và Thông tư số 233/2016/TT-BTC sửa đổi, bổ sung một số điều của Thông tư số 56/2014/TT-BTC); </w:t>
      </w:r>
      <w:r>
        <w:t>Điều 14 quy định Bộ Tài chính (Cục Quản lý giá</w:t>
      </w:r>
      <w:r w:rsidR="00127AE8">
        <w:t xml:space="preserve"> và Sở Tài chính</w:t>
      </w:r>
      <w:r>
        <w:t xml:space="preserve">) chủ trì tiếp nhận, rà soát văn bản kê khai giá dịch vụ tại cảng biển </w:t>
      </w:r>
    </w:p>
    <w:p w14:paraId="63956251" w14:textId="154F373B" w:rsidR="00127AE8" w:rsidRDefault="00127AE8" w:rsidP="00127AE8">
      <w:pPr>
        <w:spacing w:before="80" w:line="269" w:lineRule="auto"/>
        <w:ind w:firstLine="567"/>
        <w:jc w:val="both"/>
      </w:pPr>
      <w:r>
        <w:t>- Về niêm yết giá:</w:t>
      </w:r>
    </w:p>
    <w:p w14:paraId="61A36A7F" w14:textId="153DD088" w:rsidR="00AA61F7" w:rsidRPr="00127AE8" w:rsidRDefault="00127AE8" w:rsidP="00127AE8">
      <w:pPr>
        <w:spacing w:before="80" w:line="269" w:lineRule="auto"/>
        <w:ind w:firstLine="567"/>
        <w:jc w:val="both"/>
      </w:pPr>
      <w:r>
        <w:tab/>
      </w:r>
      <w:r w:rsidR="00AA61F7" w:rsidRPr="006168EB">
        <w:t xml:space="preserve"> Điều 149</w:t>
      </w:r>
      <w:r w:rsidR="00AA61F7">
        <w:t xml:space="preserve"> </w:t>
      </w:r>
      <w:r w:rsidR="00AA61F7" w:rsidRPr="006168EB">
        <w:t>của Bộ Luật Hàng hải Việt Nam</w:t>
      </w:r>
      <w:r w:rsidR="00AA61F7">
        <w:t>, cụ thể khoản 2 quy định Doanh nghiệp thực hiện việc niêm yết giá theo quy định của pháp luật về giá và niêm yết phụ thu ngoài giá dịch vụ vận chuyển bằng đường biển theo quy định của Chính phủ.</w:t>
      </w:r>
    </w:p>
    <w:p w14:paraId="47176D14" w14:textId="5BA21EA4" w:rsidR="008F2983" w:rsidRDefault="008F2983" w:rsidP="008F2983">
      <w:pPr>
        <w:pStyle w:val="BodyTextIndent2"/>
        <w:spacing w:before="120" w:after="0" w:line="269" w:lineRule="auto"/>
        <w:ind w:left="0" w:firstLine="709"/>
        <w:jc w:val="both"/>
        <w:rPr>
          <w:iCs/>
          <w:szCs w:val="28"/>
        </w:rPr>
      </w:pPr>
      <w:r w:rsidRPr="006168EB">
        <w:rPr>
          <w:iCs/>
          <w:szCs w:val="28"/>
        </w:rPr>
        <w:t>Nghị định số 146/2016/NĐ-CP ngày 02/11/2016 của Chính phủ quy định việc niêm yết giá, phụ thu ngoài giá dịch vụ vận chuyển hàng hóa container bằng đường biển, giá dịch vụ tại cảng biển, theo đó doanh nghiệp phải niêm yết công khai giá dịch vụ tại cảng biển trên trang thông tin điện tử của doanh nghiệp hoặc tại trụ sở doanh nghiệp.</w:t>
      </w:r>
    </w:p>
    <w:p w14:paraId="757E725C" w14:textId="584CB877" w:rsidR="00544DF1" w:rsidRDefault="00544DF1" w:rsidP="008F2983">
      <w:pPr>
        <w:pStyle w:val="BodyTextIndent2"/>
        <w:spacing w:before="120" w:after="0" w:line="269" w:lineRule="auto"/>
        <w:ind w:left="0" w:firstLine="709"/>
        <w:jc w:val="both"/>
        <w:rPr>
          <w:iCs/>
          <w:szCs w:val="28"/>
        </w:rPr>
      </w:pPr>
      <w:r>
        <w:rPr>
          <w:iCs/>
          <w:szCs w:val="28"/>
        </w:rPr>
        <w:t>- Về hướng dẫn phương pháp định giá hàng hoá dịch vụ:</w:t>
      </w:r>
    </w:p>
    <w:p w14:paraId="124DA199" w14:textId="1D02A930" w:rsidR="00544DF1" w:rsidRPr="006168EB" w:rsidRDefault="00544DF1" w:rsidP="008F2983">
      <w:pPr>
        <w:pStyle w:val="BodyTextIndent2"/>
        <w:spacing w:before="120" w:after="0" w:line="269" w:lineRule="auto"/>
        <w:ind w:left="0" w:firstLine="709"/>
        <w:jc w:val="both"/>
        <w:rPr>
          <w:szCs w:val="28"/>
        </w:rPr>
      </w:pPr>
      <w:r>
        <w:rPr>
          <w:iCs/>
          <w:szCs w:val="28"/>
        </w:rPr>
        <w:t>Thông tư số 25/2014/TT-BTC của Bộ Tài chính</w:t>
      </w:r>
    </w:p>
    <w:p w14:paraId="11DFB47D" w14:textId="07EE8ECA" w:rsidR="00776E55" w:rsidRDefault="00127AE8" w:rsidP="00854928">
      <w:pPr>
        <w:spacing w:before="120" w:after="0" w:line="269" w:lineRule="auto"/>
        <w:ind w:firstLine="720"/>
        <w:jc w:val="both"/>
      </w:pPr>
      <w:r>
        <w:t>2</w:t>
      </w:r>
      <w:r w:rsidR="00776E55" w:rsidRPr="006168EB">
        <w:t xml:space="preserve">. </w:t>
      </w:r>
      <w:r w:rsidR="00601AD8">
        <w:t>Thuận lợi và</w:t>
      </w:r>
      <w:r w:rsidR="00776E55" w:rsidRPr="006168EB">
        <w:t xml:space="preserve"> hạn chế </w:t>
      </w:r>
    </w:p>
    <w:p w14:paraId="0832707C" w14:textId="5711F071" w:rsidR="003C39C9" w:rsidRDefault="00127AE8" w:rsidP="00854928">
      <w:pPr>
        <w:spacing w:before="120" w:after="0" w:line="269" w:lineRule="auto"/>
        <w:ind w:firstLine="720"/>
        <w:jc w:val="both"/>
      </w:pPr>
      <w:r>
        <w:t>a)</w:t>
      </w:r>
      <w:r w:rsidR="003C39C9">
        <w:t xml:space="preserve"> </w:t>
      </w:r>
      <w:r w:rsidR="00601AD8">
        <w:t>Thuận lợi</w:t>
      </w:r>
    </w:p>
    <w:p w14:paraId="0E110A92" w14:textId="4973D96B" w:rsidR="00430EB7" w:rsidRPr="002B7C9D" w:rsidRDefault="00BB640A" w:rsidP="002B7C9D">
      <w:pPr>
        <w:widowControl w:val="0"/>
        <w:autoSpaceDE w:val="0"/>
        <w:autoSpaceDN w:val="0"/>
        <w:adjustRightInd w:val="0"/>
        <w:spacing w:before="120" w:after="0" w:line="269" w:lineRule="auto"/>
        <w:ind w:firstLine="720"/>
        <w:jc w:val="both"/>
        <w:rPr>
          <w:rFonts w:cs="Times New Roman"/>
          <w:szCs w:val="28"/>
          <w:lang w:val="vi-VN"/>
        </w:rPr>
      </w:pPr>
      <w:r>
        <w:rPr>
          <w:color w:val="000000" w:themeColor="text1"/>
          <w:spacing w:val="-2"/>
          <w:szCs w:val="28"/>
        </w:rPr>
        <w:t xml:space="preserve">- </w:t>
      </w:r>
      <w:r w:rsidR="00430EB7">
        <w:rPr>
          <w:color w:val="000000" w:themeColor="text1"/>
          <w:spacing w:val="-2"/>
          <w:szCs w:val="28"/>
        </w:rPr>
        <w:t>H</w:t>
      </w:r>
      <w:r w:rsidR="00430EB7" w:rsidRPr="00D326A9">
        <w:rPr>
          <w:color w:val="000000" w:themeColor="text1"/>
          <w:spacing w:val="-2"/>
          <w:szCs w:val="28"/>
        </w:rPr>
        <w:t xml:space="preserve">iện nay, các quy định pháp luật hiện hành về </w:t>
      </w:r>
      <w:r w:rsidR="0037798A">
        <w:rPr>
          <w:color w:val="000000" w:themeColor="text1"/>
          <w:spacing w:val="-2"/>
          <w:szCs w:val="28"/>
        </w:rPr>
        <w:t>cảng biển, quản lý giá dịch vụ tại cảng biển, vận tải biển</w:t>
      </w:r>
      <w:r w:rsidR="00430EB7" w:rsidRPr="00D326A9">
        <w:rPr>
          <w:color w:val="000000" w:themeColor="text1"/>
          <w:spacing w:val="-2"/>
          <w:szCs w:val="28"/>
        </w:rPr>
        <w:t xml:space="preserve"> được ban hành, cập nhật, sửa đổi, bổ sung, thay thế hợp lý nhằm dự báo hầu hết các vấn đề phát sinh trong lĩnh vực </w:t>
      </w:r>
      <w:r w:rsidR="0037798A">
        <w:rPr>
          <w:color w:val="000000" w:themeColor="text1"/>
          <w:spacing w:val="-2"/>
          <w:szCs w:val="28"/>
        </w:rPr>
        <w:t>hàng hải</w:t>
      </w:r>
      <w:r w:rsidR="00430EB7" w:rsidRPr="00D326A9">
        <w:rPr>
          <w:color w:val="000000" w:themeColor="text1"/>
          <w:spacing w:val="-2"/>
          <w:szCs w:val="28"/>
        </w:rPr>
        <w:t xml:space="preserve">, kiến tạo hành lang pháp lý đầy đủ, rõ ràng để hoạt động </w:t>
      </w:r>
      <w:r w:rsidR="0037798A">
        <w:rPr>
          <w:color w:val="000000" w:themeColor="text1"/>
          <w:spacing w:val="-2"/>
          <w:szCs w:val="28"/>
        </w:rPr>
        <w:t>hàng hải</w:t>
      </w:r>
      <w:r w:rsidR="00430EB7" w:rsidRPr="00D326A9">
        <w:rPr>
          <w:color w:val="000000" w:themeColor="text1"/>
          <w:spacing w:val="-2"/>
          <w:szCs w:val="28"/>
        </w:rPr>
        <w:t xml:space="preserve"> được phát triển. Hơn nữa, sự quan tâm của Chính phủ về chính sách ngày càng tăng thông qua </w:t>
      </w:r>
      <w:r w:rsidR="00430EB7" w:rsidRPr="00D326A9">
        <w:rPr>
          <w:color w:val="000000"/>
          <w:spacing w:val="-2"/>
          <w:szCs w:val="28"/>
          <w:shd w:val="clear" w:color="auto" w:fill="FFFFFF"/>
        </w:rPr>
        <w:t xml:space="preserve">hàng loạt </w:t>
      </w:r>
      <w:r w:rsidR="0037798A">
        <w:rPr>
          <w:color w:val="000000"/>
          <w:spacing w:val="-2"/>
          <w:szCs w:val="28"/>
          <w:shd w:val="clear" w:color="auto" w:fill="FFFFFF"/>
        </w:rPr>
        <w:t>chính sách</w:t>
      </w:r>
      <w:r w:rsidR="00430EB7" w:rsidRPr="00D326A9">
        <w:rPr>
          <w:color w:val="000000"/>
          <w:spacing w:val="-2"/>
          <w:szCs w:val="28"/>
          <w:shd w:val="clear" w:color="auto" w:fill="FFFFFF"/>
        </w:rPr>
        <w:t xml:space="preserve"> như: </w:t>
      </w:r>
      <w:r w:rsidR="0037798A" w:rsidRPr="006168EB">
        <w:rPr>
          <w:szCs w:val="28"/>
        </w:rPr>
        <w:t>Nghị quyết số 36-NQ/TW về Chiến lược phát triển bền vững kinh tế biển Việt Nam đến năm 2030, tầm nhìn đến năm 2045</w:t>
      </w:r>
      <w:r w:rsidR="0037798A">
        <w:rPr>
          <w:szCs w:val="28"/>
        </w:rPr>
        <w:t xml:space="preserve">; </w:t>
      </w:r>
      <w:r w:rsidR="0037798A">
        <w:rPr>
          <w:color w:val="000000"/>
          <w:spacing w:val="-2"/>
          <w:szCs w:val="28"/>
          <w:shd w:val="clear" w:color="auto" w:fill="FFFFFF"/>
        </w:rPr>
        <w:t xml:space="preserve">Quy hoạch phát triển hệ thống cảng biển Việt Nam thời kỳ 2021-2030 và định hướng đến năm 2050. Đồng thời có các chính sách tại cảng như </w:t>
      </w:r>
      <w:r w:rsidR="00430EB7" w:rsidRPr="00D326A9">
        <w:rPr>
          <w:color w:val="000000"/>
          <w:spacing w:val="-2"/>
          <w:szCs w:val="28"/>
          <w:shd w:val="clear" w:color="auto" w:fill="FFFFFF"/>
        </w:rPr>
        <w:t xml:space="preserve">giảm tải các thủ tục hành chính như </w:t>
      </w:r>
      <w:r w:rsidR="0037798A">
        <w:rPr>
          <w:color w:val="000000"/>
          <w:spacing w:val="-2"/>
          <w:szCs w:val="28"/>
          <w:shd w:val="clear" w:color="auto" w:fill="FFFFFF"/>
        </w:rPr>
        <w:t xml:space="preserve">thủ tục tàu ra vào cảng, </w:t>
      </w:r>
      <w:r w:rsidR="00430EB7" w:rsidRPr="00D326A9">
        <w:rPr>
          <w:color w:val="000000"/>
          <w:spacing w:val="-2"/>
          <w:szCs w:val="28"/>
          <w:shd w:val="clear" w:color="auto" w:fill="FFFFFF"/>
        </w:rPr>
        <w:t xml:space="preserve">hải quan điện tử, thủ tục kê khai thuế qua mạng,... đã tạo điều kiện thuận lợi cho các doanh nghiệp thực hiện quyền và nghĩa vụ, góp phần thúc đẩy ngành vận tải hàng hải phát triển mạnh. </w:t>
      </w:r>
      <w:r w:rsidR="00430EB7" w:rsidRPr="00936DA4">
        <w:rPr>
          <w:color w:val="141823"/>
          <w:szCs w:val="28"/>
        </w:rPr>
        <w:t xml:space="preserve">Hệ thống </w:t>
      </w:r>
      <w:r w:rsidR="00127AE8">
        <w:rPr>
          <w:color w:val="141823"/>
          <w:szCs w:val="28"/>
        </w:rPr>
        <w:t xml:space="preserve">cơ sở hạ tầng và hệ thống </w:t>
      </w:r>
      <w:r w:rsidR="00430EB7" w:rsidRPr="00936DA4">
        <w:rPr>
          <w:color w:val="141823"/>
          <w:szCs w:val="28"/>
        </w:rPr>
        <w:t xml:space="preserve">cảng biển </w:t>
      </w:r>
      <w:r w:rsidR="00D134E5">
        <w:rPr>
          <w:color w:val="141823"/>
          <w:szCs w:val="28"/>
        </w:rPr>
        <w:t xml:space="preserve">nước sâu với trang thiết bị hiện đại, tiếp cận được tàu có trọng tải lớn nhất thế giới ra vào làm hàng, </w:t>
      </w:r>
      <w:r w:rsidR="00430EB7" w:rsidRPr="00936DA4">
        <w:rPr>
          <w:color w:val="141823"/>
          <w:szCs w:val="28"/>
        </w:rPr>
        <w:t xml:space="preserve">đủ khả năng đáp ứng nhu cầu </w:t>
      </w:r>
      <w:r w:rsidR="00430EB7">
        <w:rPr>
          <w:color w:val="141823"/>
          <w:szCs w:val="28"/>
        </w:rPr>
        <w:t>xuất nhập khẩu hàng hóa bằng đường biển</w:t>
      </w:r>
      <w:r w:rsidR="00D86A7E">
        <w:rPr>
          <w:color w:val="141823"/>
          <w:szCs w:val="28"/>
        </w:rPr>
        <w:t xml:space="preserve">. </w:t>
      </w:r>
    </w:p>
    <w:p w14:paraId="0E4E3E7E" w14:textId="5D42D3B7" w:rsidR="000C1EE4" w:rsidRDefault="00BB640A" w:rsidP="000C1EE4">
      <w:pPr>
        <w:pStyle w:val="BodyTextIndent2"/>
        <w:spacing w:before="120" w:line="269" w:lineRule="auto"/>
        <w:ind w:left="0" w:firstLine="540"/>
        <w:jc w:val="both"/>
        <w:rPr>
          <w:color w:val="000000" w:themeColor="text1"/>
          <w:szCs w:val="28"/>
          <w:lang w:val="nl-NL"/>
        </w:rPr>
      </w:pPr>
      <w:r>
        <w:lastRenderedPageBreak/>
        <w:t xml:space="preserve">- </w:t>
      </w:r>
      <w:r w:rsidR="000C1EE4">
        <w:t xml:space="preserve">Quy định về khung giá dịch vụ </w:t>
      </w:r>
      <w:r w:rsidR="000C1EE4" w:rsidRPr="00D66061">
        <w:rPr>
          <w:color w:val="000000" w:themeColor="text1"/>
          <w:szCs w:val="28"/>
          <w:lang w:val="nl-NL"/>
        </w:rPr>
        <w:t>đã mang lại hiệu quả tích cực cho doanh nghiệp</w:t>
      </w:r>
      <w:r w:rsidR="00601AD8">
        <w:rPr>
          <w:color w:val="000000" w:themeColor="text1"/>
          <w:szCs w:val="28"/>
          <w:lang w:val="nl-NL"/>
        </w:rPr>
        <w:t xml:space="preserve">, góp phần bình ổn giá dịch vụ, tăng </w:t>
      </w:r>
      <w:r w:rsidR="000C1EE4" w:rsidRPr="00D66061">
        <w:rPr>
          <w:color w:val="000000" w:themeColor="text1"/>
          <w:szCs w:val="28"/>
          <w:lang w:val="nl-NL"/>
        </w:rPr>
        <w:t xml:space="preserve">doanh thu của các cảng bảo đảm ổn định hoạt động của doanh nghiệp và nguồn vốn tái đầu tư cơ sở hạ tầng. Đồng thời, </w:t>
      </w:r>
      <w:r w:rsidR="000C1EE4">
        <w:rPr>
          <w:color w:val="000000" w:themeColor="text1"/>
          <w:szCs w:val="28"/>
          <w:lang w:val="nl-NL"/>
        </w:rPr>
        <w:t xml:space="preserve">giảm được sự cạnh tranh không lành mạnh trong việc giảm giá </w:t>
      </w:r>
      <w:r w:rsidR="00601AD8">
        <w:rPr>
          <w:color w:val="000000" w:themeColor="text1"/>
          <w:szCs w:val="28"/>
          <w:lang w:val="nl-NL"/>
        </w:rPr>
        <w:t xml:space="preserve">xuống rất thấp </w:t>
      </w:r>
      <w:r w:rsidR="000C1EE4">
        <w:rPr>
          <w:color w:val="000000" w:themeColor="text1"/>
          <w:szCs w:val="28"/>
          <w:lang w:val="nl-NL"/>
        </w:rPr>
        <w:t xml:space="preserve">để thu hút khách hàng hoặc tăng giá </w:t>
      </w:r>
      <w:r w:rsidR="00601AD8">
        <w:rPr>
          <w:color w:val="000000" w:themeColor="text1"/>
          <w:szCs w:val="28"/>
          <w:lang w:val="nl-NL"/>
        </w:rPr>
        <w:t xml:space="preserve">quá cao </w:t>
      </w:r>
      <w:r w:rsidR="000C1EE4">
        <w:rPr>
          <w:color w:val="000000" w:themeColor="text1"/>
          <w:szCs w:val="28"/>
          <w:lang w:val="nl-NL"/>
        </w:rPr>
        <w:t xml:space="preserve">đối với </w:t>
      </w:r>
      <w:r w:rsidR="00601AD8">
        <w:rPr>
          <w:color w:val="000000" w:themeColor="text1"/>
          <w:szCs w:val="28"/>
          <w:lang w:val="nl-NL"/>
        </w:rPr>
        <w:t>dịch vụ</w:t>
      </w:r>
      <w:r w:rsidR="000C1EE4">
        <w:rPr>
          <w:color w:val="000000" w:themeColor="text1"/>
          <w:szCs w:val="28"/>
          <w:lang w:val="nl-NL"/>
        </w:rPr>
        <w:t xml:space="preserve"> mang tính chất độc quyền. </w:t>
      </w:r>
    </w:p>
    <w:p w14:paraId="34A36E98" w14:textId="0851A80C" w:rsidR="00430EB7" w:rsidRDefault="007818CD" w:rsidP="00854928">
      <w:pPr>
        <w:widowControl w:val="0"/>
        <w:autoSpaceDE w:val="0"/>
        <w:autoSpaceDN w:val="0"/>
        <w:adjustRightInd w:val="0"/>
        <w:spacing w:before="120" w:after="0" w:line="269" w:lineRule="auto"/>
        <w:ind w:firstLine="567"/>
        <w:jc w:val="both"/>
        <w:rPr>
          <w:rFonts w:ascii="Times New Roman Bold" w:hAnsi="Times New Roman Bold" w:cs="Times New Roman"/>
          <w:bCs/>
          <w:color w:val="000000" w:themeColor="text1"/>
          <w:szCs w:val="28"/>
          <w:lang w:val="pt-BR"/>
        </w:rPr>
      </w:pPr>
      <w:bookmarkStart w:id="21" w:name="_Toc98238228"/>
      <w:r>
        <w:rPr>
          <w:bCs/>
          <w:color w:val="141823"/>
          <w:szCs w:val="28"/>
        </w:rPr>
        <w:t>b</w:t>
      </w:r>
      <w:r w:rsidR="001544B8">
        <w:rPr>
          <w:bCs/>
          <w:color w:val="141823"/>
          <w:szCs w:val="28"/>
        </w:rPr>
        <w:t xml:space="preserve">. </w:t>
      </w:r>
      <w:r>
        <w:rPr>
          <w:bCs/>
          <w:color w:val="141823"/>
          <w:szCs w:val="28"/>
        </w:rPr>
        <w:t>Hạn chế</w:t>
      </w:r>
      <w:r w:rsidR="00430EB7" w:rsidRPr="00A66BF5">
        <w:rPr>
          <w:rFonts w:ascii="Times New Roman Bold" w:hAnsi="Times New Roman Bold" w:cs="Times New Roman"/>
          <w:bCs/>
          <w:color w:val="000000" w:themeColor="text1"/>
          <w:szCs w:val="28"/>
          <w:lang w:val="pt-BR"/>
        </w:rPr>
        <w:t xml:space="preserve"> </w:t>
      </w:r>
      <w:bookmarkEnd w:id="21"/>
    </w:p>
    <w:p w14:paraId="77FA93A9" w14:textId="2261EBFA" w:rsidR="00292E0F" w:rsidRDefault="00E041DD" w:rsidP="002B7C9D">
      <w:pPr>
        <w:widowControl w:val="0"/>
        <w:autoSpaceDE w:val="0"/>
        <w:autoSpaceDN w:val="0"/>
        <w:adjustRightInd w:val="0"/>
        <w:spacing w:before="120" w:after="0" w:line="269" w:lineRule="auto"/>
        <w:ind w:firstLine="567"/>
        <w:jc w:val="both"/>
        <w:rPr>
          <w:szCs w:val="28"/>
        </w:rPr>
      </w:pPr>
      <w:r>
        <w:rPr>
          <w:color w:val="141823"/>
          <w:szCs w:val="28"/>
        </w:rPr>
        <w:t xml:space="preserve">- </w:t>
      </w:r>
      <w:r w:rsidR="00292E0F">
        <w:rPr>
          <w:color w:val="141823"/>
          <w:szCs w:val="28"/>
        </w:rPr>
        <w:t>Tập quán xuất nhập khẩu của Việt Nam thường mua</w:t>
      </w:r>
      <w:r w:rsidR="003C39C9">
        <w:rPr>
          <w:szCs w:val="28"/>
        </w:rPr>
        <w:t xml:space="preserve"> CIF bán FOB và hàng hóa xuất nhập khẩu tại Việt Nam vẫn do các doanh nghiệp FDI thực hiện dẫn tới cơ hội vận chuyển dành cho các hãng tàu nước ngoài. Thị phần vận tải hàng hoá xuất nhập khẩu của Việt Nam chủ yếu do hãng tàu nước ngoài đảm nhận</w:t>
      </w:r>
      <w:r w:rsidR="00292E0F">
        <w:rPr>
          <w:szCs w:val="28"/>
        </w:rPr>
        <w:t>, chiếm 95%. Kinh nghiệm đàm phán của doanh nghiệp Việt Nam thường thấp, do vậy</w:t>
      </w:r>
      <w:r w:rsidR="006A7CBE">
        <w:rPr>
          <w:szCs w:val="28"/>
        </w:rPr>
        <w:t xml:space="preserve"> các doanh nghiệp cung cấp dịch vụ tại cảng biển</w:t>
      </w:r>
      <w:r w:rsidR="00292E0F">
        <w:rPr>
          <w:szCs w:val="28"/>
        </w:rPr>
        <w:t xml:space="preserve"> thường bị các hãng tàu nước ngoài ép giá</w:t>
      </w:r>
      <w:r w:rsidR="006A7CBE">
        <w:rPr>
          <w:szCs w:val="28"/>
        </w:rPr>
        <w:t>.</w:t>
      </w:r>
    </w:p>
    <w:p w14:paraId="21A68AA6" w14:textId="0F7F6AD7" w:rsidR="006A7CBE" w:rsidRPr="002B7C9D" w:rsidRDefault="006A7CBE" w:rsidP="002B7C9D">
      <w:pPr>
        <w:widowControl w:val="0"/>
        <w:autoSpaceDE w:val="0"/>
        <w:autoSpaceDN w:val="0"/>
        <w:adjustRightInd w:val="0"/>
        <w:spacing w:before="120" w:after="0" w:line="269" w:lineRule="auto"/>
        <w:ind w:firstLine="567"/>
        <w:jc w:val="both"/>
        <w:rPr>
          <w:szCs w:val="28"/>
        </w:rPr>
      </w:pPr>
      <w:r>
        <w:rPr>
          <w:szCs w:val="28"/>
        </w:rPr>
        <w:t>- Hệ thống cảng biển Việt Nam do hơn 200 doanh nghiệp quản lý và thai thác, cầu bến bị chia nhỏ lẻ, tạo ra sự cạnh tranh gay gắt giữa các doanh nghiệp để giành thị phần trong cùng một khu vực, dẫn đến sự cạnh tranh không lành mạnh, ảnh hưởng đến chất lượng dịch vụ và nguồn thu của doanh nghiệp.</w:t>
      </w:r>
    </w:p>
    <w:p w14:paraId="265DCFD3" w14:textId="75C1BA1F" w:rsidR="00292E0F" w:rsidRDefault="00E041DD" w:rsidP="003C39C9">
      <w:pPr>
        <w:widowControl w:val="0"/>
        <w:autoSpaceDE w:val="0"/>
        <w:autoSpaceDN w:val="0"/>
        <w:adjustRightInd w:val="0"/>
        <w:spacing w:before="120" w:after="0" w:line="269" w:lineRule="auto"/>
        <w:ind w:firstLine="567"/>
        <w:jc w:val="both"/>
        <w:rPr>
          <w:rFonts w:cs="Times New Roman"/>
          <w:szCs w:val="28"/>
        </w:rPr>
      </w:pPr>
      <w:r>
        <w:rPr>
          <w:rFonts w:cs="Times New Roman"/>
          <w:szCs w:val="28"/>
        </w:rPr>
        <w:t xml:space="preserve">- </w:t>
      </w:r>
      <w:r w:rsidR="000A7DA4">
        <w:rPr>
          <w:rFonts w:cs="Times New Roman"/>
          <w:szCs w:val="28"/>
        </w:rPr>
        <w:t>Giá dịch vụ hoa tiêu hang hải và giá dịch vụ sử dụng cầu bến phao neo</w:t>
      </w:r>
      <w:r>
        <w:rPr>
          <w:rFonts w:cs="Times New Roman"/>
          <w:szCs w:val="28"/>
        </w:rPr>
        <w:t xml:space="preserve"> trong Thông tư số 54/2018/TT-BGTVT được giữ nguyên từ mức phí từ Thông tư số 01/2016/TT-BGTVT nên chưa phản ảnh được chi </w:t>
      </w:r>
      <w:r w:rsidR="00BB640A">
        <w:rPr>
          <w:rFonts w:cs="Times New Roman"/>
          <w:szCs w:val="28"/>
        </w:rPr>
        <w:t xml:space="preserve">phí phí giá thành thực tế </w:t>
      </w:r>
      <w:r w:rsidR="00BB640A">
        <w:rPr>
          <w:bCs/>
          <w:szCs w:val="28"/>
        </w:rPr>
        <w:t xml:space="preserve">và </w:t>
      </w:r>
      <w:r w:rsidR="00BB640A" w:rsidRPr="006168EB">
        <w:rPr>
          <w:bCs/>
          <w:szCs w:val="28"/>
        </w:rPr>
        <w:t>chưa phù hợp theo quy định tại Thông tư số 25/2014/TT-BTC ngày 17/2/2014 của Bộ Tài chính</w:t>
      </w:r>
      <w:r w:rsidR="00BB640A">
        <w:rPr>
          <w:rFonts w:cs="Times New Roman"/>
          <w:szCs w:val="28"/>
        </w:rPr>
        <w:t>.</w:t>
      </w:r>
    </w:p>
    <w:p w14:paraId="240E3DC3" w14:textId="72A75455" w:rsidR="00414280" w:rsidRDefault="00414280" w:rsidP="00414280">
      <w:pPr>
        <w:widowControl w:val="0"/>
        <w:autoSpaceDE w:val="0"/>
        <w:autoSpaceDN w:val="0"/>
        <w:adjustRightInd w:val="0"/>
        <w:spacing w:before="120" w:after="0" w:line="269" w:lineRule="auto"/>
        <w:ind w:firstLine="567"/>
        <w:jc w:val="both"/>
        <w:rPr>
          <w:rFonts w:cs="Times New Roman"/>
          <w:szCs w:val="28"/>
        </w:rPr>
      </w:pPr>
      <w:r>
        <w:rPr>
          <w:rFonts w:cs="Times New Roman"/>
          <w:szCs w:val="28"/>
        </w:rPr>
        <w:t xml:space="preserve">- Phương pháp tính giá theo quy định tại Thông tư số </w:t>
      </w:r>
      <w:r w:rsidRPr="006168EB">
        <w:rPr>
          <w:bCs/>
          <w:szCs w:val="28"/>
        </w:rPr>
        <w:t>25/2014/TT-BTC ngày 17/2/2014 của Bộ Tài chính</w:t>
      </w:r>
      <w:r>
        <w:rPr>
          <w:rFonts w:cs="Times New Roman"/>
          <w:szCs w:val="28"/>
        </w:rPr>
        <w:t xml:space="preserve"> hướng dẫn tính theo định mức, nên chưa phản ánh sát với chi phi thực tế mà doanh nghiệp phải bỏ ra khi thực hiện dịch vụ.</w:t>
      </w:r>
    </w:p>
    <w:p w14:paraId="22809365" w14:textId="2ED0B337" w:rsidR="002B7C9D" w:rsidRPr="002B7C9D" w:rsidRDefault="002B7C9D" w:rsidP="002B7C9D">
      <w:pPr>
        <w:widowControl w:val="0"/>
        <w:autoSpaceDE w:val="0"/>
        <w:autoSpaceDN w:val="0"/>
        <w:adjustRightInd w:val="0"/>
        <w:spacing w:before="120" w:after="0" w:line="269" w:lineRule="auto"/>
        <w:ind w:firstLine="567"/>
        <w:jc w:val="both"/>
        <w:rPr>
          <w:rFonts w:cs="Times New Roman"/>
          <w:szCs w:val="28"/>
          <w:lang w:val="vi-VN"/>
        </w:rPr>
      </w:pPr>
      <w:r>
        <w:rPr>
          <w:szCs w:val="28"/>
        </w:rPr>
        <w:t xml:space="preserve">- </w:t>
      </w:r>
      <w:r>
        <w:rPr>
          <w:rFonts w:cs="Times New Roman"/>
          <w:szCs w:val="28"/>
        </w:rPr>
        <w:t>Các quy định về</w:t>
      </w:r>
      <w:r w:rsidRPr="00ED6A32">
        <w:rPr>
          <w:rFonts w:cs="Times New Roman"/>
          <w:szCs w:val="28"/>
        </w:rPr>
        <w:t xml:space="preserve"> niêm yết giá cước và phụ thu ngoài giá</w:t>
      </w:r>
      <w:r>
        <w:rPr>
          <w:rFonts w:cs="Times New Roman"/>
          <w:szCs w:val="28"/>
        </w:rPr>
        <w:t>, giá dịch vụ tại cảng biển chưa</w:t>
      </w:r>
      <w:r w:rsidRPr="0006643E">
        <w:rPr>
          <w:rFonts w:cs="Times New Roman"/>
          <w:szCs w:val="28"/>
        </w:rPr>
        <w:t xml:space="preserve"> mang lại nhiều ý nghĩa trong việc quản lý, kiểm tra, giám sát giá. </w:t>
      </w:r>
      <w:r>
        <w:rPr>
          <w:rFonts w:cs="Times New Roman"/>
          <w:szCs w:val="28"/>
        </w:rPr>
        <w:t>C</w:t>
      </w:r>
      <w:r w:rsidRPr="0006643E">
        <w:rPr>
          <w:rFonts w:cs="Times New Roman"/>
          <w:szCs w:val="28"/>
        </w:rPr>
        <w:t>ác loại phụ thu của hãng tàu không được đăng ký với cơ quan có thẩm quyền mà do hãng tàu tự quyết định nên không kiểm soát được mức giá và các loại phụ thu.</w:t>
      </w:r>
    </w:p>
    <w:p w14:paraId="29422D34" w14:textId="0D68D191" w:rsidR="00FB6972" w:rsidRPr="00FB6972" w:rsidRDefault="00FB6972" w:rsidP="00FB6972">
      <w:pPr>
        <w:widowControl w:val="0"/>
        <w:autoSpaceDE w:val="0"/>
        <w:autoSpaceDN w:val="0"/>
        <w:adjustRightInd w:val="0"/>
        <w:spacing w:before="120" w:after="0" w:line="269" w:lineRule="auto"/>
        <w:ind w:firstLine="567"/>
        <w:jc w:val="both"/>
        <w:rPr>
          <w:color w:val="141823"/>
          <w:szCs w:val="28"/>
        </w:rPr>
      </w:pPr>
      <w:r>
        <w:rPr>
          <w:color w:val="141823"/>
          <w:szCs w:val="28"/>
        </w:rPr>
        <w:t xml:space="preserve">- </w:t>
      </w:r>
      <w:r w:rsidR="000A7DA4">
        <w:rPr>
          <w:color w:val="141823"/>
          <w:szCs w:val="28"/>
        </w:rPr>
        <w:t>Giá nhiên liệu tăng cao và biến động tác động lớn tới chi phí hoạt động của doanh nghiệp, trong khi giá các loại dịch vụ tại cảng biển không tăng hoặc t</w:t>
      </w:r>
      <w:r w:rsidR="00FE1831">
        <w:rPr>
          <w:color w:val="141823"/>
          <w:szCs w:val="28"/>
        </w:rPr>
        <w:t>ă</w:t>
      </w:r>
      <w:r w:rsidR="000A7DA4">
        <w:rPr>
          <w:color w:val="141823"/>
          <w:szCs w:val="28"/>
        </w:rPr>
        <w:t>ng không đáng kể</w:t>
      </w:r>
      <w:r w:rsidR="00FE1831">
        <w:rPr>
          <w:color w:val="141823"/>
          <w:szCs w:val="28"/>
        </w:rPr>
        <w:t>.</w:t>
      </w:r>
    </w:p>
    <w:p w14:paraId="4E1BE159" w14:textId="402FFF99" w:rsidR="00776E55" w:rsidRDefault="00250384" w:rsidP="00A5034F">
      <w:pPr>
        <w:spacing w:before="120" w:after="0" w:line="269" w:lineRule="auto"/>
        <w:jc w:val="both"/>
        <w:rPr>
          <w:b/>
          <w:bCs/>
        </w:rPr>
      </w:pPr>
      <w:r w:rsidRPr="00AA61F7">
        <w:rPr>
          <w:b/>
          <w:bCs/>
        </w:rPr>
        <w:tab/>
      </w:r>
      <w:r w:rsidR="00FB6972">
        <w:rPr>
          <w:b/>
          <w:bCs/>
        </w:rPr>
        <w:t xml:space="preserve">II. </w:t>
      </w:r>
      <w:r w:rsidR="003E63EC">
        <w:rPr>
          <w:b/>
          <w:bCs/>
        </w:rPr>
        <w:t>H</w:t>
      </w:r>
      <w:r w:rsidR="00776E55" w:rsidRPr="00AA61F7">
        <w:rPr>
          <w:b/>
          <w:bCs/>
        </w:rPr>
        <w:t xml:space="preserve">ệ thống pháp luật quản lý giá </w:t>
      </w:r>
      <w:r w:rsidR="003E63EC">
        <w:rPr>
          <w:b/>
          <w:bCs/>
        </w:rPr>
        <w:t>và</w:t>
      </w:r>
      <w:r w:rsidR="00776E55" w:rsidRPr="00AA61F7">
        <w:rPr>
          <w:b/>
          <w:bCs/>
        </w:rPr>
        <w:t xml:space="preserve"> </w:t>
      </w:r>
      <w:r w:rsidR="003E63EC">
        <w:rPr>
          <w:b/>
          <w:bCs/>
        </w:rPr>
        <w:t>k</w:t>
      </w:r>
      <w:r w:rsidR="003E63EC" w:rsidRPr="00AA61F7">
        <w:rPr>
          <w:b/>
          <w:bCs/>
        </w:rPr>
        <w:t xml:space="preserve">inh nghiệm </w:t>
      </w:r>
      <w:r w:rsidR="00776E55" w:rsidRPr="00AA61F7">
        <w:rPr>
          <w:b/>
          <w:bCs/>
        </w:rPr>
        <w:t>của một số nước trên thế giới</w:t>
      </w:r>
      <w:r w:rsidR="003E1DCF" w:rsidRPr="00AA61F7">
        <w:rPr>
          <w:b/>
          <w:bCs/>
        </w:rPr>
        <w:t>.</w:t>
      </w:r>
    </w:p>
    <w:p w14:paraId="4E738AD8" w14:textId="3FA88763" w:rsidR="00FB6972" w:rsidRPr="003E63EC" w:rsidRDefault="003E63EC" w:rsidP="00A5034F">
      <w:pPr>
        <w:spacing w:before="120" w:after="0" w:line="269" w:lineRule="auto"/>
        <w:jc w:val="both"/>
      </w:pPr>
      <w:r w:rsidRPr="003E63EC">
        <w:tab/>
        <w:t>1. Hệ thống pháp luật của một số nước</w:t>
      </w:r>
    </w:p>
    <w:p w14:paraId="34D8172C" w14:textId="77777777" w:rsidR="00EB3C5A" w:rsidRPr="006168EB" w:rsidRDefault="00EB3C5A" w:rsidP="00854928">
      <w:pPr>
        <w:spacing w:before="120" w:after="0" w:line="269" w:lineRule="auto"/>
        <w:ind w:firstLine="720"/>
        <w:jc w:val="both"/>
      </w:pPr>
      <w:r w:rsidRPr="006168EB">
        <w:lastRenderedPageBreak/>
        <w:t>a) Tại Singapore: Chính phủ không quy định giá cước vận tải, phụ thu ngoài giá và giá dịch vụ tại cảng biển. Mức giá do thị trường tự quyết định. Về kê khai, niêm yết giá, Chính phủ không quy định doanh nghiệp phải thực hiện kê khai, niêm yết giá. Đối với các loại phụ thu ngoài giá cước, các hãng tàu thu các loại phụ thu của khách hàng trong đó có giá THC như Việt Nam, Chính phủ không quản lý các loại phụ thu và mức giá.</w:t>
      </w:r>
    </w:p>
    <w:p w14:paraId="60FDBFDC" w14:textId="77777777" w:rsidR="00EB3C5A" w:rsidRPr="006168EB" w:rsidRDefault="00EB3C5A" w:rsidP="00854928">
      <w:pPr>
        <w:spacing w:before="120" w:after="0" w:line="269" w:lineRule="auto"/>
        <w:ind w:firstLine="720"/>
        <w:jc w:val="both"/>
      </w:pPr>
      <w:r w:rsidRPr="006168EB">
        <w:t>b) Tại Trung Quốc: Chính phủ không quy định giá cước vận tải, giá phụ thu và giá dịch vụ tại cảng biển, mức giá do thị trường quyết định. Về kê khai giá, doanh nghiệp phải đăng ký kê khai giá cước từ Trung Quốc đi thị trường nước ngoài và giá các loại phụ thu với Bộ Giao thông Trung Quốc, thời gian có hiệu lực ngay khi được cơ quan nhà nước chấp thuận. Trong trường hợp mức giá thỏa thuận với khách hàng khác với mức giá đã đăng ký, hãng tàu phải thực hiện đăng ký lại mức giá đó.</w:t>
      </w:r>
    </w:p>
    <w:p w14:paraId="01B642B4" w14:textId="77777777" w:rsidR="00EB3C5A" w:rsidRPr="006168EB" w:rsidRDefault="00EB3C5A" w:rsidP="00854928">
      <w:pPr>
        <w:spacing w:before="120" w:after="0" w:line="269" w:lineRule="auto"/>
        <w:ind w:firstLine="720"/>
        <w:jc w:val="both"/>
      </w:pPr>
      <w:r w:rsidRPr="006168EB">
        <w:t xml:space="preserve">Trong trường hợp giá cao bất thường, cơ quan nhà nước sẽ tổ chức kiểm tra, giám sát giá và khi đó doanh nghiệp phải cung cấp đầy đủ các hóa đơn, chứng từ để chứng minh việc tăng giá có phù hợp hay không (trong thời gian vừa qua, Chính phủ Trung Quốc đã thành lập đoàn kiểm tra giá cước đối với hãng tàu, với nỗ lực giảm giá cước dịch vụ tăng cao đột biến, tuy nhiên đến nay mức giá cước tại Trung Quốc vẫn chưa có dấu hiệu giảm). </w:t>
      </w:r>
    </w:p>
    <w:p w14:paraId="48299675" w14:textId="77777777" w:rsidR="00EB3C5A" w:rsidRPr="006168EB" w:rsidRDefault="00EB3C5A" w:rsidP="00854928">
      <w:pPr>
        <w:spacing w:before="120" w:after="0" w:line="269" w:lineRule="auto"/>
        <w:ind w:firstLine="720"/>
        <w:jc w:val="both"/>
      </w:pPr>
      <w:r w:rsidRPr="006168EB">
        <w:t>Để làm trong sạch và chuẩn hóa thị trường, ngày 29/7/2020, Ủy ban cải cách và Phát triển Trung Quốc, Bộ Tài chính, Bộ Giao thông vận tải, Bộ Thương mại, Ủy ban giám sát và quản lý tài sản nhà nước phát hành “Phương án hành động làm sạch và quy chuẩn hóa thu giá, phí tại cảng biển”, theo đó đối với các khoản phí nhà nước quy định sẽ rà soát lại chi phí thực tế để làm căn cứ điều chỉnh mức phí cho phù hợp; Hoàn thiện hệ thống danh mục thu phí nhằm minh bạch hóa các khoản thu tại cảng, nhằm mục đích giảm chi phí cho hàng hóa xuất nhập khẩu; Đối với các loại giá theo thị trường, khi cần thiết Chính phủ sẽ tiến hành điều tra giá thành để làm cơ sở xây dựng hợp lý các chính sách liên quan và chuẩn hóa thị trường. Kế hoạch hoàn thiện 2021-2022.</w:t>
      </w:r>
    </w:p>
    <w:p w14:paraId="7E7DE0A4" w14:textId="77777777" w:rsidR="00EB3C5A" w:rsidRPr="006168EB" w:rsidRDefault="00EB3C5A" w:rsidP="00854928">
      <w:pPr>
        <w:spacing w:before="120" w:after="0" w:line="269" w:lineRule="auto"/>
        <w:ind w:firstLine="720"/>
        <w:jc w:val="both"/>
      </w:pPr>
      <w:r w:rsidRPr="006168EB">
        <w:t xml:space="preserve">Về đăng ký tuyến vận tải: Chính phủ Trung Quốc yêu cầu hãng tàu khi vào hoạt động chuyên tuyến tại cảng biển Trung Quốc phải đăng ký tuyến vận tải, nội dung đăng ký tuyến bao gồm: Mẫu đăng ký, Giấy đăng ký kinh doanh, Dịch vụ dự kiến tại Trung Quốc, Hành trình và giá cước, 10 bộ vận đơn, Thư chỉ định đại lý, Đăng ký mẫu dấu của doanh nghiệp. </w:t>
      </w:r>
    </w:p>
    <w:p w14:paraId="3E1FF820" w14:textId="07BA8277" w:rsidR="00EB3C5A" w:rsidRPr="006168EB" w:rsidRDefault="00EB3C5A" w:rsidP="00854928">
      <w:pPr>
        <w:spacing w:before="120" w:after="0" w:line="269" w:lineRule="auto"/>
        <w:ind w:firstLine="720"/>
        <w:jc w:val="both"/>
      </w:pPr>
      <w:r w:rsidRPr="006168EB">
        <w:t xml:space="preserve">c) Tại Nhật Bản: Nhà nước không điều chỉnh giá cước, phụ thu và giá dịch vụ tại cảng biển, giá do thị trường quyết định trên cơ sở thỏa thuận giữa hãng tàu và chủ hàng. Về niêm yết giá, Chính phủ có quy định hãng tàu thông báo giá cước và phụ </w:t>
      </w:r>
      <w:r w:rsidRPr="006168EB">
        <w:lastRenderedPageBreak/>
        <w:t>thu cho Bộ Giao thông vận tải, tuy nhiên việc thông báo không được cập nhật kịp thời. Đối với giá dịch vụ tại cảng biển, Chính phủ yêu cầu doanh nghiệp phải kê khai biểu giá với cơ quan có thẩm quyền, Chính phủ không quy định khung giá và không can thiệp vào mức giá của doanh nghiệp. Giá do doanh nghiệp tự quyết định và phải gửi thông báo với cơ quan nhà nước.</w:t>
      </w:r>
    </w:p>
    <w:p w14:paraId="6B7EC9E6" w14:textId="77777777" w:rsidR="00EB3C5A" w:rsidRPr="006168EB" w:rsidRDefault="00EB3C5A" w:rsidP="00854928">
      <w:pPr>
        <w:spacing w:before="120" w:after="0" w:line="269" w:lineRule="auto"/>
        <w:ind w:firstLine="720"/>
        <w:jc w:val="both"/>
      </w:pPr>
      <w:r w:rsidRPr="006168EB">
        <w:t>- Tại Hoa Kỳ: Chính phủ Hoa Kỳ không điều chỉnh giá cước, phụ thu và giá dịch vụ tại cảng biển, mức giá được quyết định theo thị trường. Về kê khai giá, Chính phủ yêu cầu doanh nghiệp phải thực hiện kê khai giá với cơ quan có thẩm quyền và niêm yết công khai giá dịch vụ (Ủy ban liên bang Hàng hải Hoa Kỳ chịu trách nhiệm về quản lý, giám sát việc kê khai, niêm yết giá), trong trường hợp tăng giá phải thông báo cho cơ quan có thẩm quyền trước 30 ngày mới được áp dụng, tuy nhiên một số trường hợp cơ quan nhà nước có thể cho phép áp dụng sớm hơn 30 ngày. Khi giảm giá được phép áp dụng ngay.</w:t>
      </w:r>
    </w:p>
    <w:p w14:paraId="7A147A6E" w14:textId="77777777" w:rsidR="00EB3C5A" w:rsidRPr="006168EB" w:rsidRDefault="00EB3C5A" w:rsidP="00854928">
      <w:pPr>
        <w:spacing w:before="120" w:after="0" w:line="269" w:lineRule="auto"/>
        <w:ind w:firstLine="720"/>
        <w:jc w:val="both"/>
      </w:pPr>
      <w:r w:rsidRPr="006168EB">
        <w:t>Về đăng ký tuyến vận tải: Chính phủ Hoa Kỳ có quy định hãng tàu hoạt động tại cảng biển Hoa Kỳ phải đăng ký tuyến vận tải với cơ quan có thẩm quyền.</w:t>
      </w:r>
    </w:p>
    <w:p w14:paraId="7EA9D427" w14:textId="77777777" w:rsidR="00EB3C5A" w:rsidRPr="006168EB" w:rsidRDefault="00EB3C5A" w:rsidP="00854928">
      <w:pPr>
        <w:spacing w:before="120" w:after="0" w:line="269" w:lineRule="auto"/>
        <w:ind w:firstLine="720"/>
        <w:jc w:val="both"/>
      </w:pPr>
      <w:r w:rsidRPr="006168EB">
        <w:t xml:space="preserve">d) Tại Việt Nam: </w:t>
      </w:r>
    </w:p>
    <w:p w14:paraId="543CE8A8" w14:textId="77777777" w:rsidR="00EB3C5A" w:rsidRPr="006168EB" w:rsidRDefault="00EB3C5A" w:rsidP="00854928">
      <w:pPr>
        <w:spacing w:before="120" w:after="0" w:line="269" w:lineRule="auto"/>
        <w:ind w:firstLine="720"/>
        <w:jc w:val="both"/>
      </w:pPr>
      <w:r w:rsidRPr="006168EB">
        <w:t xml:space="preserve">Đối với giá cước vận tải và các loại phụ thu: Việt Nam không quy định điều chỉnh giá cước và phụ thu, giá cước do thị trường quyết định (tương đương cơ chế của 04 nước). Về kê khai giá cước và phụ thu: Chính phủ không quy định kê khai giá. Về niêm yết giá, hãng tàu phải công khai niêm yết giá trên trang thông tin điện tử và gửi thống báo cho cơ quan nhà nước. Trong trường hợp tăng giá, hãng tàu phải niêm yết trước 15 ngày mới được áp dụng, trường hợp giảm giá được áp dụng ngay (tương đương với cơ chế của Hoa Kỳ). </w:t>
      </w:r>
    </w:p>
    <w:p w14:paraId="3FB6650D" w14:textId="77777777" w:rsidR="00EB3C5A" w:rsidRPr="006168EB" w:rsidRDefault="00EB3C5A" w:rsidP="00854928">
      <w:pPr>
        <w:spacing w:before="120" w:after="0" w:line="269" w:lineRule="auto"/>
        <w:ind w:firstLine="720"/>
        <w:jc w:val="both"/>
      </w:pPr>
      <w:r w:rsidRPr="006168EB">
        <w:t>Đối với giá dịch vụ tại cảng biển: Mức giá do doanh nghiệp tự quyết định, đối với 04 loại giá (hoa tiêu, cầu, bến, phao neo, bốc dỡ container, lai dắt) doanh nghiệp quyết định mức giá theo khung quy định tại Thông tư số 54/2018/TT-BGTVT. Về kê khai và niêm yết, doanh nghiệp phải kê khai với cơ quan có thẩm quyền và niêm yết theo quy định (tương đương với cơ chế quản lý của Hoa Kỳ, Trung Quốc và Nhật Bản). Tại Việt Nam có quy định khung giá một số loại dịch vụ, tại 04 nước nêu trên không quy định khung giá, giá hoàn toàn do doanh nghiệp tự quyết định.</w:t>
      </w:r>
    </w:p>
    <w:p w14:paraId="534F6C67" w14:textId="68A46016" w:rsidR="00EB3C5A" w:rsidRPr="003E63EC" w:rsidRDefault="003E63EC" w:rsidP="00854928">
      <w:pPr>
        <w:spacing w:before="120" w:after="0" w:line="269" w:lineRule="auto"/>
        <w:ind w:firstLine="720"/>
        <w:jc w:val="both"/>
        <w:rPr>
          <w:iCs/>
        </w:rPr>
      </w:pPr>
      <w:r w:rsidRPr="003E63EC">
        <w:rPr>
          <w:iCs/>
        </w:rPr>
        <w:t>C</w:t>
      </w:r>
      <w:r w:rsidR="00EB3C5A" w:rsidRPr="003E63EC">
        <w:rPr>
          <w:iCs/>
        </w:rPr>
        <w:t>ơ chế quản lý giá của Việt Nam và các nước</w:t>
      </w:r>
      <w:r>
        <w:rPr>
          <w:iCs/>
        </w:rPr>
        <w:t>:</w:t>
      </w:r>
    </w:p>
    <w:tbl>
      <w:tblPr>
        <w:tblW w:w="96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9"/>
        <w:gridCol w:w="90"/>
        <w:gridCol w:w="1710"/>
        <w:gridCol w:w="1530"/>
        <w:gridCol w:w="1530"/>
        <w:gridCol w:w="1530"/>
        <w:gridCol w:w="1620"/>
      </w:tblGrid>
      <w:tr w:rsidR="006168EB" w:rsidRPr="006168EB" w14:paraId="6A2F3AD4" w14:textId="77777777" w:rsidTr="00081C86">
        <w:trPr>
          <w:trHeight w:val="620"/>
        </w:trPr>
        <w:tc>
          <w:tcPr>
            <w:tcW w:w="1679" w:type="dxa"/>
            <w:shd w:val="clear" w:color="auto" w:fill="auto"/>
            <w:tcMar>
              <w:top w:w="72" w:type="dxa"/>
              <w:left w:w="144" w:type="dxa"/>
              <w:bottom w:w="72" w:type="dxa"/>
              <w:right w:w="144" w:type="dxa"/>
            </w:tcMar>
            <w:hideMark/>
          </w:tcPr>
          <w:p w14:paraId="28FE8C9A" w14:textId="77777777" w:rsidR="00EB3C5A" w:rsidRPr="006168EB" w:rsidRDefault="00EB3C5A" w:rsidP="00854928">
            <w:pPr>
              <w:spacing w:before="120" w:after="0" w:line="269" w:lineRule="auto"/>
              <w:jc w:val="center"/>
              <w:rPr>
                <w:bCs/>
                <w:sz w:val="26"/>
                <w:szCs w:val="26"/>
              </w:rPr>
            </w:pPr>
            <w:r w:rsidRPr="006168EB">
              <w:rPr>
                <w:bCs/>
                <w:sz w:val="26"/>
                <w:szCs w:val="26"/>
              </w:rPr>
              <w:t>Nội dung quy định</w:t>
            </w:r>
          </w:p>
        </w:tc>
        <w:tc>
          <w:tcPr>
            <w:tcW w:w="1800" w:type="dxa"/>
            <w:gridSpan w:val="2"/>
            <w:shd w:val="clear" w:color="auto" w:fill="auto"/>
            <w:tcMar>
              <w:top w:w="72" w:type="dxa"/>
              <w:left w:w="144" w:type="dxa"/>
              <w:bottom w:w="72" w:type="dxa"/>
              <w:right w:w="144" w:type="dxa"/>
            </w:tcMar>
            <w:hideMark/>
          </w:tcPr>
          <w:p w14:paraId="4864B9F9" w14:textId="77777777" w:rsidR="00EB3C5A" w:rsidRPr="006168EB" w:rsidRDefault="00EB3C5A" w:rsidP="00854928">
            <w:pPr>
              <w:spacing w:before="120" w:after="0" w:line="269" w:lineRule="auto"/>
              <w:jc w:val="both"/>
              <w:rPr>
                <w:bCs/>
                <w:sz w:val="26"/>
                <w:szCs w:val="26"/>
              </w:rPr>
            </w:pPr>
            <w:r w:rsidRPr="006168EB">
              <w:rPr>
                <w:bCs/>
                <w:sz w:val="26"/>
                <w:szCs w:val="26"/>
              </w:rPr>
              <w:t>Singapore</w:t>
            </w:r>
          </w:p>
        </w:tc>
        <w:tc>
          <w:tcPr>
            <w:tcW w:w="1530" w:type="dxa"/>
            <w:shd w:val="clear" w:color="auto" w:fill="auto"/>
            <w:tcMar>
              <w:top w:w="72" w:type="dxa"/>
              <w:left w:w="144" w:type="dxa"/>
              <w:bottom w:w="72" w:type="dxa"/>
              <w:right w:w="144" w:type="dxa"/>
            </w:tcMar>
            <w:hideMark/>
          </w:tcPr>
          <w:p w14:paraId="5B3F70FA" w14:textId="77777777" w:rsidR="00EB3C5A" w:rsidRPr="006168EB" w:rsidRDefault="00EB3C5A" w:rsidP="00854928">
            <w:pPr>
              <w:spacing w:before="120" w:after="0" w:line="269" w:lineRule="auto"/>
              <w:jc w:val="both"/>
              <w:rPr>
                <w:bCs/>
                <w:sz w:val="26"/>
                <w:szCs w:val="26"/>
              </w:rPr>
            </w:pPr>
            <w:r w:rsidRPr="006168EB">
              <w:rPr>
                <w:bCs/>
                <w:sz w:val="26"/>
                <w:szCs w:val="26"/>
              </w:rPr>
              <w:t>Trung Quốc</w:t>
            </w:r>
          </w:p>
        </w:tc>
        <w:tc>
          <w:tcPr>
            <w:tcW w:w="1530" w:type="dxa"/>
            <w:shd w:val="clear" w:color="auto" w:fill="auto"/>
            <w:tcMar>
              <w:top w:w="72" w:type="dxa"/>
              <w:left w:w="144" w:type="dxa"/>
              <w:bottom w:w="72" w:type="dxa"/>
              <w:right w:w="144" w:type="dxa"/>
            </w:tcMar>
            <w:hideMark/>
          </w:tcPr>
          <w:p w14:paraId="2BDE19C3" w14:textId="77777777" w:rsidR="00EB3C5A" w:rsidRPr="006168EB" w:rsidRDefault="00EB3C5A" w:rsidP="00854928">
            <w:pPr>
              <w:spacing w:before="120" w:after="0" w:line="269" w:lineRule="auto"/>
              <w:jc w:val="both"/>
              <w:rPr>
                <w:bCs/>
                <w:sz w:val="26"/>
                <w:szCs w:val="26"/>
              </w:rPr>
            </w:pPr>
            <w:r w:rsidRPr="006168EB">
              <w:rPr>
                <w:bCs/>
                <w:sz w:val="26"/>
                <w:szCs w:val="26"/>
              </w:rPr>
              <w:t>Nhật Bản</w:t>
            </w:r>
          </w:p>
        </w:tc>
        <w:tc>
          <w:tcPr>
            <w:tcW w:w="1530" w:type="dxa"/>
            <w:shd w:val="clear" w:color="auto" w:fill="auto"/>
            <w:tcMar>
              <w:top w:w="72" w:type="dxa"/>
              <w:left w:w="144" w:type="dxa"/>
              <w:bottom w:w="72" w:type="dxa"/>
              <w:right w:w="144" w:type="dxa"/>
            </w:tcMar>
            <w:hideMark/>
          </w:tcPr>
          <w:p w14:paraId="028F19BF" w14:textId="77777777" w:rsidR="00EB3C5A" w:rsidRPr="006168EB" w:rsidRDefault="00EB3C5A" w:rsidP="00854928">
            <w:pPr>
              <w:spacing w:before="120" w:after="0" w:line="269" w:lineRule="auto"/>
              <w:jc w:val="both"/>
              <w:rPr>
                <w:bCs/>
                <w:sz w:val="26"/>
                <w:szCs w:val="26"/>
              </w:rPr>
            </w:pPr>
            <w:r w:rsidRPr="006168EB">
              <w:rPr>
                <w:bCs/>
                <w:sz w:val="26"/>
                <w:szCs w:val="26"/>
              </w:rPr>
              <w:t>Hoa Kỳ</w:t>
            </w:r>
          </w:p>
        </w:tc>
        <w:tc>
          <w:tcPr>
            <w:tcW w:w="1620" w:type="dxa"/>
            <w:shd w:val="clear" w:color="auto" w:fill="auto"/>
            <w:tcMar>
              <w:top w:w="72" w:type="dxa"/>
              <w:left w:w="144" w:type="dxa"/>
              <w:bottom w:w="72" w:type="dxa"/>
              <w:right w:w="144" w:type="dxa"/>
            </w:tcMar>
            <w:hideMark/>
          </w:tcPr>
          <w:p w14:paraId="46DB67F0" w14:textId="77777777" w:rsidR="00EB3C5A" w:rsidRPr="006168EB" w:rsidRDefault="00EB3C5A" w:rsidP="00854928">
            <w:pPr>
              <w:spacing w:before="120" w:after="0" w:line="269" w:lineRule="auto"/>
              <w:jc w:val="both"/>
              <w:rPr>
                <w:bCs/>
                <w:sz w:val="26"/>
                <w:szCs w:val="26"/>
              </w:rPr>
            </w:pPr>
            <w:r w:rsidRPr="006168EB">
              <w:rPr>
                <w:bCs/>
                <w:sz w:val="26"/>
                <w:szCs w:val="26"/>
              </w:rPr>
              <w:t>Việt Nam</w:t>
            </w:r>
          </w:p>
        </w:tc>
      </w:tr>
      <w:tr w:rsidR="006168EB" w:rsidRPr="006168EB" w14:paraId="1F80B36B" w14:textId="77777777" w:rsidTr="00081C86">
        <w:trPr>
          <w:trHeight w:val="368"/>
        </w:trPr>
        <w:tc>
          <w:tcPr>
            <w:tcW w:w="9689" w:type="dxa"/>
            <w:gridSpan w:val="7"/>
            <w:shd w:val="clear" w:color="auto" w:fill="auto"/>
            <w:tcMar>
              <w:top w:w="72" w:type="dxa"/>
              <w:left w:w="144" w:type="dxa"/>
              <w:bottom w:w="72" w:type="dxa"/>
              <w:right w:w="144" w:type="dxa"/>
            </w:tcMar>
            <w:hideMark/>
          </w:tcPr>
          <w:p w14:paraId="30F0C34A" w14:textId="77777777" w:rsidR="00EB3C5A" w:rsidRPr="006168EB" w:rsidRDefault="00EB3C5A" w:rsidP="00854928">
            <w:pPr>
              <w:spacing w:before="120" w:after="0" w:line="269" w:lineRule="auto"/>
              <w:jc w:val="both"/>
              <w:rPr>
                <w:bCs/>
                <w:sz w:val="26"/>
                <w:szCs w:val="26"/>
              </w:rPr>
            </w:pPr>
            <w:r w:rsidRPr="006168EB">
              <w:rPr>
                <w:bCs/>
                <w:sz w:val="26"/>
                <w:szCs w:val="26"/>
              </w:rPr>
              <w:t xml:space="preserve">I. Giá cước và phụ thu </w:t>
            </w:r>
          </w:p>
        </w:tc>
      </w:tr>
      <w:tr w:rsidR="006168EB" w:rsidRPr="006168EB" w14:paraId="350A986C" w14:textId="77777777" w:rsidTr="00081C86">
        <w:trPr>
          <w:trHeight w:val="350"/>
        </w:trPr>
        <w:tc>
          <w:tcPr>
            <w:tcW w:w="1679" w:type="dxa"/>
            <w:shd w:val="clear" w:color="auto" w:fill="auto"/>
            <w:tcMar>
              <w:top w:w="72" w:type="dxa"/>
              <w:left w:w="144" w:type="dxa"/>
              <w:bottom w:w="72" w:type="dxa"/>
              <w:right w:w="144" w:type="dxa"/>
            </w:tcMar>
            <w:hideMark/>
          </w:tcPr>
          <w:p w14:paraId="276FD8EE" w14:textId="77777777" w:rsidR="00EB3C5A" w:rsidRPr="006168EB" w:rsidRDefault="00EB3C5A" w:rsidP="00854928">
            <w:pPr>
              <w:spacing w:before="120" w:after="0" w:line="269" w:lineRule="auto"/>
              <w:jc w:val="center"/>
              <w:rPr>
                <w:bCs/>
                <w:sz w:val="26"/>
                <w:szCs w:val="26"/>
              </w:rPr>
            </w:pPr>
            <w:r w:rsidRPr="006168EB">
              <w:rPr>
                <w:bCs/>
                <w:sz w:val="26"/>
                <w:szCs w:val="26"/>
              </w:rPr>
              <w:lastRenderedPageBreak/>
              <w:t>Mức giá</w:t>
            </w:r>
          </w:p>
        </w:tc>
        <w:tc>
          <w:tcPr>
            <w:tcW w:w="1800" w:type="dxa"/>
            <w:gridSpan w:val="2"/>
            <w:shd w:val="clear" w:color="auto" w:fill="auto"/>
            <w:tcMar>
              <w:top w:w="72" w:type="dxa"/>
              <w:left w:w="144" w:type="dxa"/>
              <w:bottom w:w="72" w:type="dxa"/>
              <w:right w:w="144" w:type="dxa"/>
            </w:tcMar>
            <w:hideMark/>
          </w:tcPr>
          <w:p w14:paraId="08E1D9C3"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c>
          <w:tcPr>
            <w:tcW w:w="1530" w:type="dxa"/>
            <w:shd w:val="clear" w:color="auto" w:fill="auto"/>
            <w:tcMar>
              <w:top w:w="72" w:type="dxa"/>
              <w:left w:w="144" w:type="dxa"/>
              <w:bottom w:w="72" w:type="dxa"/>
              <w:right w:w="144" w:type="dxa"/>
            </w:tcMar>
            <w:hideMark/>
          </w:tcPr>
          <w:p w14:paraId="5B6BC343"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c>
          <w:tcPr>
            <w:tcW w:w="1530" w:type="dxa"/>
            <w:shd w:val="clear" w:color="auto" w:fill="auto"/>
            <w:tcMar>
              <w:top w:w="72" w:type="dxa"/>
              <w:left w:w="144" w:type="dxa"/>
              <w:bottom w:w="72" w:type="dxa"/>
              <w:right w:w="144" w:type="dxa"/>
            </w:tcMar>
            <w:hideMark/>
          </w:tcPr>
          <w:p w14:paraId="502ECEBC"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c>
          <w:tcPr>
            <w:tcW w:w="1530" w:type="dxa"/>
            <w:shd w:val="clear" w:color="auto" w:fill="auto"/>
            <w:tcMar>
              <w:top w:w="72" w:type="dxa"/>
              <w:left w:w="144" w:type="dxa"/>
              <w:bottom w:w="72" w:type="dxa"/>
              <w:right w:w="144" w:type="dxa"/>
            </w:tcMar>
            <w:hideMark/>
          </w:tcPr>
          <w:p w14:paraId="2EBDE3A1"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c>
          <w:tcPr>
            <w:tcW w:w="1620" w:type="dxa"/>
            <w:shd w:val="clear" w:color="auto" w:fill="auto"/>
            <w:tcMar>
              <w:top w:w="72" w:type="dxa"/>
              <w:left w:w="144" w:type="dxa"/>
              <w:bottom w:w="72" w:type="dxa"/>
              <w:right w:w="144" w:type="dxa"/>
            </w:tcMar>
            <w:hideMark/>
          </w:tcPr>
          <w:p w14:paraId="45D26F74"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r>
      <w:tr w:rsidR="006168EB" w:rsidRPr="006168EB" w14:paraId="1EC550AE" w14:textId="77777777" w:rsidTr="00081C86">
        <w:trPr>
          <w:trHeight w:val="188"/>
        </w:trPr>
        <w:tc>
          <w:tcPr>
            <w:tcW w:w="1679" w:type="dxa"/>
            <w:shd w:val="clear" w:color="auto" w:fill="auto"/>
            <w:tcMar>
              <w:top w:w="72" w:type="dxa"/>
              <w:left w:w="144" w:type="dxa"/>
              <w:bottom w:w="72" w:type="dxa"/>
              <w:right w:w="144" w:type="dxa"/>
            </w:tcMar>
            <w:hideMark/>
          </w:tcPr>
          <w:p w14:paraId="7286348F" w14:textId="77777777" w:rsidR="00EB3C5A" w:rsidRPr="006168EB" w:rsidRDefault="00EB3C5A" w:rsidP="00854928">
            <w:pPr>
              <w:spacing w:before="120" w:after="0" w:line="269" w:lineRule="auto"/>
              <w:jc w:val="center"/>
              <w:rPr>
                <w:bCs/>
                <w:sz w:val="26"/>
                <w:szCs w:val="26"/>
              </w:rPr>
            </w:pPr>
            <w:r w:rsidRPr="006168EB">
              <w:rPr>
                <w:bCs/>
                <w:sz w:val="26"/>
                <w:szCs w:val="26"/>
              </w:rPr>
              <w:t>Kê khai</w:t>
            </w:r>
          </w:p>
        </w:tc>
        <w:tc>
          <w:tcPr>
            <w:tcW w:w="1800" w:type="dxa"/>
            <w:gridSpan w:val="2"/>
            <w:shd w:val="clear" w:color="auto" w:fill="auto"/>
            <w:tcMar>
              <w:top w:w="72" w:type="dxa"/>
              <w:left w:w="144" w:type="dxa"/>
              <w:bottom w:w="72" w:type="dxa"/>
              <w:right w:w="144" w:type="dxa"/>
            </w:tcMar>
            <w:hideMark/>
          </w:tcPr>
          <w:p w14:paraId="219B3D2C" w14:textId="77777777" w:rsidR="00EB3C5A" w:rsidRPr="006168EB" w:rsidRDefault="00EB3C5A" w:rsidP="00854928">
            <w:pPr>
              <w:spacing w:before="120" w:after="0" w:line="269" w:lineRule="auto"/>
              <w:jc w:val="center"/>
              <w:rPr>
                <w:bCs/>
                <w:sz w:val="26"/>
                <w:szCs w:val="26"/>
              </w:rPr>
            </w:pPr>
            <w:r w:rsidRPr="006168EB">
              <w:rPr>
                <w:bCs/>
                <w:sz w:val="26"/>
                <w:szCs w:val="26"/>
              </w:rPr>
              <w:t xml:space="preserve">Không </w:t>
            </w:r>
          </w:p>
        </w:tc>
        <w:tc>
          <w:tcPr>
            <w:tcW w:w="1530" w:type="dxa"/>
            <w:shd w:val="clear" w:color="auto" w:fill="auto"/>
            <w:tcMar>
              <w:top w:w="72" w:type="dxa"/>
              <w:left w:w="144" w:type="dxa"/>
              <w:bottom w:w="72" w:type="dxa"/>
              <w:right w:w="144" w:type="dxa"/>
            </w:tcMar>
            <w:hideMark/>
          </w:tcPr>
          <w:p w14:paraId="5B869820" w14:textId="77777777" w:rsidR="00EB3C5A" w:rsidRPr="006168EB" w:rsidRDefault="00EB3C5A" w:rsidP="00854928">
            <w:pPr>
              <w:spacing w:before="120" w:after="0" w:line="269" w:lineRule="auto"/>
              <w:jc w:val="center"/>
              <w:rPr>
                <w:bCs/>
                <w:sz w:val="26"/>
                <w:szCs w:val="26"/>
              </w:rPr>
            </w:pPr>
            <w:r w:rsidRPr="006168EB">
              <w:rPr>
                <w:bCs/>
                <w:sz w:val="26"/>
                <w:szCs w:val="26"/>
              </w:rPr>
              <w:t>Có</w:t>
            </w:r>
          </w:p>
        </w:tc>
        <w:tc>
          <w:tcPr>
            <w:tcW w:w="1530" w:type="dxa"/>
            <w:shd w:val="clear" w:color="auto" w:fill="auto"/>
            <w:tcMar>
              <w:top w:w="72" w:type="dxa"/>
              <w:left w:w="144" w:type="dxa"/>
              <w:bottom w:w="72" w:type="dxa"/>
              <w:right w:w="144" w:type="dxa"/>
            </w:tcMar>
            <w:hideMark/>
          </w:tcPr>
          <w:p w14:paraId="5586E6FB" w14:textId="77777777" w:rsidR="00EB3C5A" w:rsidRPr="006168EB" w:rsidRDefault="00EB3C5A" w:rsidP="00854928">
            <w:pPr>
              <w:spacing w:before="120" w:after="0" w:line="269" w:lineRule="auto"/>
              <w:jc w:val="center"/>
              <w:rPr>
                <w:bCs/>
                <w:sz w:val="26"/>
                <w:szCs w:val="26"/>
              </w:rPr>
            </w:pPr>
            <w:r w:rsidRPr="006168EB">
              <w:rPr>
                <w:bCs/>
                <w:sz w:val="26"/>
                <w:szCs w:val="26"/>
              </w:rPr>
              <w:t xml:space="preserve">Không </w:t>
            </w:r>
          </w:p>
        </w:tc>
        <w:tc>
          <w:tcPr>
            <w:tcW w:w="1530" w:type="dxa"/>
            <w:shd w:val="clear" w:color="auto" w:fill="auto"/>
            <w:tcMar>
              <w:top w:w="72" w:type="dxa"/>
              <w:left w:w="144" w:type="dxa"/>
              <w:bottom w:w="72" w:type="dxa"/>
              <w:right w:w="144" w:type="dxa"/>
            </w:tcMar>
            <w:hideMark/>
          </w:tcPr>
          <w:p w14:paraId="3357FF7B" w14:textId="77777777" w:rsidR="00EB3C5A" w:rsidRPr="006168EB" w:rsidRDefault="00EB3C5A" w:rsidP="00197F0A">
            <w:pPr>
              <w:spacing w:before="120" w:after="0" w:line="269" w:lineRule="auto"/>
              <w:ind w:firstLine="430"/>
              <w:rPr>
                <w:bCs/>
                <w:sz w:val="26"/>
                <w:szCs w:val="26"/>
              </w:rPr>
            </w:pPr>
            <w:r w:rsidRPr="006168EB">
              <w:rPr>
                <w:bCs/>
                <w:sz w:val="26"/>
                <w:szCs w:val="26"/>
              </w:rPr>
              <w:t>Có</w:t>
            </w:r>
          </w:p>
        </w:tc>
        <w:tc>
          <w:tcPr>
            <w:tcW w:w="1620" w:type="dxa"/>
            <w:shd w:val="clear" w:color="auto" w:fill="auto"/>
            <w:tcMar>
              <w:top w:w="72" w:type="dxa"/>
              <w:left w:w="144" w:type="dxa"/>
              <w:bottom w:w="72" w:type="dxa"/>
              <w:right w:w="144" w:type="dxa"/>
            </w:tcMar>
            <w:hideMark/>
          </w:tcPr>
          <w:p w14:paraId="51F0D26C" w14:textId="77777777" w:rsidR="00EB3C5A" w:rsidRPr="006168EB" w:rsidRDefault="00EB3C5A" w:rsidP="00854928">
            <w:pPr>
              <w:spacing w:before="120" w:after="0" w:line="269" w:lineRule="auto"/>
              <w:jc w:val="center"/>
              <w:rPr>
                <w:bCs/>
                <w:sz w:val="26"/>
                <w:szCs w:val="26"/>
              </w:rPr>
            </w:pPr>
            <w:r w:rsidRPr="006168EB">
              <w:rPr>
                <w:bCs/>
                <w:sz w:val="26"/>
                <w:szCs w:val="26"/>
              </w:rPr>
              <w:t>Không</w:t>
            </w:r>
          </w:p>
        </w:tc>
      </w:tr>
      <w:tr w:rsidR="006168EB" w:rsidRPr="006168EB" w14:paraId="774D3D6C" w14:textId="77777777" w:rsidTr="00081C86">
        <w:trPr>
          <w:trHeight w:val="224"/>
        </w:trPr>
        <w:tc>
          <w:tcPr>
            <w:tcW w:w="1679" w:type="dxa"/>
            <w:shd w:val="clear" w:color="auto" w:fill="auto"/>
            <w:tcMar>
              <w:top w:w="72" w:type="dxa"/>
              <w:left w:w="144" w:type="dxa"/>
              <w:bottom w:w="72" w:type="dxa"/>
              <w:right w:w="144" w:type="dxa"/>
            </w:tcMar>
            <w:hideMark/>
          </w:tcPr>
          <w:p w14:paraId="12B4D5B7" w14:textId="77777777" w:rsidR="00EB3C5A" w:rsidRPr="006168EB" w:rsidRDefault="00EB3C5A" w:rsidP="00854928">
            <w:pPr>
              <w:spacing w:before="120" w:after="0" w:line="269" w:lineRule="auto"/>
              <w:jc w:val="center"/>
              <w:rPr>
                <w:bCs/>
                <w:sz w:val="26"/>
                <w:szCs w:val="26"/>
              </w:rPr>
            </w:pPr>
            <w:r w:rsidRPr="006168EB">
              <w:rPr>
                <w:bCs/>
                <w:sz w:val="26"/>
                <w:szCs w:val="26"/>
              </w:rPr>
              <w:t>Niêm yết</w:t>
            </w:r>
          </w:p>
        </w:tc>
        <w:tc>
          <w:tcPr>
            <w:tcW w:w="1800" w:type="dxa"/>
            <w:gridSpan w:val="2"/>
            <w:shd w:val="clear" w:color="auto" w:fill="auto"/>
            <w:tcMar>
              <w:top w:w="72" w:type="dxa"/>
              <w:left w:w="144" w:type="dxa"/>
              <w:bottom w:w="72" w:type="dxa"/>
              <w:right w:w="144" w:type="dxa"/>
            </w:tcMar>
            <w:hideMark/>
          </w:tcPr>
          <w:p w14:paraId="3E77914A" w14:textId="77777777" w:rsidR="00EB3C5A" w:rsidRPr="006168EB" w:rsidRDefault="00EB3C5A" w:rsidP="00854928">
            <w:pPr>
              <w:spacing w:before="120" w:after="0" w:line="269" w:lineRule="auto"/>
              <w:jc w:val="center"/>
              <w:rPr>
                <w:bCs/>
                <w:sz w:val="26"/>
                <w:szCs w:val="26"/>
              </w:rPr>
            </w:pPr>
            <w:r w:rsidRPr="006168EB">
              <w:rPr>
                <w:bCs/>
                <w:sz w:val="26"/>
                <w:szCs w:val="26"/>
              </w:rPr>
              <w:t>Không</w:t>
            </w:r>
          </w:p>
        </w:tc>
        <w:tc>
          <w:tcPr>
            <w:tcW w:w="1530" w:type="dxa"/>
            <w:shd w:val="clear" w:color="auto" w:fill="auto"/>
            <w:tcMar>
              <w:top w:w="72" w:type="dxa"/>
              <w:left w:w="144" w:type="dxa"/>
              <w:bottom w:w="72" w:type="dxa"/>
              <w:right w:w="144" w:type="dxa"/>
            </w:tcMar>
            <w:hideMark/>
          </w:tcPr>
          <w:p w14:paraId="0C0DAC7C" w14:textId="77777777" w:rsidR="00EB3C5A" w:rsidRPr="006168EB" w:rsidRDefault="00EB3C5A" w:rsidP="00854928">
            <w:pPr>
              <w:spacing w:before="120" w:after="0" w:line="269" w:lineRule="auto"/>
              <w:jc w:val="center"/>
              <w:rPr>
                <w:bCs/>
                <w:sz w:val="26"/>
                <w:szCs w:val="26"/>
              </w:rPr>
            </w:pPr>
            <w:r w:rsidRPr="006168EB">
              <w:rPr>
                <w:bCs/>
                <w:sz w:val="26"/>
                <w:szCs w:val="26"/>
              </w:rPr>
              <w:t>Có</w:t>
            </w:r>
          </w:p>
        </w:tc>
        <w:tc>
          <w:tcPr>
            <w:tcW w:w="1530" w:type="dxa"/>
            <w:shd w:val="clear" w:color="auto" w:fill="auto"/>
            <w:tcMar>
              <w:top w:w="72" w:type="dxa"/>
              <w:left w:w="144" w:type="dxa"/>
              <w:bottom w:w="72" w:type="dxa"/>
              <w:right w:w="144" w:type="dxa"/>
            </w:tcMar>
            <w:hideMark/>
          </w:tcPr>
          <w:p w14:paraId="039EDA68" w14:textId="2ED90491" w:rsidR="00EB3C5A" w:rsidRPr="006168EB" w:rsidRDefault="00197F0A" w:rsidP="00854928">
            <w:pPr>
              <w:spacing w:before="120" w:after="0" w:line="269" w:lineRule="auto"/>
              <w:rPr>
                <w:bCs/>
                <w:sz w:val="26"/>
                <w:szCs w:val="26"/>
              </w:rPr>
            </w:pPr>
            <w:r>
              <w:rPr>
                <w:bCs/>
                <w:sz w:val="26"/>
                <w:szCs w:val="26"/>
              </w:rPr>
              <w:t xml:space="preserve">    </w:t>
            </w:r>
            <w:r w:rsidR="00EB3C5A" w:rsidRPr="006168EB">
              <w:rPr>
                <w:bCs/>
                <w:sz w:val="26"/>
                <w:szCs w:val="26"/>
              </w:rPr>
              <w:t>Có</w:t>
            </w:r>
          </w:p>
        </w:tc>
        <w:tc>
          <w:tcPr>
            <w:tcW w:w="1530" w:type="dxa"/>
            <w:shd w:val="clear" w:color="auto" w:fill="auto"/>
            <w:tcMar>
              <w:top w:w="72" w:type="dxa"/>
              <w:left w:w="144" w:type="dxa"/>
              <w:bottom w:w="72" w:type="dxa"/>
              <w:right w:w="144" w:type="dxa"/>
            </w:tcMar>
            <w:hideMark/>
          </w:tcPr>
          <w:p w14:paraId="002D7498" w14:textId="77777777" w:rsidR="00EB3C5A" w:rsidRPr="006168EB" w:rsidRDefault="00EB3C5A" w:rsidP="00197F0A">
            <w:pPr>
              <w:spacing w:before="120" w:after="0" w:line="269" w:lineRule="auto"/>
              <w:ind w:firstLine="430"/>
              <w:rPr>
                <w:bCs/>
                <w:sz w:val="26"/>
                <w:szCs w:val="26"/>
              </w:rPr>
            </w:pPr>
            <w:r w:rsidRPr="006168EB">
              <w:rPr>
                <w:bCs/>
                <w:sz w:val="26"/>
                <w:szCs w:val="26"/>
              </w:rPr>
              <w:t>Có</w:t>
            </w:r>
          </w:p>
        </w:tc>
        <w:tc>
          <w:tcPr>
            <w:tcW w:w="1620" w:type="dxa"/>
            <w:shd w:val="clear" w:color="auto" w:fill="auto"/>
            <w:tcMar>
              <w:top w:w="72" w:type="dxa"/>
              <w:left w:w="144" w:type="dxa"/>
              <w:bottom w:w="72" w:type="dxa"/>
              <w:right w:w="144" w:type="dxa"/>
            </w:tcMar>
            <w:hideMark/>
          </w:tcPr>
          <w:p w14:paraId="6ADE9028" w14:textId="77777777" w:rsidR="00EB3C5A" w:rsidRPr="006168EB" w:rsidRDefault="00EB3C5A" w:rsidP="00197F0A">
            <w:pPr>
              <w:spacing w:before="120" w:after="0" w:line="269" w:lineRule="auto"/>
              <w:ind w:firstLine="340"/>
              <w:rPr>
                <w:bCs/>
                <w:sz w:val="26"/>
                <w:szCs w:val="26"/>
              </w:rPr>
            </w:pPr>
            <w:r w:rsidRPr="006168EB">
              <w:rPr>
                <w:bCs/>
                <w:sz w:val="26"/>
                <w:szCs w:val="26"/>
              </w:rPr>
              <w:t>Có</w:t>
            </w:r>
          </w:p>
        </w:tc>
      </w:tr>
      <w:tr w:rsidR="006168EB" w:rsidRPr="006168EB" w14:paraId="7F8A84FB" w14:textId="77777777" w:rsidTr="00081C86">
        <w:trPr>
          <w:trHeight w:val="431"/>
        </w:trPr>
        <w:tc>
          <w:tcPr>
            <w:tcW w:w="9689" w:type="dxa"/>
            <w:gridSpan w:val="7"/>
            <w:shd w:val="clear" w:color="auto" w:fill="auto"/>
            <w:tcMar>
              <w:top w:w="72" w:type="dxa"/>
              <w:left w:w="144" w:type="dxa"/>
              <w:bottom w:w="72" w:type="dxa"/>
              <w:right w:w="144" w:type="dxa"/>
            </w:tcMar>
            <w:hideMark/>
          </w:tcPr>
          <w:p w14:paraId="693A603A" w14:textId="77777777" w:rsidR="00EB3C5A" w:rsidRPr="006168EB" w:rsidRDefault="00EB3C5A" w:rsidP="00854928">
            <w:pPr>
              <w:spacing w:before="120" w:after="0" w:line="269" w:lineRule="auto"/>
              <w:rPr>
                <w:bCs/>
                <w:sz w:val="26"/>
                <w:szCs w:val="26"/>
              </w:rPr>
            </w:pPr>
            <w:r w:rsidRPr="006168EB">
              <w:rPr>
                <w:bCs/>
                <w:sz w:val="26"/>
                <w:szCs w:val="26"/>
              </w:rPr>
              <w:t>II. Giá dịch vụ tại cảng</w:t>
            </w:r>
          </w:p>
        </w:tc>
      </w:tr>
      <w:tr w:rsidR="006168EB" w:rsidRPr="006168EB" w14:paraId="4E69E144" w14:textId="77777777" w:rsidTr="00081C86">
        <w:trPr>
          <w:trHeight w:val="296"/>
        </w:trPr>
        <w:tc>
          <w:tcPr>
            <w:tcW w:w="1769" w:type="dxa"/>
            <w:gridSpan w:val="2"/>
            <w:shd w:val="clear" w:color="auto" w:fill="auto"/>
            <w:tcMar>
              <w:top w:w="72" w:type="dxa"/>
              <w:left w:w="144" w:type="dxa"/>
              <w:bottom w:w="72" w:type="dxa"/>
              <w:right w:w="144" w:type="dxa"/>
            </w:tcMar>
            <w:hideMark/>
          </w:tcPr>
          <w:p w14:paraId="001C9151" w14:textId="77777777" w:rsidR="00EB3C5A" w:rsidRPr="006168EB" w:rsidRDefault="00EB3C5A" w:rsidP="00854928">
            <w:pPr>
              <w:spacing w:before="120" w:after="0" w:line="269" w:lineRule="auto"/>
              <w:jc w:val="center"/>
              <w:rPr>
                <w:bCs/>
                <w:sz w:val="26"/>
                <w:szCs w:val="26"/>
              </w:rPr>
            </w:pPr>
            <w:r w:rsidRPr="006168EB">
              <w:rPr>
                <w:bCs/>
                <w:sz w:val="26"/>
                <w:szCs w:val="26"/>
              </w:rPr>
              <w:t>Mức giá</w:t>
            </w:r>
          </w:p>
        </w:tc>
        <w:tc>
          <w:tcPr>
            <w:tcW w:w="1710" w:type="dxa"/>
            <w:shd w:val="clear" w:color="auto" w:fill="auto"/>
            <w:tcMar>
              <w:top w:w="72" w:type="dxa"/>
              <w:left w:w="144" w:type="dxa"/>
              <w:bottom w:w="72" w:type="dxa"/>
              <w:right w:w="144" w:type="dxa"/>
            </w:tcMar>
            <w:hideMark/>
          </w:tcPr>
          <w:p w14:paraId="62FF74EA"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c>
          <w:tcPr>
            <w:tcW w:w="1530" w:type="dxa"/>
            <w:shd w:val="clear" w:color="auto" w:fill="auto"/>
            <w:tcMar>
              <w:top w:w="72" w:type="dxa"/>
              <w:left w:w="144" w:type="dxa"/>
              <w:bottom w:w="72" w:type="dxa"/>
              <w:right w:w="144" w:type="dxa"/>
            </w:tcMar>
            <w:hideMark/>
          </w:tcPr>
          <w:p w14:paraId="7D352074"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c>
          <w:tcPr>
            <w:tcW w:w="1530" w:type="dxa"/>
            <w:shd w:val="clear" w:color="auto" w:fill="auto"/>
            <w:tcMar>
              <w:top w:w="72" w:type="dxa"/>
              <w:left w:w="144" w:type="dxa"/>
              <w:bottom w:w="72" w:type="dxa"/>
              <w:right w:w="144" w:type="dxa"/>
            </w:tcMar>
            <w:hideMark/>
          </w:tcPr>
          <w:p w14:paraId="7A2AFC7F"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c>
          <w:tcPr>
            <w:tcW w:w="1530" w:type="dxa"/>
            <w:shd w:val="clear" w:color="auto" w:fill="auto"/>
            <w:tcMar>
              <w:top w:w="72" w:type="dxa"/>
              <w:left w:w="144" w:type="dxa"/>
              <w:bottom w:w="72" w:type="dxa"/>
              <w:right w:w="144" w:type="dxa"/>
            </w:tcMar>
            <w:hideMark/>
          </w:tcPr>
          <w:p w14:paraId="5E2585CD"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c>
          <w:tcPr>
            <w:tcW w:w="1620" w:type="dxa"/>
            <w:shd w:val="clear" w:color="auto" w:fill="auto"/>
            <w:tcMar>
              <w:top w:w="72" w:type="dxa"/>
              <w:left w:w="144" w:type="dxa"/>
              <w:bottom w:w="72" w:type="dxa"/>
              <w:right w:w="144" w:type="dxa"/>
            </w:tcMar>
            <w:hideMark/>
          </w:tcPr>
          <w:p w14:paraId="608AF871" w14:textId="77777777" w:rsidR="00EB3C5A" w:rsidRPr="006168EB" w:rsidRDefault="00EB3C5A" w:rsidP="00854928">
            <w:pPr>
              <w:spacing w:before="120" w:after="0" w:line="269" w:lineRule="auto"/>
              <w:jc w:val="center"/>
              <w:rPr>
                <w:bCs/>
                <w:sz w:val="26"/>
                <w:szCs w:val="26"/>
              </w:rPr>
            </w:pPr>
            <w:r w:rsidRPr="006168EB">
              <w:rPr>
                <w:bCs/>
                <w:sz w:val="26"/>
                <w:szCs w:val="26"/>
              </w:rPr>
              <w:t>Thị trường</w:t>
            </w:r>
          </w:p>
        </w:tc>
      </w:tr>
      <w:tr w:rsidR="006168EB" w:rsidRPr="006168EB" w14:paraId="65A0ACED" w14:textId="77777777" w:rsidTr="00081C86">
        <w:trPr>
          <w:trHeight w:val="359"/>
        </w:trPr>
        <w:tc>
          <w:tcPr>
            <w:tcW w:w="1769" w:type="dxa"/>
            <w:gridSpan w:val="2"/>
            <w:shd w:val="clear" w:color="auto" w:fill="auto"/>
            <w:tcMar>
              <w:top w:w="72" w:type="dxa"/>
              <w:left w:w="144" w:type="dxa"/>
              <w:bottom w:w="72" w:type="dxa"/>
              <w:right w:w="144" w:type="dxa"/>
            </w:tcMar>
            <w:hideMark/>
          </w:tcPr>
          <w:p w14:paraId="4EF3BBDA" w14:textId="77777777" w:rsidR="00EB3C5A" w:rsidRPr="006168EB" w:rsidRDefault="00EB3C5A" w:rsidP="00854928">
            <w:pPr>
              <w:spacing w:before="120" w:after="0" w:line="269" w:lineRule="auto"/>
              <w:jc w:val="center"/>
              <w:rPr>
                <w:bCs/>
                <w:sz w:val="26"/>
                <w:szCs w:val="26"/>
              </w:rPr>
            </w:pPr>
            <w:r w:rsidRPr="006168EB">
              <w:rPr>
                <w:bCs/>
                <w:sz w:val="26"/>
                <w:szCs w:val="26"/>
              </w:rPr>
              <w:t>Khung giá</w:t>
            </w:r>
          </w:p>
        </w:tc>
        <w:tc>
          <w:tcPr>
            <w:tcW w:w="1710" w:type="dxa"/>
            <w:shd w:val="clear" w:color="auto" w:fill="auto"/>
            <w:tcMar>
              <w:top w:w="72" w:type="dxa"/>
              <w:left w:w="144" w:type="dxa"/>
              <w:bottom w:w="72" w:type="dxa"/>
              <w:right w:w="144" w:type="dxa"/>
            </w:tcMar>
            <w:hideMark/>
          </w:tcPr>
          <w:p w14:paraId="777A8557" w14:textId="77777777" w:rsidR="00EB3C5A" w:rsidRPr="006168EB" w:rsidRDefault="00EB3C5A" w:rsidP="00854928">
            <w:pPr>
              <w:spacing w:before="120" w:after="0" w:line="269" w:lineRule="auto"/>
              <w:jc w:val="center"/>
              <w:rPr>
                <w:bCs/>
                <w:sz w:val="26"/>
                <w:szCs w:val="26"/>
              </w:rPr>
            </w:pPr>
            <w:r w:rsidRPr="006168EB">
              <w:rPr>
                <w:bCs/>
                <w:sz w:val="26"/>
                <w:szCs w:val="26"/>
              </w:rPr>
              <w:t xml:space="preserve">Không </w:t>
            </w:r>
          </w:p>
        </w:tc>
        <w:tc>
          <w:tcPr>
            <w:tcW w:w="1530" w:type="dxa"/>
            <w:shd w:val="clear" w:color="auto" w:fill="auto"/>
            <w:tcMar>
              <w:top w:w="72" w:type="dxa"/>
              <w:left w:w="144" w:type="dxa"/>
              <w:bottom w:w="72" w:type="dxa"/>
              <w:right w:w="144" w:type="dxa"/>
            </w:tcMar>
            <w:hideMark/>
          </w:tcPr>
          <w:p w14:paraId="325A5111" w14:textId="77777777" w:rsidR="00EB3C5A" w:rsidRPr="006168EB" w:rsidRDefault="00EB3C5A" w:rsidP="00854928">
            <w:pPr>
              <w:spacing w:before="120" w:after="0" w:line="269" w:lineRule="auto"/>
              <w:jc w:val="center"/>
              <w:rPr>
                <w:bCs/>
                <w:sz w:val="26"/>
                <w:szCs w:val="26"/>
              </w:rPr>
            </w:pPr>
            <w:r w:rsidRPr="006168EB">
              <w:rPr>
                <w:bCs/>
                <w:sz w:val="26"/>
                <w:szCs w:val="26"/>
              </w:rPr>
              <w:t xml:space="preserve">Không </w:t>
            </w:r>
          </w:p>
        </w:tc>
        <w:tc>
          <w:tcPr>
            <w:tcW w:w="1530" w:type="dxa"/>
            <w:shd w:val="clear" w:color="auto" w:fill="auto"/>
            <w:tcMar>
              <w:top w:w="72" w:type="dxa"/>
              <w:left w:w="144" w:type="dxa"/>
              <w:bottom w:w="72" w:type="dxa"/>
              <w:right w:w="144" w:type="dxa"/>
            </w:tcMar>
            <w:hideMark/>
          </w:tcPr>
          <w:p w14:paraId="4DE4D9C2" w14:textId="77777777" w:rsidR="00EB3C5A" w:rsidRPr="006168EB" w:rsidRDefault="00EB3C5A" w:rsidP="00854928">
            <w:pPr>
              <w:spacing w:before="120" w:after="0" w:line="269" w:lineRule="auto"/>
              <w:jc w:val="center"/>
              <w:rPr>
                <w:bCs/>
                <w:sz w:val="26"/>
                <w:szCs w:val="26"/>
              </w:rPr>
            </w:pPr>
            <w:r w:rsidRPr="006168EB">
              <w:rPr>
                <w:bCs/>
                <w:sz w:val="26"/>
                <w:szCs w:val="26"/>
              </w:rPr>
              <w:t xml:space="preserve">Không </w:t>
            </w:r>
          </w:p>
        </w:tc>
        <w:tc>
          <w:tcPr>
            <w:tcW w:w="1530" w:type="dxa"/>
            <w:shd w:val="clear" w:color="auto" w:fill="auto"/>
            <w:tcMar>
              <w:top w:w="72" w:type="dxa"/>
              <w:left w:w="144" w:type="dxa"/>
              <w:bottom w:w="72" w:type="dxa"/>
              <w:right w:w="144" w:type="dxa"/>
            </w:tcMar>
            <w:hideMark/>
          </w:tcPr>
          <w:p w14:paraId="5F82C67C" w14:textId="77777777" w:rsidR="00EB3C5A" w:rsidRPr="006168EB" w:rsidRDefault="00EB3C5A" w:rsidP="00854928">
            <w:pPr>
              <w:spacing w:before="120" w:after="0" w:line="269" w:lineRule="auto"/>
              <w:jc w:val="center"/>
              <w:rPr>
                <w:bCs/>
                <w:sz w:val="26"/>
                <w:szCs w:val="26"/>
              </w:rPr>
            </w:pPr>
            <w:r w:rsidRPr="006168EB">
              <w:rPr>
                <w:bCs/>
                <w:sz w:val="26"/>
                <w:szCs w:val="26"/>
              </w:rPr>
              <w:t xml:space="preserve">Không </w:t>
            </w:r>
          </w:p>
        </w:tc>
        <w:tc>
          <w:tcPr>
            <w:tcW w:w="1620" w:type="dxa"/>
            <w:shd w:val="clear" w:color="auto" w:fill="auto"/>
            <w:tcMar>
              <w:top w:w="72" w:type="dxa"/>
              <w:left w:w="144" w:type="dxa"/>
              <w:bottom w:w="72" w:type="dxa"/>
              <w:right w:w="144" w:type="dxa"/>
            </w:tcMar>
            <w:hideMark/>
          </w:tcPr>
          <w:p w14:paraId="3705692D" w14:textId="77777777" w:rsidR="00EB3C5A" w:rsidRPr="006168EB" w:rsidRDefault="00EB3C5A" w:rsidP="00854928">
            <w:pPr>
              <w:spacing w:before="120" w:after="0" w:line="269" w:lineRule="auto"/>
              <w:jc w:val="center"/>
              <w:rPr>
                <w:bCs/>
                <w:sz w:val="26"/>
                <w:szCs w:val="26"/>
              </w:rPr>
            </w:pPr>
            <w:r w:rsidRPr="006168EB">
              <w:rPr>
                <w:bCs/>
                <w:sz w:val="26"/>
                <w:szCs w:val="26"/>
              </w:rPr>
              <w:t>Có (4 loại)</w:t>
            </w:r>
          </w:p>
        </w:tc>
      </w:tr>
      <w:tr w:rsidR="006168EB" w:rsidRPr="006168EB" w14:paraId="7237EE07" w14:textId="77777777" w:rsidTr="00081C86">
        <w:trPr>
          <w:trHeight w:val="296"/>
        </w:trPr>
        <w:tc>
          <w:tcPr>
            <w:tcW w:w="1769" w:type="dxa"/>
            <w:gridSpan w:val="2"/>
            <w:shd w:val="clear" w:color="auto" w:fill="auto"/>
            <w:tcMar>
              <w:top w:w="72" w:type="dxa"/>
              <w:left w:w="144" w:type="dxa"/>
              <w:bottom w:w="72" w:type="dxa"/>
              <w:right w:w="144" w:type="dxa"/>
            </w:tcMar>
            <w:hideMark/>
          </w:tcPr>
          <w:p w14:paraId="6016E82C" w14:textId="77777777" w:rsidR="00EB3C5A" w:rsidRPr="006168EB" w:rsidRDefault="00EB3C5A" w:rsidP="00854928">
            <w:pPr>
              <w:spacing w:before="120" w:after="0" w:line="269" w:lineRule="auto"/>
              <w:jc w:val="center"/>
              <w:rPr>
                <w:bCs/>
                <w:sz w:val="26"/>
                <w:szCs w:val="26"/>
              </w:rPr>
            </w:pPr>
            <w:r w:rsidRPr="006168EB">
              <w:rPr>
                <w:bCs/>
                <w:sz w:val="26"/>
                <w:szCs w:val="26"/>
              </w:rPr>
              <w:t>Kê khai</w:t>
            </w:r>
          </w:p>
        </w:tc>
        <w:tc>
          <w:tcPr>
            <w:tcW w:w="1710" w:type="dxa"/>
            <w:shd w:val="clear" w:color="auto" w:fill="auto"/>
            <w:tcMar>
              <w:top w:w="72" w:type="dxa"/>
              <w:left w:w="144" w:type="dxa"/>
              <w:bottom w:w="72" w:type="dxa"/>
              <w:right w:w="144" w:type="dxa"/>
            </w:tcMar>
            <w:hideMark/>
          </w:tcPr>
          <w:p w14:paraId="69D5C549" w14:textId="77777777" w:rsidR="00EB3C5A" w:rsidRPr="006168EB" w:rsidRDefault="00EB3C5A" w:rsidP="00854928">
            <w:pPr>
              <w:spacing w:before="120" w:after="0" w:line="269" w:lineRule="auto"/>
              <w:jc w:val="center"/>
              <w:rPr>
                <w:bCs/>
                <w:sz w:val="26"/>
                <w:szCs w:val="26"/>
              </w:rPr>
            </w:pPr>
            <w:r w:rsidRPr="006168EB">
              <w:rPr>
                <w:bCs/>
                <w:sz w:val="26"/>
                <w:szCs w:val="26"/>
              </w:rPr>
              <w:t xml:space="preserve">Không </w:t>
            </w:r>
          </w:p>
        </w:tc>
        <w:tc>
          <w:tcPr>
            <w:tcW w:w="1530" w:type="dxa"/>
            <w:shd w:val="clear" w:color="auto" w:fill="auto"/>
            <w:tcMar>
              <w:top w:w="72" w:type="dxa"/>
              <w:left w:w="144" w:type="dxa"/>
              <w:bottom w:w="72" w:type="dxa"/>
              <w:right w:w="144" w:type="dxa"/>
            </w:tcMar>
            <w:hideMark/>
          </w:tcPr>
          <w:p w14:paraId="48FE7189" w14:textId="1589BB1D" w:rsidR="00EB3C5A" w:rsidRPr="006168EB" w:rsidRDefault="00274F90" w:rsidP="00854928">
            <w:pPr>
              <w:spacing w:before="120" w:after="0" w:line="269" w:lineRule="auto"/>
              <w:jc w:val="center"/>
              <w:rPr>
                <w:bCs/>
                <w:sz w:val="26"/>
                <w:szCs w:val="26"/>
              </w:rPr>
            </w:pPr>
            <w:r>
              <w:rPr>
                <w:bCs/>
                <w:sz w:val="26"/>
                <w:szCs w:val="26"/>
              </w:rPr>
              <w:t xml:space="preserve">Không </w:t>
            </w:r>
          </w:p>
        </w:tc>
        <w:tc>
          <w:tcPr>
            <w:tcW w:w="1530" w:type="dxa"/>
            <w:shd w:val="clear" w:color="auto" w:fill="auto"/>
            <w:tcMar>
              <w:top w:w="72" w:type="dxa"/>
              <w:left w:w="144" w:type="dxa"/>
              <w:bottom w:w="72" w:type="dxa"/>
              <w:right w:w="144" w:type="dxa"/>
            </w:tcMar>
            <w:hideMark/>
          </w:tcPr>
          <w:p w14:paraId="645683D0" w14:textId="620BC686" w:rsidR="00EB3C5A" w:rsidRPr="006168EB" w:rsidRDefault="00274F90" w:rsidP="00854928">
            <w:pPr>
              <w:spacing w:before="120" w:after="0" w:line="269" w:lineRule="auto"/>
              <w:jc w:val="center"/>
              <w:rPr>
                <w:bCs/>
                <w:sz w:val="26"/>
                <w:szCs w:val="26"/>
              </w:rPr>
            </w:pPr>
            <w:r>
              <w:rPr>
                <w:bCs/>
                <w:sz w:val="26"/>
                <w:szCs w:val="26"/>
              </w:rPr>
              <w:t xml:space="preserve">Không </w:t>
            </w:r>
          </w:p>
        </w:tc>
        <w:tc>
          <w:tcPr>
            <w:tcW w:w="1530" w:type="dxa"/>
            <w:shd w:val="clear" w:color="auto" w:fill="auto"/>
            <w:tcMar>
              <w:top w:w="72" w:type="dxa"/>
              <w:left w:w="144" w:type="dxa"/>
              <w:bottom w:w="72" w:type="dxa"/>
              <w:right w:w="144" w:type="dxa"/>
            </w:tcMar>
            <w:hideMark/>
          </w:tcPr>
          <w:p w14:paraId="660BA3BE" w14:textId="171C2063" w:rsidR="00EB3C5A" w:rsidRPr="006168EB" w:rsidRDefault="00274F90" w:rsidP="00274F90">
            <w:pPr>
              <w:spacing w:before="120" w:after="0" w:line="269" w:lineRule="auto"/>
              <w:rPr>
                <w:bCs/>
                <w:sz w:val="26"/>
                <w:szCs w:val="26"/>
              </w:rPr>
            </w:pPr>
            <w:r>
              <w:rPr>
                <w:bCs/>
                <w:sz w:val="26"/>
                <w:szCs w:val="26"/>
              </w:rPr>
              <w:t xml:space="preserve">    Không</w:t>
            </w:r>
          </w:p>
        </w:tc>
        <w:tc>
          <w:tcPr>
            <w:tcW w:w="1620" w:type="dxa"/>
            <w:shd w:val="clear" w:color="auto" w:fill="auto"/>
            <w:tcMar>
              <w:top w:w="72" w:type="dxa"/>
              <w:left w:w="144" w:type="dxa"/>
              <w:bottom w:w="72" w:type="dxa"/>
              <w:right w:w="144" w:type="dxa"/>
            </w:tcMar>
            <w:hideMark/>
          </w:tcPr>
          <w:p w14:paraId="6795A06A" w14:textId="77777777" w:rsidR="00EB3C5A" w:rsidRPr="006168EB" w:rsidRDefault="00EB3C5A" w:rsidP="00854928">
            <w:pPr>
              <w:spacing w:before="120" w:after="0" w:line="269" w:lineRule="auto"/>
              <w:ind w:firstLine="720"/>
              <w:rPr>
                <w:bCs/>
                <w:sz w:val="26"/>
                <w:szCs w:val="26"/>
              </w:rPr>
            </w:pPr>
            <w:r w:rsidRPr="006168EB">
              <w:rPr>
                <w:bCs/>
                <w:sz w:val="26"/>
                <w:szCs w:val="26"/>
              </w:rPr>
              <w:t>Có</w:t>
            </w:r>
          </w:p>
        </w:tc>
      </w:tr>
      <w:tr w:rsidR="006168EB" w:rsidRPr="006168EB" w14:paraId="2644A760" w14:textId="77777777" w:rsidTr="00081C86">
        <w:trPr>
          <w:trHeight w:val="269"/>
        </w:trPr>
        <w:tc>
          <w:tcPr>
            <w:tcW w:w="1769" w:type="dxa"/>
            <w:gridSpan w:val="2"/>
            <w:shd w:val="clear" w:color="auto" w:fill="auto"/>
            <w:tcMar>
              <w:top w:w="72" w:type="dxa"/>
              <w:left w:w="144" w:type="dxa"/>
              <w:bottom w:w="72" w:type="dxa"/>
              <w:right w:w="144" w:type="dxa"/>
            </w:tcMar>
            <w:hideMark/>
          </w:tcPr>
          <w:p w14:paraId="66B3757B" w14:textId="77777777" w:rsidR="00EB3C5A" w:rsidRPr="006168EB" w:rsidRDefault="00EB3C5A" w:rsidP="00854928">
            <w:pPr>
              <w:spacing w:before="120" w:after="0" w:line="269" w:lineRule="auto"/>
              <w:jc w:val="center"/>
              <w:rPr>
                <w:bCs/>
                <w:sz w:val="26"/>
                <w:szCs w:val="26"/>
              </w:rPr>
            </w:pPr>
            <w:r w:rsidRPr="006168EB">
              <w:rPr>
                <w:bCs/>
                <w:sz w:val="26"/>
                <w:szCs w:val="26"/>
              </w:rPr>
              <w:t>Niêm yết</w:t>
            </w:r>
          </w:p>
        </w:tc>
        <w:tc>
          <w:tcPr>
            <w:tcW w:w="1710" w:type="dxa"/>
            <w:shd w:val="clear" w:color="auto" w:fill="auto"/>
            <w:tcMar>
              <w:top w:w="72" w:type="dxa"/>
              <w:left w:w="144" w:type="dxa"/>
              <w:bottom w:w="72" w:type="dxa"/>
              <w:right w:w="144" w:type="dxa"/>
            </w:tcMar>
            <w:hideMark/>
          </w:tcPr>
          <w:p w14:paraId="0DAEE21A" w14:textId="77777777" w:rsidR="00EB3C5A" w:rsidRPr="006168EB" w:rsidRDefault="00EB3C5A" w:rsidP="00854928">
            <w:pPr>
              <w:spacing w:before="120" w:after="0" w:line="269" w:lineRule="auto"/>
              <w:jc w:val="center"/>
              <w:rPr>
                <w:bCs/>
                <w:sz w:val="26"/>
                <w:szCs w:val="26"/>
              </w:rPr>
            </w:pPr>
            <w:r w:rsidRPr="006168EB">
              <w:rPr>
                <w:bCs/>
                <w:sz w:val="26"/>
                <w:szCs w:val="26"/>
              </w:rPr>
              <w:t xml:space="preserve">Không </w:t>
            </w:r>
          </w:p>
        </w:tc>
        <w:tc>
          <w:tcPr>
            <w:tcW w:w="1530" w:type="dxa"/>
            <w:shd w:val="clear" w:color="auto" w:fill="auto"/>
            <w:tcMar>
              <w:top w:w="72" w:type="dxa"/>
              <w:left w:w="144" w:type="dxa"/>
              <w:bottom w:w="72" w:type="dxa"/>
              <w:right w:w="144" w:type="dxa"/>
            </w:tcMar>
            <w:hideMark/>
          </w:tcPr>
          <w:p w14:paraId="0924C0F0" w14:textId="77777777" w:rsidR="00EB3C5A" w:rsidRPr="006168EB" w:rsidRDefault="00EB3C5A" w:rsidP="00854928">
            <w:pPr>
              <w:spacing w:before="120" w:after="0" w:line="269" w:lineRule="auto"/>
              <w:jc w:val="center"/>
              <w:rPr>
                <w:bCs/>
                <w:sz w:val="26"/>
                <w:szCs w:val="26"/>
              </w:rPr>
            </w:pPr>
            <w:r w:rsidRPr="006168EB">
              <w:rPr>
                <w:bCs/>
                <w:sz w:val="26"/>
                <w:szCs w:val="26"/>
              </w:rPr>
              <w:t>Có</w:t>
            </w:r>
          </w:p>
        </w:tc>
        <w:tc>
          <w:tcPr>
            <w:tcW w:w="1530" w:type="dxa"/>
            <w:shd w:val="clear" w:color="auto" w:fill="auto"/>
            <w:tcMar>
              <w:top w:w="72" w:type="dxa"/>
              <w:left w:w="144" w:type="dxa"/>
              <w:bottom w:w="72" w:type="dxa"/>
              <w:right w:w="144" w:type="dxa"/>
            </w:tcMar>
            <w:hideMark/>
          </w:tcPr>
          <w:p w14:paraId="620A6138" w14:textId="77777777" w:rsidR="00EB3C5A" w:rsidRPr="006168EB" w:rsidRDefault="00EB3C5A" w:rsidP="00854928">
            <w:pPr>
              <w:spacing w:before="120" w:after="0" w:line="269" w:lineRule="auto"/>
              <w:jc w:val="center"/>
              <w:rPr>
                <w:bCs/>
                <w:sz w:val="26"/>
                <w:szCs w:val="26"/>
              </w:rPr>
            </w:pPr>
            <w:r w:rsidRPr="006168EB">
              <w:rPr>
                <w:bCs/>
                <w:sz w:val="26"/>
                <w:szCs w:val="26"/>
              </w:rPr>
              <w:t>Có</w:t>
            </w:r>
          </w:p>
        </w:tc>
        <w:tc>
          <w:tcPr>
            <w:tcW w:w="1530" w:type="dxa"/>
            <w:shd w:val="clear" w:color="auto" w:fill="auto"/>
            <w:tcMar>
              <w:top w:w="72" w:type="dxa"/>
              <w:left w:w="144" w:type="dxa"/>
              <w:bottom w:w="72" w:type="dxa"/>
              <w:right w:w="144" w:type="dxa"/>
            </w:tcMar>
            <w:hideMark/>
          </w:tcPr>
          <w:p w14:paraId="43409DBA" w14:textId="77777777" w:rsidR="00EB3C5A" w:rsidRPr="006168EB" w:rsidRDefault="00EB3C5A" w:rsidP="00BD719F">
            <w:pPr>
              <w:spacing w:before="120" w:after="0" w:line="269" w:lineRule="auto"/>
              <w:ind w:firstLine="430"/>
              <w:rPr>
                <w:bCs/>
                <w:sz w:val="26"/>
                <w:szCs w:val="26"/>
              </w:rPr>
            </w:pPr>
            <w:r w:rsidRPr="006168EB">
              <w:rPr>
                <w:bCs/>
                <w:sz w:val="26"/>
                <w:szCs w:val="26"/>
              </w:rPr>
              <w:t>Có</w:t>
            </w:r>
          </w:p>
        </w:tc>
        <w:tc>
          <w:tcPr>
            <w:tcW w:w="1620" w:type="dxa"/>
            <w:shd w:val="clear" w:color="auto" w:fill="auto"/>
            <w:tcMar>
              <w:top w:w="72" w:type="dxa"/>
              <w:left w:w="144" w:type="dxa"/>
              <w:bottom w:w="72" w:type="dxa"/>
              <w:right w:w="144" w:type="dxa"/>
            </w:tcMar>
            <w:hideMark/>
          </w:tcPr>
          <w:p w14:paraId="20EFB021" w14:textId="77777777" w:rsidR="00EB3C5A" w:rsidRPr="006168EB" w:rsidRDefault="00EB3C5A" w:rsidP="00854928">
            <w:pPr>
              <w:spacing w:before="120" w:after="0" w:line="269" w:lineRule="auto"/>
              <w:ind w:firstLine="720"/>
              <w:rPr>
                <w:bCs/>
                <w:sz w:val="26"/>
                <w:szCs w:val="26"/>
              </w:rPr>
            </w:pPr>
            <w:r w:rsidRPr="006168EB">
              <w:rPr>
                <w:bCs/>
                <w:sz w:val="26"/>
                <w:szCs w:val="26"/>
              </w:rPr>
              <w:t>Có</w:t>
            </w:r>
          </w:p>
        </w:tc>
      </w:tr>
    </w:tbl>
    <w:p w14:paraId="32D5C8FF" w14:textId="3EB22C77" w:rsidR="00EB3C5A" w:rsidRDefault="00EB3C5A" w:rsidP="00854928">
      <w:pPr>
        <w:spacing w:before="120" w:after="0" w:line="269" w:lineRule="auto"/>
        <w:ind w:firstLine="720"/>
        <w:jc w:val="both"/>
      </w:pPr>
      <w:r w:rsidRPr="006168EB">
        <w:t>Như vậy, so với 04 nước, Singapore có quy định thông thoáng nhất, gần như Chính quy định doanh nghiệp phải kê khai, niêm yết giá. Đối với các nước còn lại như Trung Quốc, Nhật Bản, Hoa Kỳ và Việt Nam các quy định về kê khai, niêm yết gần như tương đồng nhau, tuy nhiên Việt Nam và Hoa Kỳ có quy định trong trường hợp tăng giá phải niêm yết trước 15 ngày (đối với Việt Nam) và 30 ngày (đối với Hoa Kỳ) mới được áp dụng, Trung Quốc và Nhật Bản không quy định về thời gian niêm yết khi tăng giá. Về đăng ký tuyến: Trung Quốc và Hoa Kỳ có yêu cầu đăng ký tuyến</w:t>
      </w:r>
      <w:r w:rsidR="00D077D0">
        <w:t>.</w:t>
      </w:r>
    </w:p>
    <w:p w14:paraId="7AA28099" w14:textId="17F17FC5" w:rsidR="003E63EC" w:rsidRDefault="003E63EC" w:rsidP="00D1749F">
      <w:pPr>
        <w:spacing w:before="120" w:after="0" w:line="269" w:lineRule="auto"/>
        <w:ind w:firstLine="720"/>
        <w:jc w:val="both"/>
      </w:pPr>
      <w:r w:rsidRPr="003E63EC">
        <w:t>2. Kinh nghiệm quản lý giá cước của một số nước trên thế giới</w:t>
      </w:r>
    </w:p>
    <w:p w14:paraId="03FF8D1C" w14:textId="199C1AC7" w:rsidR="00DC7749" w:rsidRPr="00DC7749" w:rsidRDefault="009019D5" w:rsidP="00DC7749">
      <w:pPr>
        <w:spacing w:before="120" w:after="0" w:line="269" w:lineRule="auto"/>
        <w:ind w:firstLine="720"/>
        <w:jc w:val="both"/>
        <w:rPr>
          <w:rFonts w:cs="Times New Roman"/>
          <w:szCs w:val="28"/>
        </w:rPr>
      </w:pPr>
      <w:r>
        <w:t>Thị trường vận tải đã hình thành những hãng tàu lớn nhất trên thế giới, hoạt động theo hình thức liên minh, hiện tại có 03 liên minh lớn nhất chiếm khoảng 80</w:t>
      </w:r>
      <w:r w:rsidR="00DC7749">
        <w:t>%</w:t>
      </w:r>
      <w:r>
        <w:t xml:space="preserve"> </w:t>
      </w:r>
      <w:r w:rsidRPr="00DC7749">
        <w:rPr>
          <w:rFonts w:cs="Times New Roman"/>
          <w:szCs w:val="28"/>
        </w:rPr>
        <w:t>thị phần vận tải</w:t>
      </w:r>
      <w:r w:rsidR="00DC7749" w:rsidRPr="00DC7749">
        <w:rPr>
          <w:rFonts w:cs="Times New Roman"/>
          <w:szCs w:val="28"/>
        </w:rPr>
        <w:t>. Mặc dù các thành viên không có trao đổi về giá cước theo luật chống độc quyền, tuy nhiên các liên minh đã tác động chủ yếu đến hàng hóa vận tải trên toàn cầu.</w:t>
      </w:r>
      <w:r w:rsidR="003E63EC" w:rsidRPr="00DC7749">
        <w:rPr>
          <w:rFonts w:cs="Times New Roman"/>
          <w:szCs w:val="28"/>
        </w:rPr>
        <w:t xml:space="preserve"> </w:t>
      </w:r>
      <w:r w:rsidR="00D1749F" w:rsidRPr="00DC7749">
        <w:rPr>
          <w:rFonts w:cs="Times New Roman"/>
          <w:szCs w:val="28"/>
        </w:rPr>
        <w:t>Sự phụ thuộc quá mức đối với vận chuyển và các dịch vụ liên quan vào các công ty nước ngoài</w:t>
      </w:r>
      <w:r w:rsidR="00DC7749" w:rsidRPr="00DC7749">
        <w:rPr>
          <w:rFonts w:cs="Times New Roman"/>
          <w:szCs w:val="28"/>
        </w:rPr>
        <w:t xml:space="preserve"> làm cho ngành hàng hải dễ bị lung lay đặc biệt trong thời gian có sự biến động của thị trường</w:t>
      </w:r>
      <w:r w:rsidR="00D1749F" w:rsidRPr="00DC7749">
        <w:rPr>
          <w:rFonts w:cs="Times New Roman"/>
          <w:szCs w:val="28"/>
        </w:rPr>
        <w:t xml:space="preserve">. Để xây dựng khả năng phục hồi, </w:t>
      </w:r>
      <w:r w:rsidR="00DC7749" w:rsidRPr="00DC7749">
        <w:rPr>
          <w:rFonts w:cs="Times New Roman"/>
          <w:szCs w:val="28"/>
        </w:rPr>
        <w:t xml:space="preserve">và hạn chế sự biến động của giá cước, </w:t>
      </w:r>
      <w:r w:rsidR="00D1749F" w:rsidRPr="00DC7749">
        <w:rPr>
          <w:rFonts w:cs="Times New Roman"/>
          <w:szCs w:val="28"/>
        </w:rPr>
        <w:t xml:space="preserve">một số quốc gia đang tăng cường sự đóng góp của các </w:t>
      </w:r>
      <w:r w:rsidR="00DC7749" w:rsidRPr="00DC7749">
        <w:rPr>
          <w:rFonts w:cs="Times New Roman"/>
          <w:szCs w:val="28"/>
        </w:rPr>
        <w:t xml:space="preserve">chính sách </w:t>
      </w:r>
      <w:r w:rsidR="00D1749F" w:rsidRPr="00DC7749">
        <w:rPr>
          <w:rFonts w:cs="Times New Roman"/>
          <w:szCs w:val="28"/>
        </w:rPr>
        <w:t xml:space="preserve">nhà </w:t>
      </w:r>
      <w:r w:rsidR="008F5E46">
        <w:rPr>
          <w:rFonts w:cs="Times New Roman"/>
          <w:szCs w:val="28"/>
        </w:rPr>
        <w:t xml:space="preserve">trong việc </w:t>
      </w:r>
      <w:r w:rsidR="00D1749F" w:rsidRPr="00DC7749">
        <w:rPr>
          <w:rFonts w:cs="Times New Roman"/>
          <w:szCs w:val="28"/>
        </w:rPr>
        <w:t xml:space="preserve">điều hành </w:t>
      </w:r>
      <w:r w:rsidR="00DC7749" w:rsidRPr="00DC7749">
        <w:rPr>
          <w:rFonts w:cs="Times New Roman"/>
          <w:szCs w:val="28"/>
        </w:rPr>
        <w:t>hoạt động hàng hải cũng như quản lý giá cước vận tải. Một số kinh nghiệm của các nước, các khu vực như sau:</w:t>
      </w:r>
    </w:p>
    <w:p w14:paraId="7B7B0A2D" w14:textId="5D3D71EC" w:rsidR="00D1749F" w:rsidRPr="00DC7749" w:rsidRDefault="00DC7749" w:rsidP="00DC7749">
      <w:pPr>
        <w:spacing w:before="120" w:after="0" w:line="269" w:lineRule="auto"/>
        <w:ind w:firstLine="720"/>
        <w:jc w:val="both"/>
        <w:rPr>
          <w:rFonts w:cs="Times New Roman"/>
          <w:szCs w:val="28"/>
        </w:rPr>
      </w:pPr>
      <w:r w:rsidRPr="00DC7749">
        <w:rPr>
          <w:rFonts w:cs="Times New Roman"/>
          <w:szCs w:val="28"/>
        </w:rPr>
        <w:t xml:space="preserve">- Tại Australia: </w:t>
      </w:r>
      <w:r w:rsidR="00D1749F" w:rsidRPr="00DC7749">
        <w:rPr>
          <w:rFonts w:cs="Times New Roman"/>
          <w:szCs w:val="28"/>
        </w:rPr>
        <w:t xml:space="preserve">Vào tháng 3 năm 2022, chính phủ </w:t>
      </w:r>
      <w:r w:rsidRPr="00DC7749">
        <w:rPr>
          <w:rFonts w:cs="Times New Roman"/>
          <w:szCs w:val="28"/>
        </w:rPr>
        <w:t>Australia</w:t>
      </w:r>
      <w:r w:rsidR="00D1749F" w:rsidRPr="00DC7749">
        <w:rPr>
          <w:rFonts w:cs="Times New Roman"/>
          <w:szCs w:val="28"/>
        </w:rPr>
        <w:t xml:space="preserve"> đã thành lập một </w:t>
      </w:r>
      <w:r w:rsidRPr="00DC7749">
        <w:rPr>
          <w:rFonts w:cs="Times New Roman"/>
          <w:szCs w:val="28"/>
        </w:rPr>
        <w:t>tổ chức của chính phủ để</w:t>
      </w:r>
      <w:r w:rsidR="00D1749F" w:rsidRPr="00DC7749">
        <w:rPr>
          <w:rFonts w:cs="Times New Roman"/>
          <w:szCs w:val="28"/>
        </w:rPr>
        <w:t xml:space="preserve"> tăng cường </w:t>
      </w:r>
      <w:r w:rsidRPr="00DC7749">
        <w:rPr>
          <w:rFonts w:cs="Times New Roman"/>
          <w:szCs w:val="28"/>
        </w:rPr>
        <w:t xml:space="preserve">phát triển </w:t>
      </w:r>
      <w:r w:rsidR="00D1749F" w:rsidRPr="00DC7749">
        <w:rPr>
          <w:rFonts w:cs="Times New Roman"/>
          <w:szCs w:val="28"/>
        </w:rPr>
        <w:t xml:space="preserve">chuỗi cung ứng của </w:t>
      </w:r>
      <w:r w:rsidRPr="00DC7749">
        <w:rPr>
          <w:rFonts w:cs="Times New Roman"/>
          <w:szCs w:val="28"/>
        </w:rPr>
        <w:t>n</w:t>
      </w:r>
      <w:r w:rsidR="00D1749F" w:rsidRPr="00DC7749">
        <w:rPr>
          <w:rFonts w:cs="Times New Roman"/>
          <w:szCs w:val="28"/>
        </w:rPr>
        <w:t xml:space="preserve">hà nước và giảm giá cước vận tải. </w:t>
      </w:r>
      <w:r w:rsidRPr="00DC7749">
        <w:rPr>
          <w:rFonts w:cs="Times New Roman"/>
          <w:szCs w:val="28"/>
        </w:rPr>
        <w:t xml:space="preserve">Chính sách đưa ra đang được xem xét bao </w:t>
      </w:r>
      <w:r w:rsidR="00D1749F" w:rsidRPr="00DC7749">
        <w:rPr>
          <w:rFonts w:cs="Times New Roman"/>
          <w:szCs w:val="28"/>
        </w:rPr>
        <w:t xml:space="preserve">gồm việc phát triển một đội tàu chở dầu ven biển, tàu chở hàng tổng hợp và tàu ro-ro, cũng như nới lỏng chế </w:t>
      </w:r>
      <w:r w:rsidR="00D1749F" w:rsidRPr="00DC7749">
        <w:rPr>
          <w:rFonts w:cs="Times New Roman"/>
          <w:szCs w:val="28"/>
        </w:rPr>
        <w:lastRenderedPageBreak/>
        <w:t xml:space="preserve">độ vận chuyển bằng thuyền để tăng cường liên kết giữa Tây và Đông Úc và với các khách hàng quốc tế. </w:t>
      </w:r>
      <w:r w:rsidRPr="00DC7749">
        <w:rPr>
          <w:rFonts w:cs="Times New Roman"/>
          <w:szCs w:val="28"/>
        </w:rPr>
        <w:t>Ngoài ra, còn</w:t>
      </w:r>
      <w:r w:rsidR="00D1749F" w:rsidRPr="00DC7749">
        <w:rPr>
          <w:rFonts w:cs="Times New Roman"/>
          <w:szCs w:val="28"/>
        </w:rPr>
        <w:t xml:space="preserve"> có các biện pháp nâng cao kỹ năng của lực lượng lao động hàng hải và hỗ trợ ngành đóng tàu địa phương.  Nhưng một số </w:t>
      </w:r>
      <w:r w:rsidRPr="00DC7749">
        <w:rPr>
          <w:rFonts w:cs="Times New Roman"/>
          <w:szCs w:val="28"/>
        </w:rPr>
        <w:t xml:space="preserve">các </w:t>
      </w:r>
      <w:r w:rsidR="00D1749F" w:rsidRPr="00DC7749">
        <w:rPr>
          <w:rFonts w:cs="Times New Roman"/>
          <w:szCs w:val="28"/>
        </w:rPr>
        <w:t>bên liên quan đã bày tỏ sự dè dặt về sự tham gia của chính phủ trong việc quản lý thương mại của các hãng tàu và chi phí cao khi hoạt động dưới cờ Úc.</w:t>
      </w:r>
    </w:p>
    <w:p w14:paraId="3A424C65" w14:textId="40006B79" w:rsidR="00D1749F" w:rsidRPr="00DC7749" w:rsidRDefault="00DC7749" w:rsidP="00D1749F">
      <w:pPr>
        <w:spacing w:before="120" w:after="0" w:line="269" w:lineRule="auto"/>
        <w:ind w:firstLine="720"/>
        <w:jc w:val="both"/>
        <w:rPr>
          <w:rFonts w:cs="Times New Roman"/>
          <w:szCs w:val="28"/>
        </w:rPr>
      </w:pPr>
      <w:r w:rsidRPr="00DC7749">
        <w:rPr>
          <w:rFonts w:cs="Times New Roman"/>
          <w:szCs w:val="28"/>
        </w:rPr>
        <w:t>-</w:t>
      </w:r>
      <w:r w:rsidR="00D1749F" w:rsidRPr="00DC7749">
        <w:rPr>
          <w:rFonts w:cs="Times New Roman"/>
          <w:szCs w:val="28"/>
        </w:rPr>
        <w:t xml:space="preserve"> </w:t>
      </w:r>
      <w:r w:rsidRPr="00DC7749">
        <w:rPr>
          <w:rFonts w:cs="Times New Roman"/>
          <w:szCs w:val="28"/>
        </w:rPr>
        <w:t xml:space="preserve">Tại </w:t>
      </w:r>
      <w:r w:rsidR="00D1749F" w:rsidRPr="00DC7749">
        <w:rPr>
          <w:rFonts w:cs="Times New Roman"/>
          <w:szCs w:val="28"/>
        </w:rPr>
        <w:t>Bangladesh</w:t>
      </w:r>
      <w:r w:rsidRPr="00DC7749">
        <w:rPr>
          <w:rFonts w:cs="Times New Roman"/>
          <w:szCs w:val="28"/>
        </w:rPr>
        <w:t xml:space="preserve">: </w:t>
      </w:r>
      <w:r w:rsidR="00D1749F" w:rsidRPr="00DC7749">
        <w:rPr>
          <w:rFonts w:cs="Times New Roman"/>
          <w:szCs w:val="28"/>
        </w:rPr>
        <w:t xml:space="preserve">Đạo luật bảo vệ tàu thuyền treo cờ năm 2019 quy định 50% hàng hóa được vận chuyển bởi các tàu địa phương, sẽ được miễn thuế GTGT và ưu tiên neo đậu tại các cảng địa phương. Mục đích là để thúc đẩy đầu tư của các doanh nghiệp địa phương, tăng khả năng cung cấp vận tải và giảm bớt tắc nghẽn trong hoạt động thương mại ở các tuyến xuất khẩu chính.  Vào năm 2020, đội tàu quốc gia đã tăng 18% </w:t>
      </w:r>
      <w:r w:rsidRPr="00DC7749">
        <w:rPr>
          <w:rFonts w:cs="Times New Roman"/>
          <w:szCs w:val="28"/>
        </w:rPr>
        <w:t>DWT</w:t>
      </w:r>
      <w:r w:rsidR="00D1749F" w:rsidRPr="00DC7749">
        <w:rPr>
          <w:rFonts w:cs="Times New Roman"/>
          <w:szCs w:val="28"/>
        </w:rPr>
        <w:t xml:space="preserve"> và vào năm 2021 là 19%.  Sự tăng trưởng về số lượng tàu container </w:t>
      </w:r>
      <w:r w:rsidRPr="00DC7749">
        <w:rPr>
          <w:rFonts w:cs="Times New Roman"/>
          <w:szCs w:val="28"/>
        </w:rPr>
        <w:t>rất đáng ghi nhận</w:t>
      </w:r>
      <w:r w:rsidR="00D1749F" w:rsidRPr="00DC7749">
        <w:rPr>
          <w:rFonts w:cs="Times New Roman"/>
          <w:szCs w:val="28"/>
        </w:rPr>
        <w:t xml:space="preserve">, mặc dù các bên liên quan khác tin rằng các biện pháp này </w:t>
      </w:r>
      <w:r w:rsidRPr="00DC7749">
        <w:rPr>
          <w:rFonts w:cs="Times New Roman"/>
          <w:szCs w:val="28"/>
        </w:rPr>
        <w:t xml:space="preserve">chỉ </w:t>
      </w:r>
      <w:r w:rsidR="00D1749F" w:rsidRPr="00DC7749">
        <w:rPr>
          <w:rFonts w:cs="Times New Roman"/>
          <w:szCs w:val="28"/>
        </w:rPr>
        <w:t>có hiệu quả đối với các chủ hàng lớn hơn</w:t>
      </w:r>
      <w:r w:rsidRPr="00DC7749">
        <w:rPr>
          <w:rFonts w:cs="Times New Roman"/>
          <w:szCs w:val="28"/>
        </w:rPr>
        <w:t>.</w:t>
      </w:r>
    </w:p>
    <w:p w14:paraId="2EB899EC" w14:textId="07924735" w:rsidR="00DC7749" w:rsidRPr="00DC7749" w:rsidRDefault="00DC7749" w:rsidP="008F5E46">
      <w:pPr>
        <w:spacing w:before="120" w:after="0" w:line="269" w:lineRule="auto"/>
        <w:ind w:firstLine="720"/>
        <w:jc w:val="both"/>
        <w:rPr>
          <w:rFonts w:cs="Times New Roman"/>
          <w:szCs w:val="28"/>
        </w:rPr>
      </w:pPr>
      <w:r>
        <w:rPr>
          <w:rFonts w:cs="Times New Roman"/>
          <w:szCs w:val="28"/>
        </w:rPr>
        <w:t xml:space="preserve">- </w:t>
      </w:r>
      <w:r w:rsidRPr="00DC7749">
        <w:rPr>
          <w:rFonts w:cs="Times New Roman"/>
          <w:szCs w:val="28"/>
        </w:rPr>
        <w:t xml:space="preserve">Tại Hoa Kỳ: </w:t>
      </w:r>
      <w:r w:rsidR="000A6803" w:rsidRPr="000A6803">
        <w:rPr>
          <w:rFonts w:cs="Times New Roman"/>
          <w:szCs w:val="28"/>
        </w:rPr>
        <w:t xml:space="preserve">Trong ba tháng tính đến tháng 9 năm 2021, tám trong số các hãng vận tải lớn nhất đã tăng 50% phí lưu kho và phí lưu giữ tại Hoa Kỳ, so với khoảng thời gian ba tháng trước đó, lên tổng cộng 2,2 tỷ đô la. </w:t>
      </w:r>
      <w:r w:rsidRPr="00DC7749">
        <w:rPr>
          <w:rFonts w:cs="Times New Roman"/>
          <w:szCs w:val="28"/>
        </w:rPr>
        <w:t>P</w:t>
      </w:r>
      <w:r w:rsidR="000A6803" w:rsidRPr="000A6803">
        <w:rPr>
          <w:rFonts w:cs="Times New Roman"/>
          <w:szCs w:val="28"/>
        </w:rPr>
        <w:t xml:space="preserve">hí tăng 39% và đôi khi bị tính phí ngay cả khi người gửi hàng không thể tiếp cận container của họ để di chuyển. </w:t>
      </w:r>
      <w:r w:rsidRPr="00DC7749">
        <w:rPr>
          <w:rFonts w:cs="Times New Roman"/>
          <w:szCs w:val="28"/>
        </w:rPr>
        <w:t xml:space="preserve">Đồng thời một số hãng tàu đã bỏ tuyến đã đăng ký để chuyển sang các tuyến có mức giá cước cao hơn. Các bất cập này </w:t>
      </w:r>
      <w:r w:rsidR="000A6803" w:rsidRPr="000A6803">
        <w:rPr>
          <w:rFonts w:cs="Times New Roman"/>
          <w:szCs w:val="28"/>
        </w:rPr>
        <w:t>đã dẫn đến hành động của chính phủ. Vào tháng 6 năm 2022, Quốc hội Hoa Kỳ đã thông qua Đạo luật Cải cách Vận tải biển</w:t>
      </w:r>
      <w:r w:rsidRPr="00DC7749">
        <w:rPr>
          <w:rFonts w:cs="Times New Roman"/>
          <w:szCs w:val="28"/>
        </w:rPr>
        <w:t xml:space="preserve"> </w:t>
      </w:r>
      <w:r w:rsidRPr="000A6803">
        <w:rPr>
          <w:rFonts w:cs="Times New Roman"/>
          <w:szCs w:val="28"/>
        </w:rPr>
        <w:t>nhằm thúc đẩy một hệ thống vận tải biển hiệu quả</w:t>
      </w:r>
      <w:r w:rsidR="000A6803" w:rsidRPr="000A6803">
        <w:rPr>
          <w:rFonts w:cs="Times New Roman"/>
          <w:szCs w:val="28"/>
        </w:rPr>
        <w:t xml:space="preserve">. </w:t>
      </w:r>
      <w:r w:rsidRPr="00DC7749">
        <w:rPr>
          <w:rFonts w:cs="Times New Roman"/>
          <w:szCs w:val="28"/>
        </w:rPr>
        <w:t>Y</w:t>
      </w:r>
      <w:r w:rsidR="000A6803" w:rsidRPr="000A6803">
        <w:rPr>
          <w:rFonts w:cs="Times New Roman"/>
          <w:szCs w:val="28"/>
        </w:rPr>
        <w:t xml:space="preserve">êu cầu xem xét ngay lập tức </w:t>
      </w:r>
      <w:r w:rsidR="008F5E46">
        <w:rPr>
          <w:rFonts w:cs="Times New Roman"/>
          <w:szCs w:val="28"/>
        </w:rPr>
        <w:t>q</w:t>
      </w:r>
      <w:r w:rsidR="000A6803" w:rsidRPr="000A6803">
        <w:rPr>
          <w:rFonts w:cs="Times New Roman"/>
          <w:szCs w:val="28"/>
        </w:rPr>
        <w:t xml:space="preserve">uy định </w:t>
      </w:r>
      <w:r w:rsidRPr="00DC7749">
        <w:rPr>
          <w:rFonts w:cs="Times New Roman"/>
          <w:szCs w:val="28"/>
        </w:rPr>
        <w:t>m</w:t>
      </w:r>
      <w:r w:rsidR="000A6803" w:rsidRPr="000A6803">
        <w:rPr>
          <w:rFonts w:cs="Times New Roman"/>
          <w:szCs w:val="28"/>
        </w:rPr>
        <w:t xml:space="preserve">iễn trừ của Liên minh Châu Âu, trong đó miễn cho các hãng vận tải container khỏi sự kiểm tra của luật cạnh tranh EU và cho phép họ trao đổi thông tin nhạy cảm về mặt thương mại </w:t>
      </w:r>
      <w:r w:rsidR="008F5E46">
        <w:rPr>
          <w:rFonts w:cs="Times New Roman"/>
          <w:szCs w:val="28"/>
        </w:rPr>
        <w:t>trong việc</w:t>
      </w:r>
      <w:r w:rsidR="000A6803" w:rsidRPr="000A6803">
        <w:rPr>
          <w:rFonts w:cs="Times New Roman"/>
          <w:szCs w:val="28"/>
        </w:rPr>
        <w:t xml:space="preserve"> quản lý số lượng và </w:t>
      </w:r>
      <w:r w:rsidR="008F5E46">
        <w:rPr>
          <w:rFonts w:cs="Times New Roman"/>
          <w:szCs w:val="28"/>
        </w:rPr>
        <w:t>hoạt động</w:t>
      </w:r>
      <w:r w:rsidR="000A6803" w:rsidRPr="000A6803">
        <w:rPr>
          <w:rFonts w:cs="Times New Roman"/>
          <w:szCs w:val="28"/>
        </w:rPr>
        <w:t xml:space="preserve"> của các tàu trên khắp thế giới. Quy định được gia hạn lần cuối vào tháng 4 năm 2020 và sẽ hết hiệu lực vào tháng 4 năm 2024. </w:t>
      </w:r>
      <w:r w:rsidRPr="00DC7749">
        <w:rPr>
          <w:rFonts w:cs="Times New Roman"/>
          <w:szCs w:val="28"/>
        </w:rPr>
        <w:t xml:space="preserve">Đồng thời, Chính phủ Hoa Kỳ đã có biện pháp xử phạt hành vi ấn định giá dịch vụ ro-ro; và Hapag-Lloyd vì đã áp dụng sai phí </w:t>
      </w:r>
      <w:r w:rsidR="008F5E46">
        <w:rPr>
          <w:rFonts w:cs="Times New Roman"/>
          <w:szCs w:val="28"/>
        </w:rPr>
        <w:t>lưu giữ</w:t>
      </w:r>
      <w:r w:rsidRPr="00DC7749">
        <w:rPr>
          <w:rFonts w:cs="Times New Roman"/>
          <w:szCs w:val="28"/>
        </w:rPr>
        <w:t xml:space="preserve"> và phí lưu chuyển.</w:t>
      </w:r>
    </w:p>
    <w:p w14:paraId="2A3F7811" w14:textId="1A33DAE9" w:rsidR="00DC7749" w:rsidRPr="00DC7749" w:rsidRDefault="00DC7749" w:rsidP="00DC7749">
      <w:pPr>
        <w:spacing w:before="120" w:after="0" w:line="269" w:lineRule="auto"/>
        <w:ind w:firstLine="720"/>
        <w:jc w:val="both"/>
        <w:rPr>
          <w:rFonts w:cs="Times New Roman"/>
          <w:szCs w:val="28"/>
        </w:rPr>
      </w:pPr>
      <w:r w:rsidRPr="00DC7749">
        <w:rPr>
          <w:rFonts w:cs="Times New Roman"/>
          <w:szCs w:val="28"/>
        </w:rPr>
        <w:t xml:space="preserve">- </w:t>
      </w:r>
      <w:r w:rsidR="000A6803" w:rsidRPr="000A6803">
        <w:rPr>
          <w:rFonts w:cs="Times New Roman"/>
          <w:szCs w:val="28"/>
        </w:rPr>
        <w:t>Tại Trung Quốc</w:t>
      </w:r>
      <w:r w:rsidRPr="00DC7749">
        <w:rPr>
          <w:rFonts w:cs="Times New Roman"/>
          <w:szCs w:val="28"/>
        </w:rPr>
        <w:t>:</w:t>
      </w:r>
      <w:r w:rsidR="000A6803" w:rsidRPr="000A6803">
        <w:rPr>
          <w:rFonts w:cs="Times New Roman"/>
          <w:szCs w:val="28"/>
        </w:rPr>
        <w:t xml:space="preserve"> </w:t>
      </w:r>
      <w:r w:rsidRPr="00DC7749">
        <w:rPr>
          <w:rFonts w:cs="Times New Roman"/>
          <w:szCs w:val="28"/>
        </w:rPr>
        <w:t>S</w:t>
      </w:r>
      <w:r w:rsidR="000A6803" w:rsidRPr="000A6803">
        <w:rPr>
          <w:rFonts w:cs="Times New Roman"/>
          <w:szCs w:val="28"/>
        </w:rPr>
        <w:t xml:space="preserve">au nhiều lần khiếu nại từ các chủ hàng, các cuộc tham vấn đã được tổ chức với các hãng tàu để đánh giá </w:t>
      </w:r>
      <w:r w:rsidR="008F5E46">
        <w:rPr>
          <w:rFonts w:cs="Times New Roman"/>
          <w:szCs w:val="28"/>
        </w:rPr>
        <w:t>việc thu</w:t>
      </w:r>
      <w:r w:rsidR="000A6803" w:rsidRPr="000A6803">
        <w:rPr>
          <w:rFonts w:cs="Times New Roman"/>
          <w:szCs w:val="28"/>
        </w:rPr>
        <w:t xml:space="preserve"> </w:t>
      </w:r>
      <w:r w:rsidR="008F5E46">
        <w:rPr>
          <w:rFonts w:cs="Times New Roman"/>
          <w:szCs w:val="28"/>
        </w:rPr>
        <w:t xml:space="preserve">giá cước và </w:t>
      </w:r>
      <w:r w:rsidR="000A6803" w:rsidRPr="000A6803">
        <w:rPr>
          <w:rFonts w:cs="Times New Roman"/>
          <w:szCs w:val="28"/>
        </w:rPr>
        <w:t>phụ phí</w:t>
      </w:r>
      <w:r w:rsidR="008F5E46">
        <w:rPr>
          <w:rFonts w:cs="Times New Roman"/>
          <w:szCs w:val="28"/>
        </w:rPr>
        <w:t xml:space="preserve"> của hãng tàu</w:t>
      </w:r>
      <w:r w:rsidR="000A6803" w:rsidRPr="000A6803">
        <w:rPr>
          <w:rFonts w:cs="Times New Roman"/>
          <w:szCs w:val="28"/>
        </w:rPr>
        <w:t xml:space="preserve">. </w:t>
      </w:r>
      <w:r w:rsidR="008F5E46">
        <w:rPr>
          <w:rFonts w:cs="Times New Roman"/>
          <w:szCs w:val="28"/>
        </w:rPr>
        <w:t>C</w:t>
      </w:r>
      <w:r w:rsidR="000A6803" w:rsidRPr="000A6803">
        <w:rPr>
          <w:rFonts w:cs="Times New Roman"/>
          <w:szCs w:val="28"/>
        </w:rPr>
        <w:t>ác công ty vận chuyển đã bị chất vấn về cách họ tăng giá cước một cách đồng bộ</w:t>
      </w:r>
      <w:r w:rsidR="000A6803" w:rsidRPr="00DC7749">
        <w:rPr>
          <w:rFonts w:cs="Times New Roman"/>
          <w:szCs w:val="28"/>
        </w:rPr>
        <w:t>. Quy định và giám sát chặt chẽ hơn đối với hoạt động vận tải và hành vi của người vận chuyển sẽ hỗ trợ tính minh bạch, công bằng và khả năng cạnh tranh</w:t>
      </w:r>
      <w:r w:rsidRPr="00DC7749">
        <w:rPr>
          <w:rFonts w:cs="Times New Roman"/>
          <w:szCs w:val="28"/>
        </w:rPr>
        <w:t xml:space="preserve">. </w:t>
      </w:r>
      <w:r w:rsidR="00262327" w:rsidRPr="00DC7749">
        <w:rPr>
          <w:rFonts w:cs="Times New Roman"/>
          <w:szCs w:val="28"/>
        </w:rPr>
        <w:t>Để bảo vệ quyền lợi của người gửi hàng, các cơ quan cạnh tranh đã nhiều lần điều tra và đưa ra phán quyết về các vấn đề cạnh tranh</w:t>
      </w:r>
      <w:r w:rsidRPr="00DC7749">
        <w:rPr>
          <w:rFonts w:cs="Times New Roman"/>
          <w:szCs w:val="28"/>
        </w:rPr>
        <w:t xml:space="preserve"> và đã xử phạt </w:t>
      </w:r>
      <w:r w:rsidR="00262327" w:rsidRPr="00DC7749">
        <w:rPr>
          <w:rFonts w:cs="Times New Roman"/>
          <w:szCs w:val="28"/>
        </w:rPr>
        <w:t xml:space="preserve">14 hãng </w:t>
      </w:r>
      <w:r w:rsidRPr="00DC7749">
        <w:rPr>
          <w:rFonts w:cs="Times New Roman"/>
          <w:szCs w:val="28"/>
        </w:rPr>
        <w:t xml:space="preserve">tàu </w:t>
      </w:r>
      <w:r w:rsidR="00262327" w:rsidRPr="00DC7749">
        <w:rPr>
          <w:rFonts w:cs="Times New Roman"/>
          <w:szCs w:val="28"/>
        </w:rPr>
        <w:t>khai báo sai giá cước vận tải</w:t>
      </w:r>
      <w:r w:rsidRPr="00DC7749">
        <w:rPr>
          <w:rFonts w:cs="Times New Roman"/>
          <w:szCs w:val="28"/>
        </w:rPr>
        <w:t xml:space="preserve">. </w:t>
      </w:r>
    </w:p>
    <w:p w14:paraId="5E408846" w14:textId="614B826C" w:rsidR="00262327" w:rsidRPr="00DC7749" w:rsidRDefault="00DC7749" w:rsidP="00DC7749">
      <w:pPr>
        <w:spacing w:before="120" w:after="0" w:line="269" w:lineRule="auto"/>
        <w:ind w:firstLine="720"/>
        <w:jc w:val="both"/>
        <w:rPr>
          <w:rFonts w:cs="Times New Roman"/>
          <w:szCs w:val="28"/>
        </w:rPr>
      </w:pPr>
      <w:r w:rsidRPr="00DC7749">
        <w:rPr>
          <w:rFonts w:cs="Times New Roman"/>
          <w:szCs w:val="28"/>
        </w:rPr>
        <w:lastRenderedPageBreak/>
        <w:t xml:space="preserve">- Tại </w:t>
      </w:r>
      <w:r w:rsidR="00262327" w:rsidRPr="00DC7749">
        <w:rPr>
          <w:rFonts w:cs="Times New Roman"/>
          <w:szCs w:val="28"/>
        </w:rPr>
        <w:t>Hàn Quố</w:t>
      </w:r>
      <w:r w:rsidRPr="00DC7749">
        <w:rPr>
          <w:rFonts w:cs="Times New Roman"/>
          <w:szCs w:val="28"/>
        </w:rPr>
        <w:t xml:space="preserve">c: </w:t>
      </w:r>
      <w:r w:rsidR="008F5E46">
        <w:rPr>
          <w:rFonts w:cs="Times New Roman"/>
          <w:szCs w:val="28"/>
        </w:rPr>
        <w:t xml:space="preserve">Đã đệ đơn chống độc quyền đối với hàng chục hãng vận tải, trong đó có cả hãng tàu quốc giá HMM. </w:t>
      </w:r>
      <w:r w:rsidRPr="00DC7749">
        <w:rPr>
          <w:rFonts w:cs="Times New Roman"/>
          <w:szCs w:val="28"/>
        </w:rPr>
        <w:t>Chính phủ đã xử p</w:t>
      </w:r>
      <w:r w:rsidR="00262327" w:rsidRPr="00DC7749">
        <w:rPr>
          <w:rFonts w:cs="Times New Roman"/>
          <w:szCs w:val="28"/>
        </w:rPr>
        <w:t xml:space="preserve">hạt 15 hãng </w:t>
      </w:r>
      <w:r w:rsidRPr="00DC7749">
        <w:rPr>
          <w:rFonts w:cs="Times New Roman"/>
          <w:szCs w:val="28"/>
        </w:rPr>
        <w:t xml:space="preserve">tàu vì lý do </w:t>
      </w:r>
      <w:r w:rsidR="00262327" w:rsidRPr="00DC7749">
        <w:rPr>
          <w:rFonts w:cs="Times New Roman"/>
          <w:szCs w:val="28"/>
        </w:rPr>
        <w:t xml:space="preserve">thông đồng ấn định giá </w:t>
      </w:r>
      <w:r w:rsidRPr="00DC7749">
        <w:rPr>
          <w:rFonts w:cs="Times New Roman"/>
          <w:szCs w:val="28"/>
        </w:rPr>
        <w:t>cước vận tải</w:t>
      </w:r>
    </w:p>
    <w:p w14:paraId="4A9E2FB0" w14:textId="358372FB" w:rsidR="00262327" w:rsidRPr="00DC7749" w:rsidRDefault="00DC7749" w:rsidP="00DC7749">
      <w:pPr>
        <w:spacing w:before="120" w:after="0" w:line="269" w:lineRule="auto"/>
        <w:ind w:firstLine="720"/>
        <w:jc w:val="both"/>
        <w:rPr>
          <w:rFonts w:cs="Times New Roman"/>
          <w:szCs w:val="28"/>
        </w:rPr>
      </w:pPr>
      <w:r w:rsidRPr="00DC7749">
        <w:rPr>
          <w:rFonts w:cs="Times New Roman"/>
          <w:szCs w:val="28"/>
        </w:rPr>
        <w:t xml:space="preserve">- Tại </w:t>
      </w:r>
      <w:r w:rsidR="00262327" w:rsidRPr="00DC7749">
        <w:rPr>
          <w:rFonts w:cs="Times New Roman"/>
          <w:szCs w:val="28"/>
        </w:rPr>
        <w:t>Liên minh Châu Âu</w:t>
      </w:r>
      <w:r w:rsidRPr="00DC7749">
        <w:rPr>
          <w:rFonts w:cs="Times New Roman"/>
          <w:szCs w:val="28"/>
        </w:rPr>
        <w:t>:</w:t>
      </w:r>
      <w:r w:rsidR="00262327" w:rsidRPr="00DC7749">
        <w:rPr>
          <w:rFonts w:cs="Times New Roman"/>
          <w:szCs w:val="28"/>
        </w:rPr>
        <w:t xml:space="preserve"> </w:t>
      </w:r>
      <w:r w:rsidRPr="00DC7749">
        <w:rPr>
          <w:rFonts w:cs="Times New Roman"/>
          <w:szCs w:val="28"/>
        </w:rPr>
        <w:t xml:space="preserve">Mặc dù cho phép </w:t>
      </w:r>
      <w:r w:rsidR="00262327" w:rsidRPr="00DC7749">
        <w:rPr>
          <w:rFonts w:cs="Times New Roman"/>
          <w:szCs w:val="28"/>
        </w:rPr>
        <w:t xml:space="preserve">14 hãng vận chuyển tránh được khoản tiền phạt lớn bằng cách đồng ý với các cam kết ràng buộc về mặt pháp lý để tăng tính minh bạch và giảm khả năng điều phối giá. </w:t>
      </w:r>
    </w:p>
    <w:p w14:paraId="54609B7C" w14:textId="208A9846" w:rsidR="00D1749F" w:rsidRDefault="00DC7749" w:rsidP="00DC7749">
      <w:pPr>
        <w:spacing w:before="120" w:after="0" w:line="269" w:lineRule="auto"/>
        <w:ind w:firstLine="720"/>
        <w:jc w:val="both"/>
        <w:rPr>
          <w:rFonts w:cs="Times New Roman"/>
          <w:i/>
          <w:iCs/>
          <w:szCs w:val="28"/>
        </w:rPr>
      </w:pPr>
      <w:r w:rsidRPr="00DC7749">
        <w:rPr>
          <w:rFonts w:cs="Times New Roman"/>
          <w:i/>
          <w:iCs/>
          <w:szCs w:val="28"/>
        </w:rPr>
        <w:t>(Nguồn: Chính phủ Tây Úc (2022); Shipping Australia Limited (2022); Illius et al. (2021), UNCTAD</w:t>
      </w:r>
      <w:r w:rsidR="0021080D">
        <w:rPr>
          <w:rFonts w:cs="Times New Roman"/>
          <w:i/>
          <w:iCs/>
          <w:szCs w:val="28"/>
        </w:rPr>
        <w:t xml:space="preserve"> 2022</w:t>
      </w:r>
      <w:r w:rsidRPr="00DC7749">
        <w:rPr>
          <w:rFonts w:cs="Times New Roman"/>
          <w:i/>
          <w:iCs/>
          <w:szCs w:val="28"/>
        </w:rPr>
        <w:t>).</w:t>
      </w:r>
    </w:p>
    <w:p w14:paraId="0DBAA899" w14:textId="77777777" w:rsidR="008F5E46" w:rsidRPr="00DC7749" w:rsidRDefault="008F5E46" w:rsidP="00DC7749">
      <w:pPr>
        <w:spacing w:before="120" w:after="0" w:line="269" w:lineRule="auto"/>
        <w:ind w:firstLine="720"/>
        <w:jc w:val="both"/>
        <w:rPr>
          <w:rFonts w:cs="Times New Roman"/>
          <w:i/>
          <w:iCs/>
          <w:szCs w:val="28"/>
        </w:rPr>
      </w:pPr>
    </w:p>
    <w:p w14:paraId="4EE5894E" w14:textId="77777777" w:rsidR="00DC3B27" w:rsidRDefault="00DC3B27">
      <w:pPr>
        <w:rPr>
          <w:b/>
          <w:bCs/>
        </w:rPr>
      </w:pPr>
      <w:r>
        <w:rPr>
          <w:b/>
          <w:bCs/>
        </w:rPr>
        <w:br w:type="page"/>
      </w:r>
    </w:p>
    <w:p w14:paraId="2E73B68E" w14:textId="0F230E3A" w:rsidR="007818CD" w:rsidRDefault="00081C86" w:rsidP="007818CD">
      <w:pPr>
        <w:spacing w:before="120" w:after="0" w:line="269" w:lineRule="auto"/>
        <w:jc w:val="center"/>
        <w:rPr>
          <w:b/>
          <w:bCs/>
        </w:rPr>
      </w:pPr>
      <w:r>
        <w:rPr>
          <w:b/>
          <w:bCs/>
        </w:rPr>
        <w:lastRenderedPageBreak/>
        <w:t>CHƯƠNG</w:t>
      </w:r>
      <w:r w:rsidR="00776E55" w:rsidRPr="006168EB">
        <w:rPr>
          <w:b/>
          <w:bCs/>
        </w:rPr>
        <w:t xml:space="preserve"> 5.</w:t>
      </w:r>
    </w:p>
    <w:p w14:paraId="1EA0E72E" w14:textId="3525AEF9" w:rsidR="00776E55" w:rsidRDefault="00776E55" w:rsidP="007818CD">
      <w:pPr>
        <w:spacing w:before="120" w:after="0" w:line="269" w:lineRule="auto"/>
        <w:jc w:val="center"/>
        <w:rPr>
          <w:b/>
          <w:bCs/>
        </w:rPr>
      </w:pPr>
      <w:r w:rsidRPr="006168EB">
        <w:rPr>
          <w:b/>
          <w:bCs/>
        </w:rPr>
        <w:t>Đề xuất các giải pháp quản lý nhà nước về giá dịch vụ cảng biển</w:t>
      </w:r>
      <w:r w:rsidR="007818CD">
        <w:rPr>
          <w:b/>
          <w:bCs/>
        </w:rPr>
        <w:t xml:space="preserve">                </w:t>
      </w:r>
      <w:r w:rsidRPr="006168EB">
        <w:rPr>
          <w:b/>
          <w:bCs/>
        </w:rPr>
        <w:t xml:space="preserve"> trong nền kinh tế thị trường</w:t>
      </w:r>
    </w:p>
    <w:p w14:paraId="30C6DBBD" w14:textId="77777777" w:rsidR="008F5E46" w:rsidRPr="006168EB" w:rsidRDefault="008F5E46" w:rsidP="00854928">
      <w:pPr>
        <w:spacing w:before="120" w:after="0" w:line="269" w:lineRule="auto"/>
        <w:jc w:val="both"/>
        <w:rPr>
          <w:b/>
          <w:bCs/>
        </w:rPr>
      </w:pPr>
    </w:p>
    <w:p w14:paraId="1DD18D01" w14:textId="15249357" w:rsidR="00776E55" w:rsidRDefault="00776E55" w:rsidP="00854928">
      <w:pPr>
        <w:spacing w:before="120" w:after="0" w:line="269" w:lineRule="auto"/>
        <w:ind w:firstLine="567"/>
        <w:jc w:val="both"/>
        <w:rPr>
          <w:b/>
          <w:bCs/>
        </w:rPr>
      </w:pPr>
      <w:r w:rsidRPr="008F5E46">
        <w:rPr>
          <w:b/>
          <w:bCs/>
        </w:rPr>
        <w:t>I. Dự báo tình hình pháp triển ngành hàng hải</w:t>
      </w:r>
    </w:p>
    <w:p w14:paraId="373526A1" w14:textId="05012EC1" w:rsidR="006C5679" w:rsidRPr="006C5679" w:rsidRDefault="006C5679" w:rsidP="00854928">
      <w:pPr>
        <w:spacing w:before="120" w:after="0" w:line="269" w:lineRule="auto"/>
        <w:ind w:firstLine="567"/>
        <w:jc w:val="both"/>
      </w:pPr>
      <w:r w:rsidRPr="006C5679">
        <w:t>1. Thị trường Việt Nam</w:t>
      </w:r>
    </w:p>
    <w:p w14:paraId="3CE0E022" w14:textId="3E239E8D" w:rsidR="0021080D" w:rsidRPr="0021080D" w:rsidRDefault="00430EB7" w:rsidP="0021080D">
      <w:pPr>
        <w:widowControl w:val="0"/>
        <w:autoSpaceDE w:val="0"/>
        <w:autoSpaceDN w:val="0"/>
        <w:adjustRightInd w:val="0"/>
        <w:spacing w:before="120" w:after="0" w:line="269" w:lineRule="auto"/>
        <w:ind w:firstLine="567"/>
        <w:jc w:val="both"/>
        <w:rPr>
          <w:szCs w:val="28"/>
        </w:rPr>
      </w:pPr>
      <w:r w:rsidRPr="00063A73">
        <w:rPr>
          <w:szCs w:val="28"/>
          <w:lang w:val="vi-VN"/>
        </w:rPr>
        <w:t>Về tổng thể, giai đoạn 2016-2020 là giai đoạn hội tụ các thành tựu phát triển kinh tế - xã hội cao nhất và toàn diện nhất của Việt Nam, với nền kinh tế cải thiện tích cực cả về quy mô và chất lượng; quan hệ quốc tế mở rộng, vị thế được củng cố</w:t>
      </w:r>
      <w:r>
        <w:rPr>
          <w:szCs w:val="28"/>
          <w:lang w:val="vi-VN"/>
        </w:rPr>
        <w:t xml:space="preserve"> và nâng cao. </w:t>
      </w:r>
      <w:r w:rsidRPr="00063A73">
        <w:rPr>
          <w:szCs w:val="28"/>
          <w:lang w:val="vi-VN"/>
        </w:rPr>
        <w:t>Đặc biệt, năm 2020, Việt Nam nằm trong số hiếm hoi các nước vẫn giữ được mức tăng trưởng 2,91% GDP; được coi là một trong 16 nền kinh tế mới nổi thành công nhất thế giới và phục hồi kinh tế nhanh hình chữ V, với mức tăng trưởng dự báo từ hơn 6% tới 11,2% trong năm 2021.</w:t>
      </w:r>
      <w:r w:rsidR="0021080D">
        <w:rPr>
          <w:szCs w:val="28"/>
        </w:rPr>
        <w:t xml:space="preserve"> </w:t>
      </w:r>
      <w:r w:rsidR="0021080D" w:rsidRPr="0021080D">
        <w:rPr>
          <w:iCs/>
          <w:szCs w:val="28"/>
        </w:rPr>
        <w:t xml:space="preserve">Theo Nghị quyết đại hội đại biểu toàn quốc lần thứ XIII </w:t>
      </w:r>
      <w:r w:rsidR="0021080D" w:rsidRPr="0021080D">
        <w:rPr>
          <w:iCs/>
          <w:szCs w:val="28"/>
          <w:lang w:val="vi-VN"/>
        </w:rPr>
        <w:t xml:space="preserve">tốc độ tăng trưởng kinh tế (GDP) bình quân 5 năm giai đoạn 2021 </w:t>
      </w:r>
      <w:r w:rsidR="0021080D" w:rsidRPr="0021080D">
        <w:rPr>
          <w:iCs/>
          <w:szCs w:val="28"/>
        </w:rPr>
        <w:t>-</w:t>
      </w:r>
      <w:r w:rsidR="0021080D" w:rsidRPr="0021080D">
        <w:rPr>
          <w:iCs/>
          <w:szCs w:val="28"/>
          <w:lang w:val="vi-VN"/>
        </w:rPr>
        <w:t xml:space="preserve"> 2025 đạt khoảng 6,5 - 7%/năm</w:t>
      </w:r>
      <w:r w:rsidR="0021080D" w:rsidRPr="0021080D">
        <w:rPr>
          <w:iCs/>
          <w:szCs w:val="28"/>
        </w:rPr>
        <w:t xml:space="preserve">  và định hướng kinh tế tốc độ tăng trưởng GDP giai đoạn 2021 - 2030 bình quân khoảng 7%/năm;</w:t>
      </w:r>
      <w:r w:rsidR="0021080D" w:rsidRPr="0021080D">
        <w:rPr>
          <w:i/>
          <w:szCs w:val="28"/>
        </w:rPr>
        <w:t xml:space="preserve"> </w:t>
      </w:r>
    </w:p>
    <w:p w14:paraId="7C2F7BAD" w14:textId="77777777" w:rsidR="00430EB7" w:rsidRPr="00063A73" w:rsidRDefault="00430EB7" w:rsidP="00854928">
      <w:pPr>
        <w:widowControl w:val="0"/>
        <w:autoSpaceDE w:val="0"/>
        <w:autoSpaceDN w:val="0"/>
        <w:adjustRightInd w:val="0"/>
        <w:spacing w:before="120" w:after="0" w:line="269" w:lineRule="auto"/>
        <w:ind w:firstLine="567"/>
        <w:jc w:val="both"/>
        <w:rPr>
          <w:szCs w:val="28"/>
          <w:lang w:val="vi-VN"/>
        </w:rPr>
      </w:pPr>
      <w:r w:rsidRPr="00063A73">
        <w:rPr>
          <w:szCs w:val="28"/>
          <w:lang w:val="vi-VN"/>
        </w:rPr>
        <w:t xml:space="preserve">Nhìn tổng thể, </w:t>
      </w:r>
      <w:r>
        <w:rPr>
          <w:szCs w:val="28"/>
          <w:lang w:val="vi-VN"/>
        </w:rPr>
        <w:t>thời gian qua</w:t>
      </w:r>
      <w:r w:rsidRPr="00063A73">
        <w:rPr>
          <w:szCs w:val="28"/>
          <w:lang w:val="vi-VN"/>
        </w:rPr>
        <w:t>, Việt Nam đã khá thành công trong kiểm soát sự lây lan của dịch Covid-19; linh hoạt và hiệu quả trong phản ứng chính sách và phản ứng thị trường hỗ trợ doanh nghiệp; chủ động tham gia tham gia các hiệp định thương mại song phương và đa phương; khai thác các cơ hội từ sự dịch chuyển và tái định vị các các chuỗi cung ứng khu vực và quốc tế, thúc đẩy tái cơ cấu về tổ chức và công nghệ, chuyển đổi số, chuyển đổi mô hình, tham gia sâu hơn vào các chuỗi giá trị toàn cầ và; hướng tới tăng trưởng nhanh, bền vững.</w:t>
      </w:r>
    </w:p>
    <w:p w14:paraId="44A88D84" w14:textId="7E9B91E1" w:rsidR="00430EB7" w:rsidRPr="00063A73" w:rsidRDefault="00430EB7" w:rsidP="00854928">
      <w:pPr>
        <w:widowControl w:val="0"/>
        <w:autoSpaceDE w:val="0"/>
        <w:autoSpaceDN w:val="0"/>
        <w:adjustRightInd w:val="0"/>
        <w:spacing w:before="120" w:after="0" w:line="269" w:lineRule="auto"/>
        <w:ind w:firstLine="567"/>
        <w:jc w:val="both"/>
        <w:rPr>
          <w:szCs w:val="28"/>
          <w:lang w:val="vi-VN"/>
        </w:rPr>
      </w:pPr>
      <w:r w:rsidRPr="00063A73">
        <w:rPr>
          <w:szCs w:val="28"/>
          <w:lang w:val="vi-VN"/>
        </w:rPr>
        <w:t>Về triển vọng, Việt Nam vẫn duy trì được sự ổn định kinh tế vĩ mô và đang trong xu hướng phục hồi theo hình chữ V; là một trong những nền kinh tế tăng trưởng nhanh nhất khu vực và thế giớ</w:t>
      </w:r>
      <w:r>
        <w:rPr>
          <w:szCs w:val="28"/>
          <w:lang w:val="vi-VN"/>
        </w:rPr>
        <w:t xml:space="preserve">i. Trong </w:t>
      </w:r>
      <w:r w:rsidRPr="00063A73">
        <w:rPr>
          <w:szCs w:val="28"/>
          <w:lang w:val="vi-VN"/>
        </w:rPr>
        <w:t>bối cảnh nền kinh tế trong nước và thế giới lao đao vì dịch Covid-19 bùng phát, nhưng ngành hàng hải vẫn giữ được nhịp độ tăng trưởng tốt.</w:t>
      </w:r>
      <w:r>
        <w:rPr>
          <w:szCs w:val="28"/>
          <w:lang w:val="vi-VN"/>
        </w:rPr>
        <w:t xml:space="preserve"> </w:t>
      </w:r>
      <w:r w:rsidRPr="00063A73">
        <w:rPr>
          <w:szCs w:val="28"/>
          <w:lang w:val="vi-VN"/>
        </w:rPr>
        <w:t>Sự tăng trưởng hàng hóa thông qua hệ thống cảng biển và vận tải biển VN trước bối cảnh đại</w:t>
      </w:r>
      <w:r>
        <w:rPr>
          <w:szCs w:val="28"/>
          <w:lang w:val="vi-VN"/>
        </w:rPr>
        <w:t xml:space="preserve"> dịch</w:t>
      </w:r>
      <w:r w:rsidRPr="00063A73">
        <w:rPr>
          <w:szCs w:val="28"/>
          <w:lang w:val="vi-VN"/>
        </w:rPr>
        <w:t xml:space="preserve"> COVID-19 hoành hành khắp thế giới khẳng định các chính sách đúng đắn trong đầu tư và điều hành kinh tế vĩ mô của Nhà nước.</w:t>
      </w:r>
    </w:p>
    <w:p w14:paraId="1149C990" w14:textId="32099AE3" w:rsidR="00430EB7" w:rsidRPr="00063A73" w:rsidRDefault="00430EB7" w:rsidP="00854928">
      <w:pPr>
        <w:widowControl w:val="0"/>
        <w:autoSpaceDE w:val="0"/>
        <w:autoSpaceDN w:val="0"/>
        <w:adjustRightInd w:val="0"/>
        <w:spacing w:before="120" w:after="0" w:line="269" w:lineRule="auto"/>
        <w:ind w:firstLine="567"/>
        <w:jc w:val="both"/>
        <w:rPr>
          <w:szCs w:val="28"/>
          <w:lang w:val="vi-VN"/>
        </w:rPr>
      </w:pPr>
      <w:r w:rsidRPr="00063A73">
        <w:rPr>
          <w:szCs w:val="28"/>
          <w:lang w:val="vi-VN"/>
        </w:rPr>
        <w:t xml:space="preserve">Bên cạnh đó, với đội tàu hơn 1.500 chiếc, đứng thứ </w:t>
      </w:r>
      <w:r w:rsidR="003A4E5C">
        <w:rPr>
          <w:szCs w:val="28"/>
        </w:rPr>
        <w:t>3</w:t>
      </w:r>
      <w:r w:rsidRPr="00063A73">
        <w:rPr>
          <w:szCs w:val="28"/>
          <w:lang w:val="vi-VN"/>
        </w:rPr>
        <w:t xml:space="preserve"> trong khu vực ASEAN và thứ </w:t>
      </w:r>
      <w:r w:rsidR="003A4E5C">
        <w:rPr>
          <w:szCs w:val="28"/>
        </w:rPr>
        <w:t>27</w:t>
      </w:r>
      <w:r w:rsidRPr="00063A73">
        <w:rPr>
          <w:szCs w:val="28"/>
          <w:lang w:val="vi-VN"/>
        </w:rPr>
        <w:t xml:space="preserve"> trên thế giới, nhiều năm liền được duy trì trong “danh sách trắng” của tổ chức Chính quyền cảng các nước thuộc khu vực châu Á – Thái Bình Dương, điều này chứng tỏ chất lượng đội tàu tăng lên, giúp các doanh nghiệp nâng cao khả năng cạnh tranh mở rộng thị trường, tạo điều kiện thuận lợi cho các tàu biển Việt Nam hoạt động </w:t>
      </w:r>
      <w:r w:rsidRPr="00063A73">
        <w:rPr>
          <w:szCs w:val="28"/>
          <w:lang w:val="vi-VN"/>
        </w:rPr>
        <w:lastRenderedPageBreak/>
        <w:t xml:space="preserve">ở các cảng biển nước ngoài.  </w:t>
      </w:r>
    </w:p>
    <w:p w14:paraId="360D1B31" w14:textId="399D3BDC" w:rsidR="00127AE8" w:rsidRDefault="00127AE8" w:rsidP="00127AE8">
      <w:pPr>
        <w:widowControl w:val="0"/>
        <w:autoSpaceDE w:val="0"/>
        <w:autoSpaceDN w:val="0"/>
        <w:adjustRightInd w:val="0"/>
        <w:spacing w:before="120" w:after="0" w:line="269" w:lineRule="auto"/>
        <w:ind w:firstLine="567"/>
        <w:jc w:val="both"/>
      </w:pPr>
      <w:r>
        <w:t>- Về nhu cầu hàng hóa vận tải bằng đường biển dự báo đến năm 2030 tổng nhu cầu vận tải hàng hải khoảng 906,8 triệu tấn, trong đó vận tải quốc tế khoảng 656,7 triệu tấn và vận tải nội địa khoảng 250,1 triệu tấn. Riêng đối với hàng hóa nhu cầu luân chuyển nội địa 215.118 triệu T.Km. Về nhu cầu hàng hóa thông qua cảng biển theo kết quả nghiên cứu quy hoạch phát triển hệ thống cảng biển thời kỳ 2021-2030, tầm nhìn đến năm 2050, dự báo hàng hóa thông qua cảng biển Việt Nam đến năm 2030 khoảng 1.140-1.423 triệu tấn, trong đó: Hàng container từ 455-559 triệu tấn tương đương 38-47 triệu TEUs; Hàng tổng hợp, rời từ 521-673 triệu tấn; Hàng lỏng từ 164-190 triệu tấn (Nguồn: Quy hoạch tổng thể phát triển hệ thống cảng biển Việt Nam thời kỳ 2021-2030, tầm nhìn đến năm 2050). Với dự báo như này thì thị trường cho ngành hàng hải dự báo sẽ phát triển mạnh trong những năm tới</w:t>
      </w:r>
      <w:r w:rsidR="006C5679">
        <w:t>.</w:t>
      </w:r>
    </w:p>
    <w:p w14:paraId="1C675B11" w14:textId="2693F3DE" w:rsidR="00004A09" w:rsidRPr="00004A09" w:rsidRDefault="00004A09" w:rsidP="00004A09">
      <w:pPr>
        <w:pStyle w:val="031111"/>
        <w:numPr>
          <w:ilvl w:val="0"/>
          <w:numId w:val="0"/>
        </w:numPr>
        <w:tabs>
          <w:tab w:val="clear" w:pos="360"/>
        </w:tabs>
        <w:rPr>
          <w:b w:val="0"/>
          <w:bCs w:val="0"/>
          <w:i w:val="0"/>
          <w:iCs/>
          <w:sz w:val="28"/>
          <w:szCs w:val="28"/>
        </w:rPr>
      </w:pPr>
      <w:bookmarkStart w:id="22" w:name="_Toc68614248"/>
      <w:bookmarkStart w:id="23" w:name="_Toc68620897"/>
      <w:r w:rsidRPr="00004A09">
        <w:rPr>
          <w:b w:val="0"/>
          <w:bCs w:val="0"/>
          <w:i w:val="0"/>
          <w:iCs/>
          <w:lang w:val="vi-VN"/>
        </w:rPr>
        <w:tab/>
      </w:r>
      <w:r w:rsidRPr="00004A09">
        <w:rPr>
          <w:b w:val="0"/>
          <w:bCs w:val="0"/>
          <w:i w:val="0"/>
          <w:iCs/>
          <w:sz w:val="28"/>
          <w:szCs w:val="28"/>
        </w:rPr>
        <w:t xml:space="preserve">Theo quy hoạch hệ thống cảng biển Việt Nam tại Quyết định số 1597/QĐ-TTg năm 2021 đã </w:t>
      </w:r>
      <w:r w:rsidRPr="00004A09">
        <w:rPr>
          <w:b w:val="0"/>
          <w:bCs w:val="0"/>
          <w:i w:val="0"/>
          <w:iCs/>
          <w:sz w:val="28"/>
          <w:szCs w:val="28"/>
          <w:lang w:val="vi-VN"/>
        </w:rPr>
        <w:t>dự báo</w:t>
      </w:r>
      <w:r w:rsidRPr="00004A09">
        <w:rPr>
          <w:b w:val="0"/>
          <w:bCs w:val="0"/>
          <w:i w:val="0"/>
          <w:iCs/>
          <w:sz w:val="28"/>
          <w:szCs w:val="28"/>
        </w:rPr>
        <w:t xml:space="preserve"> nhu cầu</w:t>
      </w:r>
      <w:r w:rsidRPr="00004A09">
        <w:rPr>
          <w:b w:val="0"/>
          <w:bCs w:val="0"/>
          <w:i w:val="0"/>
          <w:iCs/>
          <w:sz w:val="28"/>
          <w:szCs w:val="28"/>
          <w:lang w:val="vi-VN"/>
        </w:rPr>
        <w:t xml:space="preserve"> hàng hóa</w:t>
      </w:r>
      <w:bookmarkEnd w:id="22"/>
      <w:bookmarkEnd w:id="23"/>
      <w:r w:rsidRPr="00004A09">
        <w:rPr>
          <w:b w:val="0"/>
          <w:bCs w:val="0"/>
          <w:i w:val="0"/>
          <w:iCs/>
          <w:sz w:val="28"/>
          <w:szCs w:val="28"/>
        </w:rPr>
        <w:t xml:space="preserve"> thông qua cảng biển như sau:</w:t>
      </w:r>
    </w:p>
    <w:p w14:paraId="379DBD75" w14:textId="77777777" w:rsidR="00004A09" w:rsidRPr="008C0EF0" w:rsidRDefault="00004A09" w:rsidP="00004A09">
      <w:pPr>
        <w:tabs>
          <w:tab w:val="left" w:pos="851"/>
        </w:tabs>
        <w:spacing w:before="80" w:after="80" w:line="288" w:lineRule="auto"/>
        <w:ind w:left="567"/>
        <w:jc w:val="right"/>
        <w:rPr>
          <w:bCs/>
          <w:sz w:val="26"/>
          <w:szCs w:val="26"/>
        </w:rPr>
      </w:pPr>
      <w:r w:rsidRPr="008C0EF0">
        <w:rPr>
          <w:bCs/>
          <w:sz w:val="26"/>
          <w:szCs w:val="26"/>
        </w:rPr>
        <w:t>Đơn vị: Tr.tấn</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506"/>
        <w:gridCol w:w="1336"/>
        <w:gridCol w:w="782"/>
        <w:gridCol w:w="868"/>
        <w:gridCol w:w="1013"/>
        <w:gridCol w:w="1017"/>
        <w:gridCol w:w="1013"/>
        <w:gridCol w:w="865"/>
        <w:gridCol w:w="991"/>
        <w:gridCol w:w="1007"/>
      </w:tblGrid>
      <w:tr w:rsidR="00004A09" w:rsidRPr="00004A09" w14:paraId="5719CFEC" w14:textId="77777777" w:rsidTr="00004A09">
        <w:trPr>
          <w:trHeight w:val="363"/>
          <w:tblHeader/>
        </w:trPr>
        <w:tc>
          <w:tcPr>
            <w:tcW w:w="269" w:type="pct"/>
            <w:vMerge w:val="restart"/>
            <w:shd w:val="clear" w:color="auto" w:fill="FFFFFF"/>
            <w:tcMar>
              <w:top w:w="15" w:type="dxa"/>
              <w:left w:w="15" w:type="dxa"/>
              <w:bottom w:w="0" w:type="dxa"/>
              <w:right w:w="15" w:type="dxa"/>
            </w:tcMar>
            <w:vAlign w:val="center"/>
          </w:tcPr>
          <w:p w14:paraId="3979F3AB" w14:textId="77777777" w:rsidR="00004A09" w:rsidRPr="00004A09" w:rsidRDefault="00004A09" w:rsidP="007E27A9">
            <w:pPr>
              <w:spacing w:after="0" w:line="264" w:lineRule="auto"/>
              <w:jc w:val="center"/>
              <w:rPr>
                <w:sz w:val="24"/>
                <w:szCs w:val="24"/>
              </w:rPr>
            </w:pPr>
            <w:r w:rsidRPr="00004A09">
              <w:rPr>
                <w:sz w:val="24"/>
                <w:szCs w:val="24"/>
              </w:rPr>
              <w:t>TT</w:t>
            </w:r>
          </w:p>
        </w:tc>
        <w:tc>
          <w:tcPr>
            <w:tcW w:w="711" w:type="pct"/>
            <w:vMerge w:val="restart"/>
            <w:shd w:val="clear" w:color="auto" w:fill="FFFFFF"/>
            <w:tcMar>
              <w:top w:w="15" w:type="dxa"/>
              <w:left w:w="15" w:type="dxa"/>
              <w:bottom w:w="0" w:type="dxa"/>
              <w:right w:w="15" w:type="dxa"/>
            </w:tcMar>
            <w:vAlign w:val="center"/>
          </w:tcPr>
          <w:p w14:paraId="1685A983" w14:textId="77777777" w:rsidR="00004A09" w:rsidRPr="00004A09" w:rsidRDefault="00004A09" w:rsidP="007E27A9">
            <w:pPr>
              <w:spacing w:after="0" w:line="264" w:lineRule="auto"/>
              <w:jc w:val="center"/>
              <w:rPr>
                <w:sz w:val="24"/>
                <w:szCs w:val="24"/>
              </w:rPr>
            </w:pPr>
            <w:r w:rsidRPr="00004A09">
              <w:rPr>
                <w:sz w:val="24"/>
                <w:szCs w:val="24"/>
              </w:rPr>
              <w:t>Loại hàng</w:t>
            </w:r>
          </w:p>
        </w:tc>
        <w:tc>
          <w:tcPr>
            <w:tcW w:w="416" w:type="pct"/>
            <w:vMerge w:val="restart"/>
            <w:shd w:val="clear" w:color="auto" w:fill="FFFFFF"/>
            <w:tcMar>
              <w:top w:w="15" w:type="dxa"/>
              <w:left w:w="15" w:type="dxa"/>
              <w:bottom w:w="0" w:type="dxa"/>
              <w:right w:w="15" w:type="dxa"/>
            </w:tcMar>
            <w:vAlign w:val="center"/>
          </w:tcPr>
          <w:p w14:paraId="20C4B785" w14:textId="77777777" w:rsidR="00004A09" w:rsidRPr="00004A09" w:rsidRDefault="00004A09" w:rsidP="007E27A9">
            <w:pPr>
              <w:spacing w:after="0" w:line="264" w:lineRule="auto"/>
              <w:jc w:val="center"/>
              <w:rPr>
                <w:sz w:val="24"/>
                <w:szCs w:val="24"/>
              </w:rPr>
            </w:pPr>
            <w:r w:rsidRPr="00004A09">
              <w:rPr>
                <w:sz w:val="24"/>
                <w:szCs w:val="24"/>
              </w:rPr>
              <w:t>Hàng 2019</w:t>
            </w:r>
          </w:p>
        </w:tc>
        <w:tc>
          <w:tcPr>
            <w:tcW w:w="462" w:type="pct"/>
            <w:vMerge w:val="restart"/>
            <w:shd w:val="clear" w:color="auto" w:fill="FFFFFF"/>
            <w:vAlign w:val="center"/>
          </w:tcPr>
          <w:p w14:paraId="35C1343F" w14:textId="77777777" w:rsidR="00004A09" w:rsidRPr="00004A09" w:rsidRDefault="00004A09" w:rsidP="007E27A9">
            <w:pPr>
              <w:spacing w:after="0" w:line="264" w:lineRule="auto"/>
              <w:jc w:val="center"/>
              <w:rPr>
                <w:sz w:val="24"/>
                <w:szCs w:val="24"/>
              </w:rPr>
            </w:pPr>
            <w:r w:rsidRPr="00004A09">
              <w:rPr>
                <w:sz w:val="24"/>
                <w:szCs w:val="24"/>
              </w:rPr>
              <w:t>Hàng 2020</w:t>
            </w:r>
          </w:p>
        </w:tc>
        <w:tc>
          <w:tcPr>
            <w:tcW w:w="1080" w:type="pct"/>
            <w:gridSpan w:val="2"/>
            <w:shd w:val="clear" w:color="auto" w:fill="FFFFFF"/>
            <w:tcMar>
              <w:top w:w="15" w:type="dxa"/>
              <w:left w:w="15" w:type="dxa"/>
              <w:bottom w:w="0" w:type="dxa"/>
              <w:right w:w="15" w:type="dxa"/>
            </w:tcMar>
            <w:vAlign w:val="center"/>
          </w:tcPr>
          <w:p w14:paraId="4FFE20F0" w14:textId="77777777" w:rsidR="00004A09" w:rsidRPr="00004A09" w:rsidRDefault="00004A09" w:rsidP="007E27A9">
            <w:pPr>
              <w:spacing w:after="0" w:line="264" w:lineRule="auto"/>
              <w:ind w:left="18"/>
              <w:jc w:val="center"/>
              <w:rPr>
                <w:sz w:val="24"/>
                <w:szCs w:val="24"/>
              </w:rPr>
            </w:pPr>
            <w:r w:rsidRPr="00004A09">
              <w:rPr>
                <w:sz w:val="24"/>
                <w:szCs w:val="24"/>
              </w:rPr>
              <w:t>Dự báo 2030 (QĐ 1037/QĐ-TTg)</w:t>
            </w:r>
          </w:p>
        </w:tc>
        <w:tc>
          <w:tcPr>
            <w:tcW w:w="999" w:type="pct"/>
            <w:gridSpan w:val="2"/>
            <w:shd w:val="clear" w:color="auto" w:fill="FFFFFF"/>
            <w:tcMar>
              <w:top w:w="15" w:type="dxa"/>
              <w:left w:w="15" w:type="dxa"/>
              <w:bottom w:w="0" w:type="dxa"/>
              <w:right w:w="15" w:type="dxa"/>
            </w:tcMar>
            <w:vAlign w:val="center"/>
          </w:tcPr>
          <w:p w14:paraId="63427F09" w14:textId="77777777" w:rsidR="00004A09" w:rsidRPr="00004A09" w:rsidRDefault="00004A09" w:rsidP="007E27A9">
            <w:pPr>
              <w:spacing w:after="0" w:line="264" w:lineRule="auto"/>
              <w:jc w:val="center"/>
              <w:rPr>
                <w:sz w:val="24"/>
                <w:szCs w:val="24"/>
              </w:rPr>
            </w:pPr>
            <w:r w:rsidRPr="00004A09">
              <w:rPr>
                <w:sz w:val="24"/>
                <w:szCs w:val="24"/>
              </w:rPr>
              <w:t>Dự báo 2030 theo QH lần này</w:t>
            </w:r>
          </w:p>
        </w:tc>
        <w:tc>
          <w:tcPr>
            <w:tcW w:w="1063" w:type="pct"/>
            <w:gridSpan w:val="2"/>
            <w:shd w:val="clear" w:color="auto" w:fill="FFFFFF"/>
          </w:tcPr>
          <w:p w14:paraId="09107309" w14:textId="77777777" w:rsidR="00004A09" w:rsidRPr="00004A09" w:rsidRDefault="00004A09" w:rsidP="007E27A9">
            <w:pPr>
              <w:spacing w:after="0" w:line="264" w:lineRule="auto"/>
              <w:jc w:val="center"/>
              <w:rPr>
                <w:sz w:val="24"/>
                <w:szCs w:val="24"/>
              </w:rPr>
            </w:pPr>
            <w:r w:rsidRPr="00004A09">
              <w:rPr>
                <w:sz w:val="24"/>
                <w:szCs w:val="24"/>
              </w:rPr>
              <w:t>Dự báo 2050 theo QH lần này</w:t>
            </w:r>
          </w:p>
        </w:tc>
      </w:tr>
      <w:tr w:rsidR="00004A09" w:rsidRPr="00004A09" w14:paraId="222A3A4C" w14:textId="77777777" w:rsidTr="00004A09">
        <w:trPr>
          <w:trHeight w:val="185"/>
          <w:tblHeader/>
        </w:trPr>
        <w:tc>
          <w:tcPr>
            <w:tcW w:w="269" w:type="pct"/>
            <w:vMerge/>
            <w:shd w:val="clear" w:color="auto" w:fill="FFFFFF"/>
            <w:vAlign w:val="center"/>
          </w:tcPr>
          <w:p w14:paraId="144A7EA8" w14:textId="77777777" w:rsidR="00004A09" w:rsidRPr="00004A09" w:rsidRDefault="00004A09" w:rsidP="007E27A9">
            <w:pPr>
              <w:spacing w:after="0" w:line="264" w:lineRule="auto"/>
              <w:jc w:val="center"/>
              <w:rPr>
                <w:sz w:val="24"/>
                <w:szCs w:val="24"/>
              </w:rPr>
            </w:pPr>
          </w:p>
        </w:tc>
        <w:tc>
          <w:tcPr>
            <w:tcW w:w="711" w:type="pct"/>
            <w:vMerge/>
            <w:shd w:val="clear" w:color="auto" w:fill="FFFFFF"/>
            <w:vAlign w:val="center"/>
          </w:tcPr>
          <w:p w14:paraId="08E9B86B" w14:textId="77777777" w:rsidR="00004A09" w:rsidRPr="00004A09" w:rsidRDefault="00004A09" w:rsidP="007E27A9">
            <w:pPr>
              <w:spacing w:after="0" w:line="264" w:lineRule="auto"/>
              <w:jc w:val="center"/>
              <w:rPr>
                <w:sz w:val="24"/>
                <w:szCs w:val="24"/>
              </w:rPr>
            </w:pPr>
          </w:p>
        </w:tc>
        <w:tc>
          <w:tcPr>
            <w:tcW w:w="416" w:type="pct"/>
            <w:vMerge/>
            <w:shd w:val="clear" w:color="auto" w:fill="FFFFFF"/>
            <w:vAlign w:val="center"/>
          </w:tcPr>
          <w:p w14:paraId="09549BFE" w14:textId="77777777" w:rsidR="00004A09" w:rsidRPr="00004A09" w:rsidRDefault="00004A09" w:rsidP="007E27A9">
            <w:pPr>
              <w:spacing w:after="0" w:line="264" w:lineRule="auto"/>
              <w:jc w:val="center"/>
              <w:rPr>
                <w:sz w:val="24"/>
                <w:szCs w:val="24"/>
              </w:rPr>
            </w:pPr>
          </w:p>
        </w:tc>
        <w:tc>
          <w:tcPr>
            <w:tcW w:w="462" w:type="pct"/>
            <w:vMerge/>
            <w:shd w:val="clear" w:color="auto" w:fill="FFFFFF"/>
          </w:tcPr>
          <w:p w14:paraId="0DF11ED1" w14:textId="77777777" w:rsidR="00004A09" w:rsidRPr="00004A09" w:rsidRDefault="00004A09" w:rsidP="007E27A9">
            <w:pPr>
              <w:spacing w:after="0" w:line="264" w:lineRule="auto"/>
              <w:ind w:firstLine="38"/>
              <w:jc w:val="center"/>
              <w:rPr>
                <w:sz w:val="24"/>
                <w:szCs w:val="24"/>
              </w:rPr>
            </w:pPr>
          </w:p>
        </w:tc>
        <w:tc>
          <w:tcPr>
            <w:tcW w:w="539" w:type="pct"/>
            <w:shd w:val="clear" w:color="auto" w:fill="FFFFFF"/>
            <w:tcMar>
              <w:top w:w="15" w:type="dxa"/>
              <w:left w:w="15" w:type="dxa"/>
              <w:bottom w:w="0" w:type="dxa"/>
              <w:right w:w="15" w:type="dxa"/>
            </w:tcMar>
            <w:vAlign w:val="center"/>
          </w:tcPr>
          <w:p w14:paraId="7637EC99" w14:textId="77777777" w:rsidR="00004A09" w:rsidRPr="00004A09" w:rsidRDefault="00004A09" w:rsidP="007E27A9">
            <w:pPr>
              <w:spacing w:after="0" w:line="264" w:lineRule="auto"/>
              <w:ind w:firstLine="38"/>
              <w:jc w:val="center"/>
              <w:rPr>
                <w:sz w:val="24"/>
                <w:szCs w:val="24"/>
              </w:rPr>
            </w:pPr>
            <w:r w:rsidRPr="00004A09">
              <w:rPr>
                <w:sz w:val="24"/>
                <w:szCs w:val="24"/>
              </w:rPr>
              <w:t>KB thấp</w:t>
            </w:r>
          </w:p>
        </w:tc>
        <w:tc>
          <w:tcPr>
            <w:tcW w:w="541" w:type="pct"/>
            <w:shd w:val="clear" w:color="auto" w:fill="FFFFFF"/>
            <w:tcMar>
              <w:top w:w="15" w:type="dxa"/>
              <w:left w:w="15" w:type="dxa"/>
              <w:bottom w:w="0" w:type="dxa"/>
              <w:right w:w="15" w:type="dxa"/>
            </w:tcMar>
            <w:vAlign w:val="center"/>
          </w:tcPr>
          <w:p w14:paraId="5A7C9E05" w14:textId="77777777" w:rsidR="00004A09" w:rsidRPr="00004A09" w:rsidRDefault="00004A09" w:rsidP="007E27A9">
            <w:pPr>
              <w:spacing w:after="0" w:line="264" w:lineRule="auto"/>
              <w:jc w:val="center"/>
              <w:rPr>
                <w:sz w:val="24"/>
                <w:szCs w:val="24"/>
              </w:rPr>
            </w:pPr>
            <w:r w:rsidRPr="00004A09">
              <w:rPr>
                <w:sz w:val="24"/>
                <w:szCs w:val="24"/>
              </w:rPr>
              <w:t>KB cao</w:t>
            </w:r>
          </w:p>
        </w:tc>
        <w:tc>
          <w:tcPr>
            <w:tcW w:w="539" w:type="pct"/>
            <w:shd w:val="clear" w:color="auto" w:fill="FFFFFF"/>
            <w:tcMar>
              <w:top w:w="15" w:type="dxa"/>
              <w:left w:w="15" w:type="dxa"/>
              <w:bottom w:w="0" w:type="dxa"/>
              <w:right w:w="15" w:type="dxa"/>
            </w:tcMar>
            <w:vAlign w:val="center"/>
          </w:tcPr>
          <w:p w14:paraId="79C70A24" w14:textId="77777777" w:rsidR="00004A09" w:rsidRPr="00004A09" w:rsidRDefault="00004A09" w:rsidP="007E27A9">
            <w:pPr>
              <w:spacing w:after="0" w:line="264" w:lineRule="auto"/>
              <w:jc w:val="center"/>
              <w:rPr>
                <w:sz w:val="24"/>
                <w:szCs w:val="24"/>
              </w:rPr>
            </w:pPr>
            <w:r w:rsidRPr="00004A09">
              <w:rPr>
                <w:sz w:val="24"/>
                <w:szCs w:val="24"/>
              </w:rPr>
              <w:t>KB thấp</w:t>
            </w:r>
          </w:p>
        </w:tc>
        <w:tc>
          <w:tcPr>
            <w:tcW w:w="460" w:type="pct"/>
            <w:shd w:val="clear" w:color="auto" w:fill="FFFFFF"/>
            <w:tcMar>
              <w:top w:w="15" w:type="dxa"/>
              <w:left w:w="15" w:type="dxa"/>
              <w:bottom w:w="0" w:type="dxa"/>
              <w:right w:w="15" w:type="dxa"/>
            </w:tcMar>
            <w:vAlign w:val="center"/>
          </w:tcPr>
          <w:p w14:paraId="63DD0F98" w14:textId="77777777" w:rsidR="00004A09" w:rsidRPr="00004A09" w:rsidRDefault="00004A09" w:rsidP="007E27A9">
            <w:pPr>
              <w:spacing w:after="0" w:line="264" w:lineRule="auto"/>
              <w:jc w:val="center"/>
              <w:rPr>
                <w:sz w:val="24"/>
                <w:szCs w:val="24"/>
              </w:rPr>
            </w:pPr>
            <w:r w:rsidRPr="00004A09">
              <w:rPr>
                <w:sz w:val="24"/>
                <w:szCs w:val="24"/>
              </w:rPr>
              <w:t>KB cao</w:t>
            </w:r>
          </w:p>
        </w:tc>
        <w:tc>
          <w:tcPr>
            <w:tcW w:w="527" w:type="pct"/>
            <w:shd w:val="clear" w:color="auto" w:fill="FFFFFF"/>
            <w:vAlign w:val="center"/>
          </w:tcPr>
          <w:p w14:paraId="32AC38A0" w14:textId="77777777" w:rsidR="00004A09" w:rsidRPr="00004A09" w:rsidRDefault="00004A09" w:rsidP="007E27A9">
            <w:pPr>
              <w:spacing w:after="0" w:line="264" w:lineRule="auto"/>
              <w:jc w:val="center"/>
              <w:rPr>
                <w:sz w:val="24"/>
                <w:szCs w:val="24"/>
              </w:rPr>
            </w:pPr>
            <w:r w:rsidRPr="00004A09">
              <w:rPr>
                <w:sz w:val="24"/>
                <w:szCs w:val="24"/>
              </w:rPr>
              <w:t>KB thấp</w:t>
            </w:r>
          </w:p>
        </w:tc>
        <w:tc>
          <w:tcPr>
            <w:tcW w:w="536" w:type="pct"/>
            <w:shd w:val="clear" w:color="auto" w:fill="FFFFFF"/>
            <w:vAlign w:val="center"/>
          </w:tcPr>
          <w:p w14:paraId="14051603" w14:textId="77777777" w:rsidR="00004A09" w:rsidRPr="00004A09" w:rsidRDefault="00004A09" w:rsidP="007E27A9">
            <w:pPr>
              <w:spacing w:after="0" w:line="264" w:lineRule="auto"/>
              <w:jc w:val="center"/>
              <w:rPr>
                <w:sz w:val="24"/>
                <w:szCs w:val="24"/>
              </w:rPr>
            </w:pPr>
            <w:r w:rsidRPr="00004A09">
              <w:rPr>
                <w:sz w:val="24"/>
                <w:szCs w:val="24"/>
              </w:rPr>
              <w:t>KB cao</w:t>
            </w:r>
          </w:p>
        </w:tc>
      </w:tr>
      <w:tr w:rsidR="00004A09" w:rsidRPr="00004A09" w14:paraId="53D06D51" w14:textId="77777777" w:rsidTr="00004A09">
        <w:trPr>
          <w:trHeight w:val="185"/>
        </w:trPr>
        <w:tc>
          <w:tcPr>
            <w:tcW w:w="269" w:type="pct"/>
            <w:vMerge w:val="restart"/>
            <w:shd w:val="clear" w:color="auto" w:fill="FFFFFF"/>
            <w:tcMar>
              <w:top w:w="15" w:type="dxa"/>
              <w:left w:w="15" w:type="dxa"/>
              <w:bottom w:w="0" w:type="dxa"/>
              <w:right w:w="15" w:type="dxa"/>
            </w:tcMar>
            <w:vAlign w:val="center"/>
          </w:tcPr>
          <w:p w14:paraId="490B3AD8" w14:textId="77777777" w:rsidR="00004A09" w:rsidRPr="00004A09" w:rsidRDefault="00004A09" w:rsidP="007E27A9">
            <w:pPr>
              <w:spacing w:after="0" w:line="264" w:lineRule="auto"/>
              <w:jc w:val="center"/>
              <w:rPr>
                <w:sz w:val="24"/>
                <w:szCs w:val="24"/>
              </w:rPr>
            </w:pPr>
            <w:r w:rsidRPr="00004A09">
              <w:rPr>
                <w:sz w:val="24"/>
                <w:szCs w:val="24"/>
              </w:rPr>
              <w:t>1</w:t>
            </w:r>
          </w:p>
        </w:tc>
        <w:tc>
          <w:tcPr>
            <w:tcW w:w="711" w:type="pct"/>
            <w:shd w:val="clear" w:color="auto" w:fill="FFFFFF"/>
            <w:tcMar>
              <w:top w:w="15" w:type="dxa"/>
              <w:left w:w="15" w:type="dxa"/>
              <w:bottom w:w="0" w:type="dxa"/>
              <w:right w:w="15" w:type="dxa"/>
            </w:tcMar>
            <w:vAlign w:val="center"/>
          </w:tcPr>
          <w:p w14:paraId="4EDD4403" w14:textId="77777777" w:rsidR="00004A09" w:rsidRPr="00004A09" w:rsidRDefault="00004A09" w:rsidP="007E27A9">
            <w:pPr>
              <w:spacing w:after="0" w:line="264" w:lineRule="auto"/>
              <w:jc w:val="center"/>
              <w:rPr>
                <w:sz w:val="24"/>
                <w:szCs w:val="24"/>
              </w:rPr>
            </w:pPr>
            <w:r w:rsidRPr="00004A09">
              <w:rPr>
                <w:sz w:val="24"/>
                <w:szCs w:val="24"/>
              </w:rPr>
              <w:t>Hàng container</w:t>
            </w:r>
          </w:p>
        </w:tc>
        <w:tc>
          <w:tcPr>
            <w:tcW w:w="416" w:type="pct"/>
            <w:shd w:val="clear" w:color="auto" w:fill="FFFFFF"/>
            <w:tcMar>
              <w:top w:w="15" w:type="dxa"/>
              <w:left w:w="15" w:type="dxa"/>
              <w:bottom w:w="0" w:type="dxa"/>
              <w:right w:w="15" w:type="dxa"/>
            </w:tcMar>
            <w:vAlign w:val="center"/>
          </w:tcPr>
          <w:p w14:paraId="1987153D" w14:textId="77777777" w:rsidR="00004A09" w:rsidRPr="00004A09" w:rsidRDefault="00004A09" w:rsidP="00500BD3">
            <w:pPr>
              <w:spacing w:after="0"/>
              <w:jc w:val="center"/>
              <w:rPr>
                <w:sz w:val="24"/>
                <w:szCs w:val="24"/>
              </w:rPr>
            </w:pPr>
            <w:r w:rsidRPr="00004A09">
              <w:rPr>
                <w:sz w:val="24"/>
                <w:szCs w:val="24"/>
              </w:rPr>
              <w:t>237,2</w:t>
            </w:r>
          </w:p>
        </w:tc>
        <w:tc>
          <w:tcPr>
            <w:tcW w:w="462" w:type="pct"/>
            <w:shd w:val="clear" w:color="auto" w:fill="FFFFFF"/>
            <w:vAlign w:val="center"/>
          </w:tcPr>
          <w:p w14:paraId="6E467915" w14:textId="77777777" w:rsidR="00004A09" w:rsidRPr="00004A09" w:rsidRDefault="00004A09" w:rsidP="00500BD3">
            <w:pPr>
              <w:spacing w:after="0"/>
              <w:jc w:val="center"/>
              <w:rPr>
                <w:sz w:val="24"/>
                <w:szCs w:val="24"/>
              </w:rPr>
            </w:pPr>
            <w:r w:rsidRPr="00004A09">
              <w:rPr>
                <w:sz w:val="24"/>
                <w:szCs w:val="24"/>
              </w:rPr>
              <w:t>238,3</w:t>
            </w:r>
          </w:p>
        </w:tc>
        <w:tc>
          <w:tcPr>
            <w:tcW w:w="539" w:type="pct"/>
            <w:shd w:val="clear" w:color="auto" w:fill="FFFFFF"/>
            <w:tcMar>
              <w:top w:w="15" w:type="dxa"/>
              <w:left w:w="15" w:type="dxa"/>
              <w:bottom w:w="0" w:type="dxa"/>
              <w:right w:w="15" w:type="dxa"/>
            </w:tcMar>
            <w:vAlign w:val="center"/>
          </w:tcPr>
          <w:p w14:paraId="20A0161D" w14:textId="77777777" w:rsidR="00004A09" w:rsidRPr="00004A09" w:rsidRDefault="00004A09" w:rsidP="00500BD3">
            <w:pPr>
              <w:spacing w:after="0"/>
              <w:jc w:val="center"/>
              <w:rPr>
                <w:sz w:val="24"/>
                <w:szCs w:val="24"/>
              </w:rPr>
            </w:pPr>
            <w:r w:rsidRPr="00004A09">
              <w:rPr>
                <w:sz w:val="24"/>
                <w:szCs w:val="24"/>
              </w:rPr>
              <w:t>406</w:t>
            </w:r>
          </w:p>
        </w:tc>
        <w:tc>
          <w:tcPr>
            <w:tcW w:w="541" w:type="pct"/>
            <w:shd w:val="clear" w:color="auto" w:fill="FFFFFF"/>
            <w:tcMar>
              <w:top w:w="15" w:type="dxa"/>
              <w:left w:w="15" w:type="dxa"/>
              <w:bottom w:w="0" w:type="dxa"/>
              <w:right w:w="15" w:type="dxa"/>
            </w:tcMar>
            <w:vAlign w:val="center"/>
          </w:tcPr>
          <w:p w14:paraId="387D1733" w14:textId="77777777" w:rsidR="00004A09" w:rsidRPr="00004A09" w:rsidRDefault="00004A09" w:rsidP="00500BD3">
            <w:pPr>
              <w:spacing w:after="0"/>
              <w:jc w:val="center"/>
              <w:rPr>
                <w:sz w:val="24"/>
                <w:szCs w:val="24"/>
              </w:rPr>
            </w:pPr>
            <w:r w:rsidRPr="00004A09">
              <w:rPr>
                <w:sz w:val="24"/>
                <w:szCs w:val="24"/>
              </w:rPr>
              <w:t>467</w:t>
            </w:r>
          </w:p>
        </w:tc>
        <w:tc>
          <w:tcPr>
            <w:tcW w:w="539" w:type="pct"/>
            <w:shd w:val="clear" w:color="auto" w:fill="FFFFFF"/>
            <w:tcMar>
              <w:top w:w="15" w:type="dxa"/>
              <w:left w:w="15" w:type="dxa"/>
              <w:bottom w:w="0" w:type="dxa"/>
              <w:right w:w="15" w:type="dxa"/>
            </w:tcMar>
            <w:vAlign w:val="center"/>
          </w:tcPr>
          <w:p w14:paraId="31EFD000" w14:textId="77777777" w:rsidR="00004A09" w:rsidRPr="00004A09" w:rsidRDefault="00004A09" w:rsidP="00500BD3">
            <w:pPr>
              <w:spacing w:after="0"/>
              <w:jc w:val="center"/>
              <w:rPr>
                <w:sz w:val="24"/>
                <w:szCs w:val="24"/>
              </w:rPr>
            </w:pPr>
            <w:r w:rsidRPr="00004A09">
              <w:rPr>
                <w:sz w:val="24"/>
                <w:szCs w:val="24"/>
              </w:rPr>
              <w:t>455</w:t>
            </w:r>
          </w:p>
        </w:tc>
        <w:tc>
          <w:tcPr>
            <w:tcW w:w="460" w:type="pct"/>
            <w:shd w:val="clear" w:color="auto" w:fill="FFFFFF"/>
            <w:tcMar>
              <w:top w:w="15" w:type="dxa"/>
              <w:left w:w="15" w:type="dxa"/>
              <w:bottom w:w="0" w:type="dxa"/>
              <w:right w:w="15" w:type="dxa"/>
            </w:tcMar>
            <w:vAlign w:val="center"/>
          </w:tcPr>
          <w:p w14:paraId="580B6CFC" w14:textId="77777777" w:rsidR="00004A09" w:rsidRPr="00004A09" w:rsidRDefault="00004A09" w:rsidP="00500BD3">
            <w:pPr>
              <w:spacing w:after="0"/>
              <w:jc w:val="center"/>
              <w:rPr>
                <w:sz w:val="24"/>
                <w:szCs w:val="24"/>
              </w:rPr>
            </w:pPr>
            <w:r w:rsidRPr="00004A09">
              <w:rPr>
                <w:sz w:val="24"/>
                <w:szCs w:val="24"/>
              </w:rPr>
              <w:t>559</w:t>
            </w:r>
          </w:p>
        </w:tc>
        <w:tc>
          <w:tcPr>
            <w:tcW w:w="527" w:type="pct"/>
            <w:shd w:val="clear" w:color="auto" w:fill="FFFFFF"/>
            <w:vAlign w:val="center"/>
          </w:tcPr>
          <w:p w14:paraId="4960E958" w14:textId="63A1BCDD" w:rsidR="00004A09" w:rsidRPr="00004A09" w:rsidRDefault="00004A09" w:rsidP="00500BD3">
            <w:pPr>
              <w:spacing w:after="0"/>
              <w:jc w:val="center"/>
              <w:rPr>
                <w:sz w:val="24"/>
                <w:szCs w:val="24"/>
              </w:rPr>
            </w:pPr>
            <w:r w:rsidRPr="00004A09">
              <w:rPr>
                <w:sz w:val="24"/>
                <w:szCs w:val="24"/>
              </w:rPr>
              <w:t>1.063</w:t>
            </w:r>
          </w:p>
        </w:tc>
        <w:tc>
          <w:tcPr>
            <w:tcW w:w="536" w:type="pct"/>
            <w:shd w:val="clear" w:color="auto" w:fill="FFFFFF"/>
            <w:vAlign w:val="center"/>
          </w:tcPr>
          <w:p w14:paraId="25E4C118" w14:textId="3562BA05" w:rsidR="00004A09" w:rsidRPr="00004A09" w:rsidRDefault="00004A09" w:rsidP="00500BD3">
            <w:pPr>
              <w:spacing w:after="0"/>
              <w:jc w:val="center"/>
              <w:rPr>
                <w:sz w:val="24"/>
                <w:szCs w:val="24"/>
              </w:rPr>
            </w:pPr>
            <w:r w:rsidRPr="00004A09">
              <w:rPr>
                <w:sz w:val="24"/>
                <w:szCs w:val="24"/>
              </w:rPr>
              <w:t>1.663</w:t>
            </w:r>
          </w:p>
        </w:tc>
      </w:tr>
      <w:tr w:rsidR="00004A09" w:rsidRPr="00004A09" w14:paraId="1233D608" w14:textId="77777777" w:rsidTr="00004A09">
        <w:trPr>
          <w:trHeight w:val="185"/>
        </w:trPr>
        <w:tc>
          <w:tcPr>
            <w:tcW w:w="269" w:type="pct"/>
            <w:vMerge/>
            <w:shd w:val="clear" w:color="auto" w:fill="FFFFFF"/>
            <w:vAlign w:val="center"/>
          </w:tcPr>
          <w:p w14:paraId="7DFE8DB8" w14:textId="77777777" w:rsidR="00004A09" w:rsidRPr="00004A09" w:rsidRDefault="00004A09" w:rsidP="007E27A9">
            <w:pPr>
              <w:spacing w:after="0" w:line="264" w:lineRule="auto"/>
              <w:jc w:val="center"/>
              <w:rPr>
                <w:sz w:val="24"/>
                <w:szCs w:val="24"/>
              </w:rPr>
            </w:pPr>
          </w:p>
        </w:tc>
        <w:tc>
          <w:tcPr>
            <w:tcW w:w="711" w:type="pct"/>
            <w:shd w:val="clear" w:color="auto" w:fill="FFFFFF"/>
            <w:tcMar>
              <w:top w:w="15" w:type="dxa"/>
              <w:left w:w="15" w:type="dxa"/>
              <w:bottom w:w="0" w:type="dxa"/>
              <w:right w:w="15" w:type="dxa"/>
            </w:tcMar>
            <w:vAlign w:val="center"/>
          </w:tcPr>
          <w:p w14:paraId="298FCF1F" w14:textId="77777777" w:rsidR="00004A09" w:rsidRPr="00004A09" w:rsidRDefault="00004A09" w:rsidP="007E27A9">
            <w:pPr>
              <w:spacing w:after="0" w:line="264" w:lineRule="auto"/>
              <w:jc w:val="center"/>
              <w:rPr>
                <w:sz w:val="24"/>
                <w:szCs w:val="24"/>
              </w:rPr>
            </w:pPr>
            <w:r w:rsidRPr="00004A09">
              <w:rPr>
                <w:sz w:val="24"/>
                <w:szCs w:val="24"/>
              </w:rPr>
              <w:t>Triệu TEU</w:t>
            </w:r>
          </w:p>
        </w:tc>
        <w:tc>
          <w:tcPr>
            <w:tcW w:w="416" w:type="pct"/>
            <w:shd w:val="clear" w:color="auto" w:fill="FFFFFF"/>
            <w:tcMar>
              <w:top w:w="15" w:type="dxa"/>
              <w:left w:w="15" w:type="dxa"/>
              <w:bottom w:w="0" w:type="dxa"/>
              <w:right w:w="15" w:type="dxa"/>
            </w:tcMar>
            <w:vAlign w:val="center"/>
          </w:tcPr>
          <w:p w14:paraId="0D0994BB" w14:textId="77777777" w:rsidR="00004A09" w:rsidRPr="00004A09" w:rsidRDefault="00004A09" w:rsidP="00500BD3">
            <w:pPr>
              <w:spacing w:after="0"/>
              <w:jc w:val="center"/>
              <w:rPr>
                <w:sz w:val="24"/>
                <w:szCs w:val="24"/>
              </w:rPr>
            </w:pPr>
            <w:r w:rsidRPr="00004A09">
              <w:rPr>
                <w:sz w:val="24"/>
                <w:szCs w:val="24"/>
              </w:rPr>
              <w:t>19,64</w:t>
            </w:r>
          </w:p>
        </w:tc>
        <w:tc>
          <w:tcPr>
            <w:tcW w:w="462" w:type="pct"/>
            <w:shd w:val="clear" w:color="auto" w:fill="FFFFFF"/>
            <w:vAlign w:val="center"/>
          </w:tcPr>
          <w:p w14:paraId="439B93D0" w14:textId="77777777" w:rsidR="00004A09" w:rsidRPr="00004A09" w:rsidRDefault="00004A09" w:rsidP="00500BD3">
            <w:pPr>
              <w:spacing w:after="0"/>
              <w:jc w:val="center"/>
              <w:rPr>
                <w:sz w:val="24"/>
                <w:szCs w:val="24"/>
              </w:rPr>
            </w:pPr>
            <w:r w:rsidRPr="00004A09">
              <w:rPr>
                <w:sz w:val="24"/>
                <w:szCs w:val="24"/>
              </w:rPr>
              <w:t>22,1</w:t>
            </w:r>
          </w:p>
        </w:tc>
        <w:tc>
          <w:tcPr>
            <w:tcW w:w="539" w:type="pct"/>
            <w:shd w:val="clear" w:color="auto" w:fill="FFFFFF"/>
            <w:tcMar>
              <w:top w:w="15" w:type="dxa"/>
              <w:left w:w="15" w:type="dxa"/>
              <w:bottom w:w="0" w:type="dxa"/>
              <w:right w:w="15" w:type="dxa"/>
            </w:tcMar>
            <w:vAlign w:val="center"/>
          </w:tcPr>
          <w:p w14:paraId="42827026" w14:textId="77777777" w:rsidR="00004A09" w:rsidRPr="00004A09" w:rsidRDefault="00004A09" w:rsidP="00500BD3">
            <w:pPr>
              <w:spacing w:after="0"/>
              <w:jc w:val="center"/>
              <w:rPr>
                <w:sz w:val="24"/>
                <w:szCs w:val="24"/>
              </w:rPr>
            </w:pPr>
            <w:r w:rsidRPr="00004A09">
              <w:rPr>
                <w:sz w:val="24"/>
                <w:szCs w:val="24"/>
              </w:rPr>
              <w:t>35</w:t>
            </w:r>
          </w:p>
        </w:tc>
        <w:tc>
          <w:tcPr>
            <w:tcW w:w="541" w:type="pct"/>
            <w:shd w:val="clear" w:color="auto" w:fill="FFFFFF"/>
            <w:tcMar>
              <w:top w:w="15" w:type="dxa"/>
              <w:left w:w="15" w:type="dxa"/>
              <w:bottom w:w="0" w:type="dxa"/>
              <w:right w:w="15" w:type="dxa"/>
            </w:tcMar>
            <w:vAlign w:val="center"/>
          </w:tcPr>
          <w:p w14:paraId="211536A0" w14:textId="77777777" w:rsidR="00004A09" w:rsidRPr="00004A09" w:rsidRDefault="00004A09" w:rsidP="00500BD3">
            <w:pPr>
              <w:spacing w:after="0"/>
              <w:jc w:val="center"/>
              <w:rPr>
                <w:sz w:val="24"/>
                <w:szCs w:val="24"/>
              </w:rPr>
            </w:pPr>
            <w:r w:rsidRPr="00004A09">
              <w:rPr>
                <w:sz w:val="24"/>
                <w:szCs w:val="24"/>
              </w:rPr>
              <w:t>41</w:t>
            </w:r>
          </w:p>
        </w:tc>
        <w:tc>
          <w:tcPr>
            <w:tcW w:w="539" w:type="pct"/>
            <w:shd w:val="clear" w:color="auto" w:fill="FFFFFF"/>
            <w:tcMar>
              <w:top w:w="15" w:type="dxa"/>
              <w:left w:w="15" w:type="dxa"/>
              <w:bottom w:w="0" w:type="dxa"/>
              <w:right w:w="15" w:type="dxa"/>
            </w:tcMar>
            <w:vAlign w:val="center"/>
          </w:tcPr>
          <w:p w14:paraId="45DD6347" w14:textId="77777777" w:rsidR="00004A09" w:rsidRPr="00004A09" w:rsidRDefault="00004A09" w:rsidP="00500BD3">
            <w:pPr>
              <w:spacing w:after="0"/>
              <w:jc w:val="center"/>
              <w:rPr>
                <w:sz w:val="24"/>
                <w:szCs w:val="24"/>
              </w:rPr>
            </w:pPr>
            <w:r w:rsidRPr="00004A09">
              <w:rPr>
                <w:sz w:val="24"/>
                <w:szCs w:val="24"/>
              </w:rPr>
              <w:t>38</w:t>
            </w:r>
          </w:p>
        </w:tc>
        <w:tc>
          <w:tcPr>
            <w:tcW w:w="460" w:type="pct"/>
            <w:shd w:val="clear" w:color="auto" w:fill="FFFFFF"/>
            <w:tcMar>
              <w:top w:w="15" w:type="dxa"/>
              <w:left w:w="15" w:type="dxa"/>
              <w:bottom w:w="0" w:type="dxa"/>
              <w:right w:w="15" w:type="dxa"/>
            </w:tcMar>
            <w:vAlign w:val="center"/>
          </w:tcPr>
          <w:p w14:paraId="59367BC0" w14:textId="77777777" w:rsidR="00004A09" w:rsidRPr="00004A09" w:rsidRDefault="00004A09" w:rsidP="00500BD3">
            <w:pPr>
              <w:spacing w:after="0"/>
              <w:jc w:val="center"/>
              <w:rPr>
                <w:sz w:val="24"/>
                <w:szCs w:val="24"/>
              </w:rPr>
            </w:pPr>
            <w:r w:rsidRPr="00004A09">
              <w:rPr>
                <w:sz w:val="24"/>
                <w:szCs w:val="24"/>
              </w:rPr>
              <w:t>47</w:t>
            </w:r>
          </w:p>
        </w:tc>
        <w:tc>
          <w:tcPr>
            <w:tcW w:w="527" w:type="pct"/>
            <w:shd w:val="clear" w:color="auto" w:fill="FFFFFF"/>
            <w:vAlign w:val="center"/>
          </w:tcPr>
          <w:p w14:paraId="1A36503D" w14:textId="05A2F4BA" w:rsidR="00004A09" w:rsidRPr="00004A09" w:rsidRDefault="00004A09" w:rsidP="00500BD3">
            <w:pPr>
              <w:spacing w:after="0"/>
              <w:jc w:val="center"/>
              <w:rPr>
                <w:sz w:val="24"/>
                <w:szCs w:val="24"/>
              </w:rPr>
            </w:pPr>
            <w:r w:rsidRPr="00004A09">
              <w:rPr>
                <w:sz w:val="24"/>
                <w:szCs w:val="24"/>
              </w:rPr>
              <w:t>89</w:t>
            </w:r>
          </w:p>
        </w:tc>
        <w:tc>
          <w:tcPr>
            <w:tcW w:w="536" w:type="pct"/>
            <w:shd w:val="clear" w:color="auto" w:fill="FFFFFF"/>
            <w:vAlign w:val="center"/>
          </w:tcPr>
          <w:p w14:paraId="30B105AF" w14:textId="465491CA" w:rsidR="00004A09" w:rsidRPr="00004A09" w:rsidRDefault="00004A09" w:rsidP="00500BD3">
            <w:pPr>
              <w:spacing w:after="0"/>
              <w:jc w:val="center"/>
              <w:rPr>
                <w:sz w:val="24"/>
                <w:szCs w:val="24"/>
              </w:rPr>
            </w:pPr>
            <w:r w:rsidRPr="00004A09">
              <w:rPr>
                <w:sz w:val="24"/>
                <w:szCs w:val="24"/>
              </w:rPr>
              <w:t>139</w:t>
            </w:r>
          </w:p>
        </w:tc>
      </w:tr>
      <w:tr w:rsidR="00004A09" w:rsidRPr="00004A09" w14:paraId="2290281D" w14:textId="77777777" w:rsidTr="00004A09">
        <w:trPr>
          <w:trHeight w:val="262"/>
        </w:trPr>
        <w:tc>
          <w:tcPr>
            <w:tcW w:w="269" w:type="pct"/>
            <w:shd w:val="clear" w:color="auto" w:fill="FFFFFF"/>
            <w:tcMar>
              <w:top w:w="15" w:type="dxa"/>
              <w:left w:w="15" w:type="dxa"/>
              <w:bottom w:w="0" w:type="dxa"/>
              <w:right w:w="15" w:type="dxa"/>
            </w:tcMar>
            <w:vAlign w:val="center"/>
          </w:tcPr>
          <w:p w14:paraId="69A6A102" w14:textId="77777777" w:rsidR="00004A09" w:rsidRPr="00004A09" w:rsidRDefault="00004A09" w:rsidP="007E27A9">
            <w:pPr>
              <w:spacing w:after="0" w:line="264" w:lineRule="auto"/>
              <w:jc w:val="center"/>
              <w:rPr>
                <w:sz w:val="24"/>
                <w:szCs w:val="24"/>
              </w:rPr>
            </w:pPr>
            <w:r w:rsidRPr="00004A09">
              <w:rPr>
                <w:sz w:val="24"/>
                <w:szCs w:val="24"/>
              </w:rPr>
              <w:t>2</w:t>
            </w:r>
          </w:p>
        </w:tc>
        <w:tc>
          <w:tcPr>
            <w:tcW w:w="711" w:type="pct"/>
            <w:shd w:val="clear" w:color="auto" w:fill="FFFFFF"/>
            <w:tcMar>
              <w:top w:w="15" w:type="dxa"/>
              <w:left w:w="15" w:type="dxa"/>
              <w:bottom w:w="0" w:type="dxa"/>
              <w:right w:w="15" w:type="dxa"/>
            </w:tcMar>
            <w:vAlign w:val="center"/>
          </w:tcPr>
          <w:p w14:paraId="387BBB18" w14:textId="77777777" w:rsidR="00004A09" w:rsidRPr="00004A09" w:rsidRDefault="00004A09" w:rsidP="007E27A9">
            <w:pPr>
              <w:spacing w:after="0" w:line="264" w:lineRule="auto"/>
              <w:jc w:val="center"/>
              <w:rPr>
                <w:sz w:val="24"/>
                <w:szCs w:val="24"/>
              </w:rPr>
            </w:pPr>
            <w:r w:rsidRPr="00004A09">
              <w:rPr>
                <w:sz w:val="24"/>
                <w:szCs w:val="24"/>
              </w:rPr>
              <w:t>Hàng TH, rời</w:t>
            </w:r>
          </w:p>
        </w:tc>
        <w:tc>
          <w:tcPr>
            <w:tcW w:w="416" w:type="pct"/>
            <w:shd w:val="clear" w:color="auto" w:fill="FFFFFF"/>
            <w:tcMar>
              <w:top w:w="15" w:type="dxa"/>
              <w:left w:w="15" w:type="dxa"/>
              <w:bottom w:w="0" w:type="dxa"/>
              <w:right w:w="15" w:type="dxa"/>
            </w:tcMar>
            <w:vAlign w:val="center"/>
          </w:tcPr>
          <w:p w14:paraId="7DC55ABC" w14:textId="77777777" w:rsidR="00004A09" w:rsidRPr="00004A09" w:rsidRDefault="00004A09" w:rsidP="00500BD3">
            <w:pPr>
              <w:spacing w:after="0"/>
              <w:jc w:val="center"/>
              <w:rPr>
                <w:sz w:val="24"/>
                <w:szCs w:val="24"/>
              </w:rPr>
            </w:pPr>
            <w:r w:rsidRPr="00004A09">
              <w:rPr>
                <w:sz w:val="24"/>
                <w:szCs w:val="24"/>
              </w:rPr>
              <w:t>347,3</w:t>
            </w:r>
          </w:p>
        </w:tc>
        <w:tc>
          <w:tcPr>
            <w:tcW w:w="462" w:type="pct"/>
            <w:shd w:val="clear" w:color="auto" w:fill="FFFFFF"/>
            <w:vAlign w:val="center"/>
          </w:tcPr>
          <w:p w14:paraId="1736E864" w14:textId="77777777" w:rsidR="00004A09" w:rsidRPr="00004A09" w:rsidRDefault="00004A09" w:rsidP="00500BD3">
            <w:pPr>
              <w:spacing w:after="0"/>
              <w:jc w:val="center"/>
              <w:rPr>
                <w:sz w:val="24"/>
                <w:szCs w:val="24"/>
              </w:rPr>
            </w:pPr>
            <w:r w:rsidRPr="00004A09">
              <w:rPr>
                <w:sz w:val="24"/>
                <w:szCs w:val="24"/>
              </w:rPr>
              <w:t>376,5</w:t>
            </w:r>
          </w:p>
        </w:tc>
        <w:tc>
          <w:tcPr>
            <w:tcW w:w="539" w:type="pct"/>
            <w:shd w:val="clear" w:color="auto" w:fill="FFFFFF"/>
            <w:tcMar>
              <w:top w:w="15" w:type="dxa"/>
              <w:left w:w="15" w:type="dxa"/>
              <w:bottom w:w="0" w:type="dxa"/>
              <w:right w:w="15" w:type="dxa"/>
            </w:tcMar>
            <w:vAlign w:val="center"/>
          </w:tcPr>
          <w:p w14:paraId="307E152D" w14:textId="77777777" w:rsidR="00004A09" w:rsidRPr="00004A09" w:rsidRDefault="00004A09" w:rsidP="00500BD3">
            <w:pPr>
              <w:spacing w:after="0"/>
              <w:jc w:val="center"/>
              <w:rPr>
                <w:sz w:val="24"/>
                <w:szCs w:val="24"/>
              </w:rPr>
            </w:pPr>
            <w:r w:rsidRPr="00004A09">
              <w:rPr>
                <w:sz w:val="24"/>
                <w:szCs w:val="24"/>
              </w:rPr>
              <w:t>500</w:t>
            </w:r>
          </w:p>
        </w:tc>
        <w:tc>
          <w:tcPr>
            <w:tcW w:w="541" w:type="pct"/>
            <w:shd w:val="clear" w:color="auto" w:fill="FFFFFF"/>
            <w:tcMar>
              <w:top w:w="15" w:type="dxa"/>
              <w:left w:w="15" w:type="dxa"/>
              <w:bottom w:w="0" w:type="dxa"/>
              <w:right w:w="15" w:type="dxa"/>
            </w:tcMar>
            <w:vAlign w:val="center"/>
          </w:tcPr>
          <w:p w14:paraId="6FFF38CF" w14:textId="77777777" w:rsidR="00004A09" w:rsidRPr="00004A09" w:rsidRDefault="00004A09" w:rsidP="00500BD3">
            <w:pPr>
              <w:spacing w:after="0"/>
              <w:jc w:val="center"/>
              <w:rPr>
                <w:sz w:val="24"/>
                <w:szCs w:val="24"/>
              </w:rPr>
            </w:pPr>
            <w:r w:rsidRPr="00004A09">
              <w:rPr>
                <w:sz w:val="24"/>
                <w:szCs w:val="24"/>
              </w:rPr>
              <w:t>541</w:t>
            </w:r>
          </w:p>
        </w:tc>
        <w:tc>
          <w:tcPr>
            <w:tcW w:w="539" w:type="pct"/>
            <w:shd w:val="clear" w:color="auto" w:fill="FFFFFF"/>
            <w:tcMar>
              <w:top w:w="15" w:type="dxa"/>
              <w:left w:w="15" w:type="dxa"/>
              <w:bottom w:w="0" w:type="dxa"/>
              <w:right w:w="15" w:type="dxa"/>
            </w:tcMar>
            <w:vAlign w:val="center"/>
          </w:tcPr>
          <w:p w14:paraId="2D3358C2" w14:textId="77777777" w:rsidR="00004A09" w:rsidRPr="00004A09" w:rsidRDefault="00004A09" w:rsidP="00500BD3">
            <w:pPr>
              <w:spacing w:after="0"/>
              <w:jc w:val="center"/>
              <w:rPr>
                <w:sz w:val="24"/>
                <w:szCs w:val="24"/>
              </w:rPr>
            </w:pPr>
            <w:r w:rsidRPr="00004A09">
              <w:rPr>
                <w:sz w:val="24"/>
                <w:szCs w:val="24"/>
              </w:rPr>
              <w:t>521</w:t>
            </w:r>
          </w:p>
        </w:tc>
        <w:tc>
          <w:tcPr>
            <w:tcW w:w="460" w:type="pct"/>
            <w:shd w:val="clear" w:color="auto" w:fill="FFFFFF"/>
            <w:tcMar>
              <w:top w:w="15" w:type="dxa"/>
              <w:left w:w="15" w:type="dxa"/>
              <w:bottom w:w="0" w:type="dxa"/>
              <w:right w:w="15" w:type="dxa"/>
            </w:tcMar>
            <w:vAlign w:val="center"/>
          </w:tcPr>
          <w:p w14:paraId="25E0D22F" w14:textId="77777777" w:rsidR="00004A09" w:rsidRPr="00004A09" w:rsidRDefault="00004A09" w:rsidP="00500BD3">
            <w:pPr>
              <w:spacing w:after="0"/>
              <w:jc w:val="center"/>
              <w:rPr>
                <w:sz w:val="24"/>
                <w:szCs w:val="24"/>
              </w:rPr>
            </w:pPr>
            <w:r w:rsidRPr="00004A09">
              <w:rPr>
                <w:sz w:val="24"/>
                <w:szCs w:val="24"/>
              </w:rPr>
              <w:t>673</w:t>
            </w:r>
          </w:p>
        </w:tc>
        <w:tc>
          <w:tcPr>
            <w:tcW w:w="527" w:type="pct"/>
            <w:shd w:val="clear" w:color="auto" w:fill="FFFFFF"/>
            <w:vAlign w:val="center"/>
          </w:tcPr>
          <w:p w14:paraId="3CEC2865" w14:textId="36A43A31" w:rsidR="00004A09" w:rsidRPr="00004A09" w:rsidRDefault="00004A09" w:rsidP="00500BD3">
            <w:pPr>
              <w:spacing w:after="0"/>
              <w:jc w:val="center"/>
              <w:rPr>
                <w:sz w:val="24"/>
                <w:szCs w:val="24"/>
              </w:rPr>
            </w:pPr>
            <w:r w:rsidRPr="00004A09">
              <w:rPr>
                <w:sz w:val="24"/>
                <w:szCs w:val="24"/>
              </w:rPr>
              <w:t>1.465</w:t>
            </w:r>
          </w:p>
        </w:tc>
        <w:tc>
          <w:tcPr>
            <w:tcW w:w="536" w:type="pct"/>
            <w:shd w:val="clear" w:color="auto" w:fill="FFFFFF"/>
            <w:vAlign w:val="center"/>
          </w:tcPr>
          <w:p w14:paraId="4AD683EE" w14:textId="59995DE0" w:rsidR="00004A09" w:rsidRPr="00004A09" w:rsidRDefault="00004A09" w:rsidP="00500BD3">
            <w:pPr>
              <w:spacing w:after="0"/>
              <w:jc w:val="center"/>
              <w:rPr>
                <w:sz w:val="24"/>
                <w:szCs w:val="24"/>
              </w:rPr>
            </w:pPr>
            <w:r w:rsidRPr="00004A09">
              <w:rPr>
                <w:sz w:val="24"/>
                <w:szCs w:val="24"/>
              </w:rPr>
              <w:t>1.275</w:t>
            </w:r>
          </w:p>
        </w:tc>
      </w:tr>
      <w:tr w:rsidR="00004A09" w:rsidRPr="00004A09" w14:paraId="602ABDBB" w14:textId="77777777" w:rsidTr="00004A09">
        <w:trPr>
          <w:trHeight w:val="185"/>
        </w:trPr>
        <w:tc>
          <w:tcPr>
            <w:tcW w:w="269" w:type="pct"/>
            <w:shd w:val="clear" w:color="auto" w:fill="FFFFFF"/>
            <w:tcMar>
              <w:top w:w="15" w:type="dxa"/>
              <w:left w:w="15" w:type="dxa"/>
              <w:bottom w:w="0" w:type="dxa"/>
              <w:right w:w="15" w:type="dxa"/>
            </w:tcMar>
            <w:vAlign w:val="center"/>
          </w:tcPr>
          <w:p w14:paraId="0F5FB488" w14:textId="77777777" w:rsidR="00004A09" w:rsidRPr="00004A09" w:rsidRDefault="00004A09" w:rsidP="007E27A9">
            <w:pPr>
              <w:spacing w:after="0" w:line="264" w:lineRule="auto"/>
              <w:jc w:val="center"/>
              <w:rPr>
                <w:sz w:val="24"/>
                <w:szCs w:val="24"/>
              </w:rPr>
            </w:pPr>
            <w:r w:rsidRPr="00004A09">
              <w:rPr>
                <w:sz w:val="24"/>
                <w:szCs w:val="24"/>
              </w:rPr>
              <w:t>3</w:t>
            </w:r>
          </w:p>
        </w:tc>
        <w:tc>
          <w:tcPr>
            <w:tcW w:w="711" w:type="pct"/>
            <w:shd w:val="clear" w:color="auto" w:fill="FFFFFF"/>
            <w:tcMar>
              <w:top w:w="15" w:type="dxa"/>
              <w:left w:w="15" w:type="dxa"/>
              <w:bottom w:w="0" w:type="dxa"/>
              <w:right w:w="15" w:type="dxa"/>
            </w:tcMar>
            <w:vAlign w:val="center"/>
          </w:tcPr>
          <w:p w14:paraId="659D90A2" w14:textId="77777777" w:rsidR="00004A09" w:rsidRPr="00004A09" w:rsidRDefault="00004A09" w:rsidP="007E27A9">
            <w:pPr>
              <w:spacing w:after="0" w:line="264" w:lineRule="auto"/>
              <w:jc w:val="center"/>
              <w:rPr>
                <w:sz w:val="24"/>
                <w:szCs w:val="24"/>
              </w:rPr>
            </w:pPr>
            <w:r w:rsidRPr="00004A09">
              <w:rPr>
                <w:sz w:val="24"/>
                <w:szCs w:val="24"/>
              </w:rPr>
              <w:t>Hàng lỏng</w:t>
            </w:r>
          </w:p>
        </w:tc>
        <w:tc>
          <w:tcPr>
            <w:tcW w:w="416" w:type="pct"/>
            <w:shd w:val="clear" w:color="auto" w:fill="FFFFFF"/>
            <w:tcMar>
              <w:top w:w="15" w:type="dxa"/>
              <w:left w:w="15" w:type="dxa"/>
              <w:bottom w:w="0" w:type="dxa"/>
              <w:right w:w="15" w:type="dxa"/>
            </w:tcMar>
            <w:vAlign w:val="center"/>
          </w:tcPr>
          <w:p w14:paraId="68C27EC6" w14:textId="77777777" w:rsidR="00004A09" w:rsidRPr="00004A09" w:rsidRDefault="00004A09" w:rsidP="00500BD3">
            <w:pPr>
              <w:spacing w:after="0"/>
              <w:jc w:val="center"/>
              <w:rPr>
                <w:sz w:val="24"/>
                <w:szCs w:val="24"/>
              </w:rPr>
            </w:pPr>
            <w:r w:rsidRPr="00004A09">
              <w:rPr>
                <w:sz w:val="24"/>
                <w:szCs w:val="24"/>
              </w:rPr>
              <w:t>80,1</w:t>
            </w:r>
          </w:p>
        </w:tc>
        <w:tc>
          <w:tcPr>
            <w:tcW w:w="462" w:type="pct"/>
            <w:shd w:val="clear" w:color="auto" w:fill="FFFFFF"/>
            <w:vAlign w:val="center"/>
          </w:tcPr>
          <w:p w14:paraId="08866FAA" w14:textId="77777777" w:rsidR="00004A09" w:rsidRPr="00004A09" w:rsidRDefault="00004A09" w:rsidP="00500BD3">
            <w:pPr>
              <w:spacing w:after="0"/>
              <w:jc w:val="center"/>
              <w:rPr>
                <w:sz w:val="24"/>
                <w:szCs w:val="24"/>
              </w:rPr>
            </w:pPr>
            <w:r w:rsidRPr="00004A09">
              <w:rPr>
                <w:sz w:val="24"/>
                <w:szCs w:val="24"/>
              </w:rPr>
              <w:t>77,4</w:t>
            </w:r>
          </w:p>
        </w:tc>
        <w:tc>
          <w:tcPr>
            <w:tcW w:w="539" w:type="pct"/>
            <w:shd w:val="clear" w:color="auto" w:fill="FFFFFF"/>
            <w:tcMar>
              <w:top w:w="15" w:type="dxa"/>
              <w:left w:w="15" w:type="dxa"/>
              <w:bottom w:w="0" w:type="dxa"/>
              <w:right w:w="15" w:type="dxa"/>
            </w:tcMar>
            <w:vAlign w:val="center"/>
          </w:tcPr>
          <w:p w14:paraId="2876784B" w14:textId="77777777" w:rsidR="00004A09" w:rsidRPr="00004A09" w:rsidRDefault="00004A09" w:rsidP="00500BD3">
            <w:pPr>
              <w:spacing w:after="0"/>
              <w:jc w:val="center"/>
              <w:rPr>
                <w:sz w:val="24"/>
                <w:szCs w:val="24"/>
              </w:rPr>
            </w:pPr>
            <w:r w:rsidRPr="00004A09">
              <w:rPr>
                <w:sz w:val="24"/>
                <w:szCs w:val="24"/>
              </w:rPr>
              <w:t>134</w:t>
            </w:r>
          </w:p>
        </w:tc>
        <w:tc>
          <w:tcPr>
            <w:tcW w:w="541" w:type="pct"/>
            <w:shd w:val="clear" w:color="auto" w:fill="FFFFFF"/>
            <w:tcMar>
              <w:top w:w="15" w:type="dxa"/>
              <w:left w:w="15" w:type="dxa"/>
              <w:bottom w:w="0" w:type="dxa"/>
              <w:right w:w="15" w:type="dxa"/>
            </w:tcMar>
            <w:vAlign w:val="center"/>
          </w:tcPr>
          <w:p w14:paraId="63F19D2D" w14:textId="77777777" w:rsidR="00004A09" w:rsidRPr="00004A09" w:rsidRDefault="00004A09" w:rsidP="00500BD3">
            <w:pPr>
              <w:spacing w:after="0"/>
              <w:jc w:val="center"/>
              <w:rPr>
                <w:sz w:val="24"/>
                <w:szCs w:val="24"/>
              </w:rPr>
            </w:pPr>
            <w:r w:rsidRPr="00004A09">
              <w:rPr>
                <w:sz w:val="24"/>
                <w:szCs w:val="24"/>
              </w:rPr>
              <w:t>152</w:t>
            </w:r>
          </w:p>
        </w:tc>
        <w:tc>
          <w:tcPr>
            <w:tcW w:w="539" w:type="pct"/>
            <w:shd w:val="clear" w:color="auto" w:fill="FFFFFF"/>
            <w:tcMar>
              <w:top w:w="15" w:type="dxa"/>
              <w:left w:w="15" w:type="dxa"/>
              <w:bottom w:w="0" w:type="dxa"/>
              <w:right w:w="15" w:type="dxa"/>
            </w:tcMar>
            <w:vAlign w:val="center"/>
          </w:tcPr>
          <w:p w14:paraId="4727AF93" w14:textId="77777777" w:rsidR="00004A09" w:rsidRPr="00004A09" w:rsidRDefault="00004A09" w:rsidP="00500BD3">
            <w:pPr>
              <w:spacing w:after="0"/>
              <w:jc w:val="center"/>
              <w:rPr>
                <w:sz w:val="24"/>
                <w:szCs w:val="24"/>
              </w:rPr>
            </w:pPr>
            <w:r w:rsidRPr="00004A09">
              <w:rPr>
                <w:sz w:val="24"/>
                <w:szCs w:val="24"/>
              </w:rPr>
              <w:t>164</w:t>
            </w:r>
          </w:p>
        </w:tc>
        <w:tc>
          <w:tcPr>
            <w:tcW w:w="460" w:type="pct"/>
            <w:shd w:val="clear" w:color="auto" w:fill="FFFFFF"/>
            <w:tcMar>
              <w:top w:w="15" w:type="dxa"/>
              <w:left w:w="15" w:type="dxa"/>
              <w:bottom w:w="0" w:type="dxa"/>
              <w:right w:w="15" w:type="dxa"/>
            </w:tcMar>
            <w:vAlign w:val="center"/>
          </w:tcPr>
          <w:p w14:paraId="58876747" w14:textId="77777777" w:rsidR="00004A09" w:rsidRPr="00004A09" w:rsidRDefault="00004A09" w:rsidP="00500BD3">
            <w:pPr>
              <w:spacing w:after="0"/>
              <w:jc w:val="center"/>
              <w:rPr>
                <w:sz w:val="24"/>
                <w:szCs w:val="24"/>
              </w:rPr>
            </w:pPr>
            <w:r w:rsidRPr="00004A09">
              <w:rPr>
                <w:sz w:val="24"/>
                <w:szCs w:val="24"/>
              </w:rPr>
              <w:t>190</w:t>
            </w:r>
          </w:p>
        </w:tc>
        <w:tc>
          <w:tcPr>
            <w:tcW w:w="527" w:type="pct"/>
            <w:shd w:val="clear" w:color="auto" w:fill="FFFFFF"/>
            <w:vAlign w:val="center"/>
          </w:tcPr>
          <w:p w14:paraId="5D91F691" w14:textId="546E3915" w:rsidR="00004A09" w:rsidRPr="00004A09" w:rsidRDefault="00004A09" w:rsidP="00500BD3">
            <w:pPr>
              <w:spacing w:after="0"/>
              <w:jc w:val="center"/>
              <w:rPr>
                <w:sz w:val="24"/>
                <w:szCs w:val="24"/>
              </w:rPr>
            </w:pPr>
            <w:r w:rsidRPr="00004A09">
              <w:rPr>
                <w:sz w:val="24"/>
                <w:szCs w:val="24"/>
              </w:rPr>
              <w:t>325</w:t>
            </w:r>
          </w:p>
        </w:tc>
        <w:tc>
          <w:tcPr>
            <w:tcW w:w="536" w:type="pct"/>
            <w:shd w:val="clear" w:color="auto" w:fill="FFFFFF"/>
            <w:vAlign w:val="center"/>
          </w:tcPr>
          <w:p w14:paraId="43AD0878" w14:textId="0448102A" w:rsidR="00004A09" w:rsidRPr="00004A09" w:rsidRDefault="00004A09" w:rsidP="00500BD3">
            <w:pPr>
              <w:spacing w:after="0"/>
              <w:jc w:val="center"/>
              <w:rPr>
                <w:sz w:val="24"/>
                <w:szCs w:val="24"/>
              </w:rPr>
            </w:pPr>
            <w:r w:rsidRPr="00004A09">
              <w:rPr>
                <w:sz w:val="24"/>
                <w:szCs w:val="24"/>
              </w:rPr>
              <w:t>416</w:t>
            </w:r>
          </w:p>
        </w:tc>
      </w:tr>
      <w:tr w:rsidR="00004A09" w:rsidRPr="00004A09" w14:paraId="1817014C" w14:textId="77777777" w:rsidTr="00004A09">
        <w:trPr>
          <w:trHeight w:val="253"/>
        </w:trPr>
        <w:tc>
          <w:tcPr>
            <w:tcW w:w="979" w:type="pct"/>
            <w:gridSpan w:val="2"/>
            <w:shd w:val="clear" w:color="auto" w:fill="FFFFFF"/>
            <w:tcMar>
              <w:top w:w="15" w:type="dxa"/>
              <w:left w:w="15" w:type="dxa"/>
              <w:bottom w:w="0" w:type="dxa"/>
              <w:right w:w="15" w:type="dxa"/>
            </w:tcMar>
            <w:vAlign w:val="center"/>
          </w:tcPr>
          <w:p w14:paraId="62BD9C7A" w14:textId="77777777" w:rsidR="00004A09" w:rsidRPr="00004A09" w:rsidRDefault="00004A09" w:rsidP="007E27A9">
            <w:pPr>
              <w:spacing w:after="0" w:line="264" w:lineRule="auto"/>
              <w:jc w:val="center"/>
              <w:rPr>
                <w:sz w:val="24"/>
                <w:szCs w:val="24"/>
              </w:rPr>
            </w:pPr>
            <w:r w:rsidRPr="00004A09">
              <w:rPr>
                <w:sz w:val="24"/>
                <w:szCs w:val="24"/>
              </w:rPr>
              <w:t>Tổng cộng</w:t>
            </w:r>
          </w:p>
        </w:tc>
        <w:tc>
          <w:tcPr>
            <w:tcW w:w="416" w:type="pct"/>
            <w:shd w:val="clear" w:color="auto" w:fill="FFFFFF"/>
            <w:tcMar>
              <w:top w:w="15" w:type="dxa"/>
              <w:left w:w="15" w:type="dxa"/>
              <w:bottom w:w="0" w:type="dxa"/>
              <w:right w:w="15" w:type="dxa"/>
            </w:tcMar>
            <w:vAlign w:val="center"/>
          </w:tcPr>
          <w:p w14:paraId="1F28E397" w14:textId="77777777" w:rsidR="00004A09" w:rsidRPr="00004A09" w:rsidRDefault="00004A09" w:rsidP="00500BD3">
            <w:pPr>
              <w:spacing w:after="0"/>
              <w:jc w:val="center"/>
              <w:rPr>
                <w:sz w:val="24"/>
                <w:szCs w:val="24"/>
              </w:rPr>
            </w:pPr>
            <w:r w:rsidRPr="00004A09">
              <w:rPr>
                <w:sz w:val="24"/>
                <w:szCs w:val="24"/>
              </w:rPr>
              <w:t>664,6</w:t>
            </w:r>
          </w:p>
        </w:tc>
        <w:tc>
          <w:tcPr>
            <w:tcW w:w="462" w:type="pct"/>
            <w:shd w:val="clear" w:color="auto" w:fill="FFFFFF"/>
            <w:vAlign w:val="center"/>
          </w:tcPr>
          <w:p w14:paraId="7EAFE793" w14:textId="77777777" w:rsidR="00004A09" w:rsidRPr="00004A09" w:rsidRDefault="00004A09" w:rsidP="00500BD3">
            <w:pPr>
              <w:spacing w:after="0"/>
              <w:jc w:val="center"/>
              <w:rPr>
                <w:sz w:val="24"/>
                <w:szCs w:val="24"/>
              </w:rPr>
            </w:pPr>
            <w:r w:rsidRPr="00004A09">
              <w:rPr>
                <w:sz w:val="24"/>
                <w:szCs w:val="24"/>
              </w:rPr>
              <w:t>692,2</w:t>
            </w:r>
          </w:p>
        </w:tc>
        <w:tc>
          <w:tcPr>
            <w:tcW w:w="539" w:type="pct"/>
            <w:shd w:val="clear" w:color="auto" w:fill="FFFFFF"/>
            <w:tcMar>
              <w:top w:w="15" w:type="dxa"/>
              <w:left w:w="15" w:type="dxa"/>
              <w:bottom w:w="0" w:type="dxa"/>
              <w:right w:w="15" w:type="dxa"/>
            </w:tcMar>
            <w:vAlign w:val="center"/>
          </w:tcPr>
          <w:p w14:paraId="3D53FCCC" w14:textId="77777777" w:rsidR="00004A09" w:rsidRPr="00004A09" w:rsidRDefault="00004A09" w:rsidP="00500BD3">
            <w:pPr>
              <w:spacing w:after="0"/>
              <w:jc w:val="center"/>
              <w:rPr>
                <w:sz w:val="24"/>
                <w:szCs w:val="24"/>
              </w:rPr>
            </w:pPr>
            <w:r w:rsidRPr="00004A09">
              <w:rPr>
                <w:sz w:val="24"/>
                <w:szCs w:val="24"/>
              </w:rPr>
              <w:t>1.040</w:t>
            </w:r>
          </w:p>
        </w:tc>
        <w:tc>
          <w:tcPr>
            <w:tcW w:w="541" w:type="pct"/>
            <w:shd w:val="clear" w:color="auto" w:fill="FFFFFF"/>
            <w:tcMar>
              <w:top w:w="15" w:type="dxa"/>
              <w:left w:w="15" w:type="dxa"/>
              <w:bottom w:w="0" w:type="dxa"/>
              <w:right w:w="15" w:type="dxa"/>
            </w:tcMar>
            <w:vAlign w:val="center"/>
          </w:tcPr>
          <w:p w14:paraId="5A15E477" w14:textId="77777777" w:rsidR="00004A09" w:rsidRPr="00004A09" w:rsidRDefault="00004A09" w:rsidP="00500BD3">
            <w:pPr>
              <w:spacing w:after="0"/>
              <w:jc w:val="center"/>
              <w:rPr>
                <w:sz w:val="24"/>
                <w:szCs w:val="24"/>
              </w:rPr>
            </w:pPr>
            <w:r w:rsidRPr="00004A09">
              <w:rPr>
                <w:sz w:val="24"/>
                <w:szCs w:val="24"/>
              </w:rPr>
              <w:t>1.160</w:t>
            </w:r>
          </w:p>
        </w:tc>
        <w:tc>
          <w:tcPr>
            <w:tcW w:w="539" w:type="pct"/>
            <w:shd w:val="clear" w:color="auto" w:fill="FFFFFF"/>
            <w:tcMar>
              <w:top w:w="15" w:type="dxa"/>
              <w:left w:w="15" w:type="dxa"/>
              <w:bottom w:w="0" w:type="dxa"/>
              <w:right w:w="15" w:type="dxa"/>
            </w:tcMar>
            <w:vAlign w:val="center"/>
          </w:tcPr>
          <w:p w14:paraId="14EA9894" w14:textId="77777777" w:rsidR="00004A09" w:rsidRPr="00004A09" w:rsidRDefault="00004A09" w:rsidP="00500BD3">
            <w:pPr>
              <w:spacing w:after="0"/>
              <w:jc w:val="center"/>
              <w:rPr>
                <w:sz w:val="24"/>
                <w:szCs w:val="24"/>
              </w:rPr>
            </w:pPr>
            <w:r w:rsidRPr="00004A09">
              <w:rPr>
                <w:sz w:val="24"/>
                <w:szCs w:val="24"/>
              </w:rPr>
              <w:t>1.140</w:t>
            </w:r>
          </w:p>
        </w:tc>
        <w:tc>
          <w:tcPr>
            <w:tcW w:w="460" w:type="pct"/>
            <w:shd w:val="clear" w:color="auto" w:fill="FFFFFF"/>
            <w:tcMar>
              <w:top w:w="15" w:type="dxa"/>
              <w:left w:w="15" w:type="dxa"/>
              <w:bottom w:w="0" w:type="dxa"/>
              <w:right w:w="15" w:type="dxa"/>
            </w:tcMar>
            <w:vAlign w:val="center"/>
          </w:tcPr>
          <w:p w14:paraId="06EC1619" w14:textId="77777777" w:rsidR="00004A09" w:rsidRPr="00004A09" w:rsidRDefault="00004A09" w:rsidP="00500BD3">
            <w:pPr>
              <w:spacing w:after="0"/>
              <w:jc w:val="center"/>
              <w:rPr>
                <w:sz w:val="24"/>
                <w:szCs w:val="24"/>
              </w:rPr>
            </w:pPr>
            <w:r w:rsidRPr="00004A09">
              <w:rPr>
                <w:sz w:val="24"/>
                <w:szCs w:val="24"/>
              </w:rPr>
              <w:t>1.423</w:t>
            </w:r>
          </w:p>
        </w:tc>
        <w:tc>
          <w:tcPr>
            <w:tcW w:w="527" w:type="pct"/>
            <w:shd w:val="clear" w:color="auto" w:fill="FFFFFF"/>
            <w:vAlign w:val="center"/>
          </w:tcPr>
          <w:p w14:paraId="2A1876A1" w14:textId="4036B5DA" w:rsidR="00004A09" w:rsidRPr="00004A09" w:rsidRDefault="00004A09" w:rsidP="00500BD3">
            <w:pPr>
              <w:spacing w:after="0"/>
              <w:jc w:val="center"/>
              <w:rPr>
                <w:sz w:val="24"/>
                <w:szCs w:val="24"/>
              </w:rPr>
            </w:pPr>
            <w:r w:rsidRPr="00004A09">
              <w:rPr>
                <w:sz w:val="24"/>
                <w:szCs w:val="24"/>
              </w:rPr>
              <w:t>2.853</w:t>
            </w:r>
          </w:p>
        </w:tc>
        <w:tc>
          <w:tcPr>
            <w:tcW w:w="536" w:type="pct"/>
            <w:shd w:val="clear" w:color="auto" w:fill="FFFFFF"/>
            <w:vAlign w:val="center"/>
          </w:tcPr>
          <w:p w14:paraId="078BC526" w14:textId="16AE1026" w:rsidR="00004A09" w:rsidRPr="00004A09" w:rsidRDefault="00004A09" w:rsidP="00500BD3">
            <w:pPr>
              <w:spacing w:after="0"/>
              <w:jc w:val="center"/>
              <w:rPr>
                <w:sz w:val="24"/>
                <w:szCs w:val="24"/>
              </w:rPr>
            </w:pPr>
            <w:r w:rsidRPr="00004A09">
              <w:rPr>
                <w:sz w:val="24"/>
                <w:szCs w:val="24"/>
              </w:rPr>
              <w:t>3.354</w:t>
            </w:r>
          </w:p>
        </w:tc>
      </w:tr>
    </w:tbl>
    <w:p w14:paraId="459986D1" w14:textId="77777777" w:rsidR="00004A09" w:rsidRPr="00004A09" w:rsidRDefault="00004A09" w:rsidP="00004A09">
      <w:pPr>
        <w:pStyle w:val="05GACHDAUDONG"/>
        <w:numPr>
          <w:ilvl w:val="5"/>
          <w:numId w:val="10"/>
        </w:numPr>
        <w:tabs>
          <w:tab w:val="clear" w:pos="426"/>
          <w:tab w:val="num" w:pos="567"/>
        </w:tabs>
        <w:ind w:left="0"/>
        <w:rPr>
          <w:sz w:val="28"/>
          <w:szCs w:val="28"/>
        </w:rPr>
      </w:pPr>
      <w:r w:rsidRPr="00004A09">
        <w:rPr>
          <w:sz w:val="28"/>
          <w:szCs w:val="28"/>
        </w:rPr>
        <w:t>Lượng hàng qua cảng phân theo từng nhóm cảng.</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395"/>
        <w:gridCol w:w="1396"/>
        <w:gridCol w:w="739"/>
        <w:gridCol w:w="739"/>
        <w:gridCol w:w="1181"/>
        <w:gridCol w:w="1036"/>
        <w:gridCol w:w="1032"/>
        <w:gridCol w:w="953"/>
        <w:gridCol w:w="934"/>
        <w:gridCol w:w="1026"/>
      </w:tblGrid>
      <w:tr w:rsidR="00004A09" w:rsidRPr="00004A09" w14:paraId="726112EB" w14:textId="77777777" w:rsidTr="00004A09">
        <w:trPr>
          <w:trHeight w:val="329"/>
          <w:tblHeader/>
        </w:trPr>
        <w:tc>
          <w:tcPr>
            <w:tcW w:w="210" w:type="pct"/>
            <w:vMerge w:val="restart"/>
            <w:shd w:val="clear" w:color="auto" w:fill="FFFFFF"/>
            <w:tcMar>
              <w:top w:w="15" w:type="dxa"/>
              <w:left w:w="15" w:type="dxa"/>
              <w:bottom w:w="0" w:type="dxa"/>
              <w:right w:w="15" w:type="dxa"/>
            </w:tcMar>
            <w:vAlign w:val="center"/>
          </w:tcPr>
          <w:p w14:paraId="2DD5E156" w14:textId="77777777" w:rsidR="00004A09" w:rsidRPr="00004A09" w:rsidRDefault="00004A09" w:rsidP="007E27A9">
            <w:pPr>
              <w:spacing w:after="0" w:line="264" w:lineRule="auto"/>
              <w:jc w:val="center"/>
              <w:rPr>
                <w:sz w:val="24"/>
                <w:szCs w:val="24"/>
              </w:rPr>
            </w:pPr>
            <w:r w:rsidRPr="00004A09">
              <w:rPr>
                <w:sz w:val="24"/>
                <w:szCs w:val="24"/>
              </w:rPr>
              <w:t>TT</w:t>
            </w:r>
          </w:p>
        </w:tc>
        <w:tc>
          <w:tcPr>
            <w:tcW w:w="739" w:type="pct"/>
            <w:vMerge w:val="restart"/>
            <w:shd w:val="clear" w:color="auto" w:fill="FFFFFF"/>
            <w:tcMar>
              <w:top w:w="15" w:type="dxa"/>
              <w:left w:w="15" w:type="dxa"/>
              <w:bottom w:w="0" w:type="dxa"/>
              <w:right w:w="15" w:type="dxa"/>
            </w:tcMar>
            <w:vAlign w:val="center"/>
          </w:tcPr>
          <w:p w14:paraId="013258D1" w14:textId="77777777" w:rsidR="00004A09" w:rsidRPr="00004A09" w:rsidRDefault="00004A09" w:rsidP="007E27A9">
            <w:pPr>
              <w:spacing w:after="0" w:line="264" w:lineRule="auto"/>
              <w:jc w:val="center"/>
              <w:rPr>
                <w:sz w:val="24"/>
                <w:szCs w:val="24"/>
              </w:rPr>
            </w:pPr>
            <w:r w:rsidRPr="00004A09">
              <w:rPr>
                <w:sz w:val="24"/>
                <w:szCs w:val="24"/>
              </w:rPr>
              <w:t>Loại hàng</w:t>
            </w:r>
          </w:p>
        </w:tc>
        <w:tc>
          <w:tcPr>
            <w:tcW w:w="392" w:type="pct"/>
            <w:vMerge w:val="restart"/>
            <w:shd w:val="clear" w:color="auto" w:fill="FFFFFF"/>
            <w:tcMar>
              <w:top w:w="15" w:type="dxa"/>
              <w:left w:w="15" w:type="dxa"/>
              <w:bottom w:w="0" w:type="dxa"/>
              <w:right w:w="15" w:type="dxa"/>
            </w:tcMar>
            <w:vAlign w:val="center"/>
          </w:tcPr>
          <w:p w14:paraId="038602BA" w14:textId="77777777" w:rsidR="00004A09" w:rsidRPr="00004A09" w:rsidRDefault="00004A09" w:rsidP="007E27A9">
            <w:pPr>
              <w:spacing w:after="0" w:line="264" w:lineRule="auto"/>
              <w:jc w:val="center"/>
              <w:rPr>
                <w:sz w:val="24"/>
                <w:szCs w:val="24"/>
              </w:rPr>
            </w:pPr>
            <w:r w:rsidRPr="00004A09">
              <w:rPr>
                <w:sz w:val="24"/>
                <w:szCs w:val="24"/>
              </w:rPr>
              <w:t>Hàng 2019</w:t>
            </w:r>
          </w:p>
        </w:tc>
        <w:tc>
          <w:tcPr>
            <w:tcW w:w="392" w:type="pct"/>
            <w:vMerge w:val="restart"/>
            <w:shd w:val="clear" w:color="auto" w:fill="FFFFFF"/>
            <w:vAlign w:val="center"/>
          </w:tcPr>
          <w:p w14:paraId="472340E9" w14:textId="77777777" w:rsidR="00004A09" w:rsidRPr="00004A09" w:rsidRDefault="00004A09" w:rsidP="007E27A9">
            <w:pPr>
              <w:spacing w:after="0" w:line="264" w:lineRule="auto"/>
              <w:ind w:left="18"/>
              <w:jc w:val="center"/>
              <w:rPr>
                <w:sz w:val="24"/>
                <w:szCs w:val="24"/>
              </w:rPr>
            </w:pPr>
            <w:r w:rsidRPr="00004A09">
              <w:rPr>
                <w:sz w:val="24"/>
                <w:szCs w:val="24"/>
              </w:rPr>
              <w:t>Hàng 2020</w:t>
            </w:r>
          </w:p>
        </w:tc>
        <w:tc>
          <w:tcPr>
            <w:tcW w:w="1175" w:type="pct"/>
            <w:gridSpan w:val="2"/>
            <w:shd w:val="clear" w:color="auto" w:fill="FFFFFF"/>
            <w:tcMar>
              <w:top w:w="15" w:type="dxa"/>
              <w:left w:w="15" w:type="dxa"/>
              <w:bottom w:w="0" w:type="dxa"/>
              <w:right w:w="15" w:type="dxa"/>
            </w:tcMar>
            <w:vAlign w:val="center"/>
          </w:tcPr>
          <w:p w14:paraId="2E7DF77B" w14:textId="77777777" w:rsidR="00004A09" w:rsidRPr="00004A09" w:rsidRDefault="00004A09" w:rsidP="007E27A9">
            <w:pPr>
              <w:spacing w:after="0" w:line="264" w:lineRule="auto"/>
              <w:ind w:left="18"/>
              <w:jc w:val="center"/>
              <w:rPr>
                <w:sz w:val="24"/>
                <w:szCs w:val="24"/>
              </w:rPr>
            </w:pPr>
            <w:r w:rsidRPr="00004A09">
              <w:rPr>
                <w:sz w:val="24"/>
                <w:szCs w:val="24"/>
              </w:rPr>
              <w:t>Dự báo 2030 (QĐ 1037/QĐ-TTg)</w:t>
            </w:r>
          </w:p>
        </w:tc>
        <w:tc>
          <w:tcPr>
            <w:tcW w:w="1052" w:type="pct"/>
            <w:gridSpan w:val="2"/>
            <w:shd w:val="clear" w:color="auto" w:fill="FFFFFF"/>
            <w:tcMar>
              <w:top w:w="15" w:type="dxa"/>
              <w:left w:w="15" w:type="dxa"/>
              <w:bottom w:w="0" w:type="dxa"/>
              <w:right w:w="15" w:type="dxa"/>
            </w:tcMar>
            <w:vAlign w:val="center"/>
          </w:tcPr>
          <w:p w14:paraId="318BF331" w14:textId="77777777" w:rsidR="00004A09" w:rsidRPr="00004A09" w:rsidRDefault="00004A09" w:rsidP="007E27A9">
            <w:pPr>
              <w:spacing w:after="0" w:line="264" w:lineRule="auto"/>
              <w:jc w:val="center"/>
              <w:rPr>
                <w:sz w:val="24"/>
                <w:szCs w:val="24"/>
              </w:rPr>
            </w:pPr>
            <w:r w:rsidRPr="00004A09">
              <w:rPr>
                <w:sz w:val="24"/>
                <w:szCs w:val="24"/>
              </w:rPr>
              <w:t>Dự báo 2030 theo QH lần này</w:t>
            </w:r>
          </w:p>
        </w:tc>
        <w:tc>
          <w:tcPr>
            <w:tcW w:w="1039" w:type="pct"/>
            <w:gridSpan w:val="2"/>
            <w:shd w:val="clear" w:color="auto" w:fill="FFFFFF"/>
          </w:tcPr>
          <w:p w14:paraId="60FD598B" w14:textId="77777777" w:rsidR="00004A09" w:rsidRPr="00004A09" w:rsidRDefault="00004A09" w:rsidP="007E27A9">
            <w:pPr>
              <w:spacing w:after="0" w:line="264" w:lineRule="auto"/>
              <w:jc w:val="center"/>
              <w:rPr>
                <w:sz w:val="24"/>
                <w:szCs w:val="24"/>
              </w:rPr>
            </w:pPr>
            <w:r w:rsidRPr="00004A09">
              <w:rPr>
                <w:sz w:val="24"/>
                <w:szCs w:val="24"/>
              </w:rPr>
              <w:t>Dự báo 2050 theo QH lần này</w:t>
            </w:r>
          </w:p>
        </w:tc>
      </w:tr>
      <w:tr w:rsidR="00004A09" w:rsidRPr="00004A09" w14:paraId="0601234C" w14:textId="77777777" w:rsidTr="00004A09">
        <w:trPr>
          <w:trHeight w:val="167"/>
          <w:tblHeader/>
        </w:trPr>
        <w:tc>
          <w:tcPr>
            <w:tcW w:w="210" w:type="pct"/>
            <w:vMerge/>
            <w:shd w:val="clear" w:color="auto" w:fill="FFFFFF"/>
            <w:vAlign w:val="center"/>
          </w:tcPr>
          <w:p w14:paraId="111FB104" w14:textId="77777777" w:rsidR="00004A09" w:rsidRPr="00004A09" w:rsidRDefault="00004A09" w:rsidP="007E27A9">
            <w:pPr>
              <w:spacing w:after="0" w:line="264" w:lineRule="auto"/>
              <w:jc w:val="center"/>
              <w:rPr>
                <w:sz w:val="24"/>
                <w:szCs w:val="24"/>
              </w:rPr>
            </w:pPr>
          </w:p>
        </w:tc>
        <w:tc>
          <w:tcPr>
            <w:tcW w:w="739" w:type="pct"/>
            <w:vMerge/>
            <w:shd w:val="clear" w:color="auto" w:fill="FFFFFF"/>
            <w:vAlign w:val="center"/>
          </w:tcPr>
          <w:p w14:paraId="07D6B2CF" w14:textId="77777777" w:rsidR="00004A09" w:rsidRPr="00004A09" w:rsidRDefault="00004A09" w:rsidP="007E27A9">
            <w:pPr>
              <w:spacing w:after="0" w:line="264" w:lineRule="auto"/>
              <w:jc w:val="center"/>
              <w:rPr>
                <w:sz w:val="24"/>
                <w:szCs w:val="24"/>
              </w:rPr>
            </w:pPr>
          </w:p>
        </w:tc>
        <w:tc>
          <w:tcPr>
            <w:tcW w:w="392" w:type="pct"/>
            <w:vMerge/>
            <w:shd w:val="clear" w:color="auto" w:fill="FFFFFF"/>
            <w:vAlign w:val="center"/>
          </w:tcPr>
          <w:p w14:paraId="52966632" w14:textId="77777777" w:rsidR="00004A09" w:rsidRPr="00004A09" w:rsidRDefault="00004A09" w:rsidP="007E27A9">
            <w:pPr>
              <w:spacing w:after="0" w:line="264" w:lineRule="auto"/>
              <w:jc w:val="center"/>
              <w:rPr>
                <w:sz w:val="24"/>
                <w:szCs w:val="24"/>
              </w:rPr>
            </w:pPr>
          </w:p>
        </w:tc>
        <w:tc>
          <w:tcPr>
            <w:tcW w:w="392" w:type="pct"/>
            <w:vMerge/>
            <w:shd w:val="clear" w:color="auto" w:fill="FFFFFF"/>
          </w:tcPr>
          <w:p w14:paraId="6EDB7270" w14:textId="77777777" w:rsidR="00004A09" w:rsidRPr="00004A09" w:rsidRDefault="00004A09" w:rsidP="007E27A9">
            <w:pPr>
              <w:spacing w:after="0" w:line="264" w:lineRule="auto"/>
              <w:ind w:firstLine="38"/>
              <w:jc w:val="center"/>
              <w:rPr>
                <w:sz w:val="24"/>
                <w:szCs w:val="24"/>
              </w:rPr>
            </w:pPr>
          </w:p>
        </w:tc>
        <w:tc>
          <w:tcPr>
            <w:tcW w:w="626" w:type="pct"/>
            <w:shd w:val="clear" w:color="auto" w:fill="FFFFFF"/>
            <w:tcMar>
              <w:top w:w="15" w:type="dxa"/>
              <w:left w:w="15" w:type="dxa"/>
              <w:bottom w:w="0" w:type="dxa"/>
              <w:right w:w="15" w:type="dxa"/>
            </w:tcMar>
            <w:vAlign w:val="center"/>
          </w:tcPr>
          <w:p w14:paraId="73C23090" w14:textId="77777777" w:rsidR="00004A09" w:rsidRPr="00004A09" w:rsidRDefault="00004A09" w:rsidP="007E27A9">
            <w:pPr>
              <w:spacing w:after="0" w:line="264" w:lineRule="auto"/>
              <w:ind w:firstLine="38"/>
              <w:jc w:val="center"/>
              <w:rPr>
                <w:sz w:val="24"/>
                <w:szCs w:val="24"/>
              </w:rPr>
            </w:pPr>
            <w:r w:rsidRPr="00004A09">
              <w:rPr>
                <w:sz w:val="24"/>
                <w:szCs w:val="24"/>
              </w:rPr>
              <w:t>KB thấp</w:t>
            </w:r>
          </w:p>
        </w:tc>
        <w:tc>
          <w:tcPr>
            <w:tcW w:w="549" w:type="pct"/>
            <w:shd w:val="clear" w:color="auto" w:fill="FFFFFF"/>
            <w:tcMar>
              <w:top w:w="15" w:type="dxa"/>
              <w:left w:w="15" w:type="dxa"/>
              <w:bottom w:w="0" w:type="dxa"/>
              <w:right w:w="15" w:type="dxa"/>
            </w:tcMar>
            <w:vAlign w:val="center"/>
          </w:tcPr>
          <w:p w14:paraId="7BCE0A81" w14:textId="77777777" w:rsidR="00004A09" w:rsidRPr="00004A09" w:rsidRDefault="00004A09" w:rsidP="007E27A9">
            <w:pPr>
              <w:spacing w:after="0" w:line="264" w:lineRule="auto"/>
              <w:jc w:val="center"/>
              <w:rPr>
                <w:sz w:val="24"/>
                <w:szCs w:val="24"/>
              </w:rPr>
            </w:pPr>
            <w:r w:rsidRPr="00004A09">
              <w:rPr>
                <w:sz w:val="24"/>
                <w:szCs w:val="24"/>
              </w:rPr>
              <w:t>KB cao</w:t>
            </w:r>
          </w:p>
        </w:tc>
        <w:tc>
          <w:tcPr>
            <w:tcW w:w="547" w:type="pct"/>
            <w:shd w:val="clear" w:color="auto" w:fill="FFFFFF"/>
            <w:tcMar>
              <w:top w:w="15" w:type="dxa"/>
              <w:left w:w="15" w:type="dxa"/>
              <w:bottom w:w="0" w:type="dxa"/>
              <w:right w:w="15" w:type="dxa"/>
            </w:tcMar>
            <w:vAlign w:val="center"/>
          </w:tcPr>
          <w:p w14:paraId="2A76035B" w14:textId="77777777" w:rsidR="00004A09" w:rsidRPr="00004A09" w:rsidRDefault="00004A09" w:rsidP="007E27A9">
            <w:pPr>
              <w:spacing w:after="0" w:line="264" w:lineRule="auto"/>
              <w:jc w:val="center"/>
              <w:rPr>
                <w:sz w:val="24"/>
                <w:szCs w:val="24"/>
              </w:rPr>
            </w:pPr>
            <w:r w:rsidRPr="00004A09">
              <w:rPr>
                <w:sz w:val="24"/>
                <w:szCs w:val="24"/>
              </w:rPr>
              <w:t>KB thấp</w:t>
            </w:r>
          </w:p>
        </w:tc>
        <w:tc>
          <w:tcPr>
            <w:tcW w:w="505" w:type="pct"/>
            <w:shd w:val="clear" w:color="auto" w:fill="FFFFFF"/>
            <w:tcMar>
              <w:top w:w="15" w:type="dxa"/>
              <w:left w:w="15" w:type="dxa"/>
              <w:bottom w:w="0" w:type="dxa"/>
              <w:right w:w="15" w:type="dxa"/>
            </w:tcMar>
            <w:vAlign w:val="center"/>
          </w:tcPr>
          <w:p w14:paraId="0C6B83B7" w14:textId="77777777" w:rsidR="00004A09" w:rsidRPr="00004A09" w:rsidRDefault="00004A09" w:rsidP="007E27A9">
            <w:pPr>
              <w:spacing w:after="0" w:line="264" w:lineRule="auto"/>
              <w:jc w:val="center"/>
              <w:rPr>
                <w:sz w:val="24"/>
                <w:szCs w:val="24"/>
              </w:rPr>
            </w:pPr>
            <w:r w:rsidRPr="00004A09">
              <w:rPr>
                <w:sz w:val="24"/>
                <w:szCs w:val="24"/>
              </w:rPr>
              <w:t>KB cao</w:t>
            </w:r>
          </w:p>
        </w:tc>
        <w:tc>
          <w:tcPr>
            <w:tcW w:w="495" w:type="pct"/>
            <w:shd w:val="clear" w:color="auto" w:fill="FFFFFF"/>
            <w:vAlign w:val="center"/>
          </w:tcPr>
          <w:p w14:paraId="13A8CC2A" w14:textId="77777777" w:rsidR="00004A09" w:rsidRPr="00004A09" w:rsidRDefault="00004A09" w:rsidP="007E27A9">
            <w:pPr>
              <w:spacing w:after="0" w:line="264" w:lineRule="auto"/>
              <w:jc w:val="center"/>
              <w:rPr>
                <w:sz w:val="24"/>
                <w:szCs w:val="24"/>
              </w:rPr>
            </w:pPr>
            <w:r w:rsidRPr="00004A09">
              <w:rPr>
                <w:sz w:val="24"/>
                <w:szCs w:val="24"/>
              </w:rPr>
              <w:t>KB thấp</w:t>
            </w:r>
          </w:p>
        </w:tc>
        <w:tc>
          <w:tcPr>
            <w:tcW w:w="544" w:type="pct"/>
            <w:shd w:val="clear" w:color="auto" w:fill="FFFFFF"/>
            <w:vAlign w:val="center"/>
          </w:tcPr>
          <w:p w14:paraId="4DAD2213" w14:textId="77777777" w:rsidR="00004A09" w:rsidRPr="00004A09" w:rsidRDefault="00004A09" w:rsidP="007E27A9">
            <w:pPr>
              <w:spacing w:after="0" w:line="264" w:lineRule="auto"/>
              <w:jc w:val="center"/>
              <w:rPr>
                <w:sz w:val="24"/>
                <w:szCs w:val="24"/>
              </w:rPr>
            </w:pPr>
            <w:r w:rsidRPr="00004A09">
              <w:rPr>
                <w:sz w:val="24"/>
                <w:szCs w:val="24"/>
              </w:rPr>
              <w:t>KB cao</w:t>
            </w:r>
          </w:p>
        </w:tc>
      </w:tr>
      <w:tr w:rsidR="00004A09" w:rsidRPr="00004A09" w14:paraId="52218CE7" w14:textId="77777777" w:rsidTr="00004A09">
        <w:trPr>
          <w:trHeight w:val="312"/>
        </w:trPr>
        <w:tc>
          <w:tcPr>
            <w:tcW w:w="210" w:type="pct"/>
            <w:shd w:val="clear" w:color="auto" w:fill="FFFFFF"/>
            <w:tcMar>
              <w:top w:w="15" w:type="dxa"/>
              <w:left w:w="15" w:type="dxa"/>
              <w:bottom w:w="0" w:type="dxa"/>
              <w:right w:w="15" w:type="dxa"/>
            </w:tcMar>
            <w:vAlign w:val="center"/>
          </w:tcPr>
          <w:p w14:paraId="74B3DFC4" w14:textId="77777777" w:rsidR="00004A09" w:rsidRPr="00004A09" w:rsidRDefault="00004A09" w:rsidP="007E27A9">
            <w:pPr>
              <w:spacing w:after="0" w:line="264" w:lineRule="auto"/>
              <w:jc w:val="center"/>
              <w:rPr>
                <w:sz w:val="24"/>
                <w:szCs w:val="24"/>
              </w:rPr>
            </w:pPr>
            <w:r w:rsidRPr="00004A09">
              <w:rPr>
                <w:sz w:val="24"/>
                <w:szCs w:val="24"/>
              </w:rPr>
              <w:t>1</w:t>
            </w:r>
          </w:p>
        </w:tc>
        <w:tc>
          <w:tcPr>
            <w:tcW w:w="739" w:type="pct"/>
            <w:shd w:val="clear" w:color="auto" w:fill="FFFFFF"/>
            <w:tcMar>
              <w:top w:w="15" w:type="dxa"/>
              <w:left w:w="15" w:type="dxa"/>
              <w:bottom w:w="0" w:type="dxa"/>
              <w:right w:w="15" w:type="dxa"/>
            </w:tcMar>
            <w:vAlign w:val="center"/>
          </w:tcPr>
          <w:p w14:paraId="339C5525" w14:textId="77777777" w:rsidR="00004A09" w:rsidRPr="00004A09" w:rsidRDefault="00004A09" w:rsidP="007E27A9">
            <w:pPr>
              <w:spacing w:after="0" w:line="264" w:lineRule="auto"/>
              <w:jc w:val="center"/>
              <w:rPr>
                <w:sz w:val="24"/>
                <w:szCs w:val="24"/>
              </w:rPr>
            </w:pPr>
            <w:r w:rsidRPr="00004A09">
              <w:rPr>
                <w:sz w:val="24"/>
                <w:szCs w:val="24"/>
              </w:rPr>
              <w:t>Nhóm cảng biển số 1</w:t>
            </w:r>
          </w:p>
        </w:tc>
        <w:tc>
          <w:tcPr>
            <w:tcW w:w="392" w:type="pct"/>
            <w:shd w:val="clear" w:color="auto" w:fill="FFFFFF"/>
            <w:tcMar>
              <w:top w:w="15" w:type="dxa"/>
              <w:left w:w="15" w:type="dxa"/>
              <w:bottom w:w="0" w:type="dxa"/>
              <w:right w:w="15" w:type="dxa"/>
            </w:tcMar>
            <w:vAlign w:val="center"/>
          </w:tcPr>
          <w:p w14:paraId="0F7B387F" w14:textId="77777777" w:rsidR="00004A09" w:rsidRPr="00004A09" w:rsidRDefault="00004A09" w:rsidP="00500BD3">
            <w:pPr>
              <w:spacing w:after="0" w:line="264" w:lineRule="auto"/>
              <w:jc w:val="center"/>
              <w:rPr>
                <w:sz w:val="24"/>
                <w:szCs w:val="24"/>
              </w:rPr>
            </w:pPr>
            <w:r w:rsidRPr="00004A09">
              <w:rPr>
                <w:sz w:val="24"/>
                <w:szCs w:val="24"/>
              </w:rPr>
              <w:t>184</w:t>
            </w:r>
          </w:p>
        </w:tc>
        <w:tc>
          <w:tcPr>
            <w:tcW w:w="392" w:type="pct"/>
            <w:shd w:val="clear" w:color="auto" w:fill="FFFFFF"/>
            <w:vAlign w:val="center"/>
          </w:tcPr>
          <w:p w14:paraId="053321A1" w14:textId="77777777" w:rsidR="00004A09" w:rsidRPr="00004A09" w:rsidRDefault="00004A09" w:rsidP="00500BD3">
            <w:pPr>
              <w:spacing w:after="0" w:line="264" w:lineRule="auto"/>
              <w:jc w:val="center"/>
              <w:rPr>
                <w:sz w:val="24"/>
                <w:szCs w:val="24"/>
              </w:rPr>
            </w:pPr>
            <w:r w:rsidRPr="00004A09">
              <w:rPr>
                <w:sz w:val="24"/>
                <w:szCs w:val="24"/>
              </w:rPr>
              <w:t>196,2</w:t>
            </w:r>
          </w:p>
        </w:tc>
        <w:tc>
          <w:tcPr>
            <w:tcW w:w="626" w:type="pct"/>
            <w:shd w:val="clear" w:color="auto" w:fill="FFFFFF"/>
            <w:tcMar>
              <w:top w:w="15" w:type="dxa"/>
              <w:left w:w="15" w:type="dxa"/>
              <w:bottom w:w="0" w:type="dxa"/>
              <w:right w:w="15" w:type="dxa"/>
            </w:tcMar>
            <w:vAlign w:val="center"/>
          </w:tcPr>
          <w:p w14:paraId="159DC787" w14:textId="77777777" w:rsidR="00004A09" w:rsidRPr="00004A09" w:rsidRDefault="00004A09" w:rsidP="00500BD3">
            <w:pPr>
              <w:spacing w:after="0" w:line="264" w:lineRule="auto"/>
              <w:jc w:val="center"/>
              <w:rPr>
                <w:sz w:val="24"/>
                <w:szCs w:val="24"/>
              </w:rPr>
            </w:pPr>
            <w:r w:rsidRPr="00004A09">
              <w:rPr>
                <w:sz w:val="24"/>
                <w:szCs w:val="24"/>
              </w:rPr>
              <w:t>260</w:t>
            </w:r>
          </w:p>
        </w:tc>
        <w:tc>
          <w:tcPr>
            <w:tcW w:w="549" w:type="pct"/>
            <w:shd w:val="clear" w:color="auto" w:fill="FFFFFF"/>
            <w:tcMar>
              <w:top w:w="15" w:type="dxa"/>
              <w:left w:w="15" w:type="dxa"/>
              <w:bottom w:w="0" w:type="dxa"/>
              <w:right w:w="15" w:type="dxa"/>
            </w:tcMar>
            <w:vAlign w:val="center"/>
          </w:tcPr>
          <w:p w14:paraId="60FC35B2" w14:textId="77777777" w:rsidR="00004A09" w:rsidRPr="00004A09" w:rsidRDefault="00004A09" w:rsidP="00500BD3">
            <w:pPr>
              <w:spacing w:after="0" w:line="264" w:lineRule="auto"/>
              <w:jc w:val="center"/>
              <w:rPr>
                <w:sz w:val="24"/>
                <w:szCs w:val="24"/>
              </w:rPr>
            </w:pPr>
            <w:r w:rsidRPr="00004A09">
              <w:rPr>
                <w:sz w:val="24"/>
                <w:szCs w:val="24"/>
              </w:rPr>
              <w:t>295</w:t>
            </w:r>
          </w:p>
        </w:tc>
        <w:tc>
          <w:tcPr>
            <w:tcW w:w="547" w:type="pct"/>
            <w:shd w:val="clear" w:color="auto" w:fill="FFFFFF"/>
            <w:tcMar>
              <w:top w:w="15" w:type="dxa"/>
              <w:left w:w="15" w:type="dxa"/>
              <w:bottom w:w="0" w:type="dxa"/>
              <w:right w:w="15" w:type="dxa"/>
            </w:tcMar>
            <w:vAlign w:val="center"/>
          </w:tcPr>
          <w:p w14:paraId="46A4DB95" w14:textId="77777777" w:rsidR="00004A09" w:rsidRPr="00004A09" w:rsidRDefault="00004A09" w:rsidP="00500BD3">
            <w:pPr>
              <w:spacing w:after="0" w:line="264" w:lineRule="auto"/>
              <w:jc w:val="center"/>
              <w:rPr>
                <w:sz w:val="24"/>
                <w:szCs w:val="24"/>
              </w:rPr>
            </w:pPr>
            <w:r w:rsidRPr="00004A09">
              <w:rPr>
                <w:sz w:val="24"/>
                <w:szCs w:val="24"/>
              </w:rPr>
              <w:t>305</w:t>
            </w:r>
          </w:p>
        </w:tc>
        <w:tc>
          <w:tcPr>
            <w:tcW w:w="505" w:type="pct"/>
            <w:shd w:val="clear" w:color="auto" w:fill="FFFFFF"/>
            <w:tcMar>
              <w:top w:w="15" w:type="dxa"/>
              <w:left w:w="15" w:type="dxa"/>
              <w:bottom w:w="0" w:type="dxa"/>
              <w:right w:w="15" w:type="dxa"/>
            </w:tcMar>
            <w:vAlign w:val="center"/>
          </w:tcPr>
          <w:p w14:paraId="3D88CEE0" w14:textId="77777777" w:rsidR="00004A09" w:rsidRPr="00004A09" w:rsidRDefault="00004A09" w:rsidP="00500BD3">
            <w:pPr>
              <w:spacing w:after="0" w:line="264" w:lineRule="auto"/>
              <w:jc w:val="center"/>
              <w:rPr>
                <w:sz w:val="24"/>
                <w:szCs w:val="24"/>
              </w:rPr>
            </w:pPr>
            <w:r w:rsidRPr="00004A09">
              <w:rPr>
                <w:sz w:val="24"/>
                <w:szCs w:val="24"/>
              </w:rPr>
              <w:t>367</w:t>
            </w:r>
          </w:p>
        </w:tc>
        <w:tc>
          <w:tcPr>
            <w:tcW w:w="495" w:type="pct"/>
            <w:shd w:val="clear" w:color="auto" w:fill="FFFFFF"/>
            <w:vAlign w:val="center"/>
          </w:tcPr>
          <w:p w14:paraId="447548DB" w14:textId="77777777" w:rsidR="00004A09" w:rsidRPr="00004A09" w:rsidRDefault="00004A09" w:rsidP="00500BD3">
            <w:pPr>
              <w:spacing w:after="0" w:line="264" w:lineRule="auto"/>
              <w:jc w:val="center"/>
              <w:rPr>
                <w:sz w:val="24"/>
                <w:szCs w:val="24"/>
              </w:rPr>
            </w:pPr>
            <w:r w:rsidRPr="00004A09">
              <w:rPr>
                <w:sz w:val="24"/>
                <w:szCs w:val="24"/>
              </w:rPr>
              <w:t>851</w:t>
            </w:r>
          </w:p>
        </w:tc>
        <w:tc>
          <w:tcPr>
            <w:tcW w:w="544" w:type="pct"/>
            <w:shd w:val="clear" w:color="auto" w:fill="FFFFFF"/>
            <w:vAlign w:val="center"/>
          </w:tcPr>
          <w:p w14:paraId="6278DF76" w14:textId="77777777" w:rsidR="00004A09" w:rsidRPr="00004A09" w:rsidRDefault="00004A09" w:rsidP="00500BD3">
            <w:pPr>
              <w:spacing w:after="0" w:line="264" w:lineRule="auto"/>
              <w:jc w:val="center"/>
              <w:rPr>
                <w:sz w:val="24"/>
                <w:szCs w:val="24"/>
              </w:rPr>
            </w:pPr>
            <w:r w:rsidRPr="00004A09">
              <w:rPr>
                <w:sz w:val="24"/>
                <w:szCs w:val="24"/>
              </w:rPr>
              <w:t>973</w:t>
            </w:r>
          </w:p>
        </w:tc>
      </w:tr>
      <w:tr w:rsidR="00004A09" w:rsidRPr="00004A09" w14:paraId="5C99D87B" w14:textId="77777777" w:rsidTr="00004A09">
        <w:trPr>
          <w:trHeight w:val="167"/>
        </w:trPr>
        <w:tc>
          <w:tcPr>
            <w:tcW w:w="210" w:type="pct"/>
            <w:shd w:val="clear" w:color="auto" w:fill="FFFFFF"/>
            <w:vAlign w:val="center"/>
          </w:tcPr>
          <w:p w14:paraId="6C276E5B" w14:textId="77777777" w:rsidR="00004A09" w:rsidRPr="00004A09" w:rsidRDefault="00004A09" w:rsidP="007E27A9">
            <w:pPr>
              <w:spacing w:after="0" w:line="264" w:lineRule="auto"/>
              <w:jc w:val="center"/>
              <w:rPr>
                <w:sz w:val="24"/>
                <w:szCs w:val="24"/>
              </w:rPr>
            </w:pPr>
            <w:r w:rsidRPr="00004A09">
              <w:rPr>
                <w:sz w:val="24"/>
                <w:szCs w:val="24"/>
              </w:rPr>
              <w:t>2</w:t>
            </w:r>
          </w:p>
        </w:tc>
        <w:tc>
          <w:tcPr>
            <w:tcW w:w="739" w:type="pct"/>
            <w:shd w:val="clear" w:color="auto" w:fill="FFFFFF"/>
            <w:tcMar>
              <w:top w:w="15" w:type="dxa"/>
              <w:left w:w="15" w:type="dxa"/>
              <w:bottom w:w="0" w:type="dxa"/>
              <w:right w:w="15" w:type="dxa"/>
            </w:tcMar>
            <w:vAlign w:val="center"/>
          </w:tcPr>
          <w:p w14:paraId="3FC17D3D" w14:textId="77777777" w:rsidR="00004A09" w:rsidRPr="00004A09" w:rsidRDefault="00004A09" w:rsidP="007E27A9">
            <w:pPr>
              <w:spacing w:after="0" w:line="264" w:lineRule="auto"/>
              <w:jc w:val="center"/>
              <w:rPr>
                <w:sz w:val="24"/>
                <w:szCs w:val="24"/>
              </w:rPr>
            </w:pPr>
            <w:r w:rsidRPr="00004A09">
              <w:rPr>
                <w:sz w:val="24"/>
                <w:szCs w:val="24"/>
              </w:rPr>
              <w:t>Nhóm cảng biển số 2</w:t>
            </w:r>
          </w:p>
        </w:tc>
        <w:tc>
          <w:tcPr>
            <w:tcW w:w="392" w:type="pct"/>
            <w:shd w:val="clear" w:color="auto" w:fill="FFFFFF"/>
            <w:tcMar>
              <w:top w:w="15" w:type="dxa"/>
              <w:left w:w="15" w:type="dxa"/>
              <w:bottom w:w="0" w:type="dxa"/>
              <w:right w:w="15" w:type="dxa"/>
            </w:tcMar>
            <w:vAlign w:val="center"/>
          </w:tcPr>
          <w:p w14:paraId="7CEE6173" w14:textId="77777777" w:rsidR="00004A09" w:rsidRPr="00004A09" w:rsidRDefault="00004A09" w:rsidP="00500BD3">
            <w:pPr>
              <w:spacing w:after="0" w:line="264" w:lineRule="auto"/>
              <w:jc w:val="center"/>
              <w:rPr>
                <w:sz w:val="24"/>
                <w:szCs w:val="24"/>
              </w:rPr>
            </w:pPr>
            <w:r w:rsidRPr="00004A09">
              <w:rPr>
                <w:sz w:val="24"/>
                <w:szCs w:val="24"/>
              </w:rPr>
              <w:t>83,5</w:t>
            </w:r>
          </w:p>
        </w:tc>
        <w:tc>
          <w:tcPr>
            <w:tcW w:w="392" w:type="pct"/>
            <w:shd w:val="clear" w:color="auto" w:fill="FFFFFF"/>
            <w:vAlign w:val="center"/>
          </w:tcPr>
          <w:p w14:paraId="601D863E" w14:textId="77777777" w:rsidR="00004A09" w:rsidRPr="00004A09" w:rsidRDefault="00004A09" w:rsidP="00500BD3">
            <w:pPr>
              <w:spacing w:after="0" w:line="264" w:lineRule="auto"/>
              <w:jc w:val="center"/>
              <w:rPr>
                <w:sz w:val="24"/>
                <w:szCs w:val="24"/>
              </w:rPr>
            </w:pPr>
            <w:r w:rsidRPr="00004A09">
              <w:rPr>
                <w:sz w:val="24"/>
                <w:szCs w:val="24"/>
              </w:rPr>
              <w:t>91,3</w:t>
            </w:r>
          </w:p>
        </w:tc>
        <w:tc>
          <w:tcPr>
            <w:tcW w:w="626" w:type="pct"/>
            <w:vMerge w:val="restart"/>
            <w:shd w:val="clear" w:color="auto" w:fill="FFFFFF"/>
            <w:tcMar>
              <w:top w:w="15" w:type="dxa"/>
              <w:left w:w="15" w:type="dxa"/>
              <w:bottom w:w="0" w:type="dxa"/>
              <w:right w:w="15" w:type="dxa"/>
            </w:tcMar>
            <w:vAlign w:val="center"/>
          </w:tcPr>
          <w:p w14:paraId="67B3CFF6" w14:textId="77777777" w:rsidR="00004A09" w:rsidRPr="00004A09" w:rsidRDefault="00004A09" w:rsidP="00500BD3">
            <w:pPr>
              <w:spacing w:after="0" w:line="264" w:lineRule="auto"/>
              <w:jc w:val="center"/>
              <w:rPr>
                <w:sz w:val="24"/>
                <w:szCs w:val="24"/>
              </w:rPr>
            </w:pPr>
            <w:r w:rsidRPr="00004A09">
              <w:rPr>
                <w:sz w:val="24"/>
                <w:szCs w:val="24"/>
              </w:rPr>
              <w:t>355,0</w:t>
            </w:r>
          </w:p>
        </w:tc>
        <w:tc>
          <w:tcPr>
            <w:tcW w:w="549" w:type="pct"/>
            <w:vMerge w:val="restart"/>
            <w:shd w:val="clear" w:color="auto" w:fill="FFFFFF"/>
            <w:tcMar>
              <w:top w:w="15" w:type="dxa"/>
              <w:left w:w="15" w:type="dxa"/>
              <w:bottom w:w="0" w:type="dxa"/>
              <w:right w:w="15" w:type="dxa"/>
            </w:tcMar>
            <w:vAlign w:val="center"/>
          </w:tcPr>
          <w:p w14:paraId="783E0F98" w14:textId="77777777" w:rsidR="00004A09" w:rsidRPr="00004A09" w:rsidRDefault="00004A09" w:rsidP="00500BD3">
            <w:pPr>
              <w:spacing w:after="0" w:line="264" w:lineRule="auto"/>
              <w:jc w:val="center"/>
              <w:rPr>
                <w:sz w:val="24"/>
                <w:szCs w:val="24"/>
              </w:rPr>
            </w:pPr>
            <w:r w:rsidRPr="00004A09">
              <w:rPr>
                <w:sz w:val="24"/>
                <w:szCs w:val="24"/>
              </w:rPr>
              <w:t>382,0</w:t>
            </w:r>
          </w:p>
        </w:tc>
        <w:tc>
          <w:tcPr>
            <w:tcW w:w="547" w:type="pct"/>
            <w:shd w:val="clear" w:color="auto" w:fill="FFFFFF"/>
            <w:tcMar>
              <w:top w:w="15" w:type="dxa"/>
              <w:left w:w="15" w:type="dxa"/>
              <w:bottom w:w="0" w:type="dxa"/>
              <w:right w:w="15" w:type="dxa"/>
            </w:tcMar>
            <w:vAlign w:val="center"/>
          </w:tcPr>
          <w:p w14:paraId="7FE92463" w14:textId="77777777" w:rsidR="00004A09" w:rsidRPr="00004A09" w:rsidRDefault="00004A09" w:rsidP="00500BD3">
            <w:pPr>
              <w:spacing w:after="0" w:line="264" w:lineRule="auto"/>
              <w:jc w:val="center"/>
              <w:rPr>
                <w:sz w:val="24"/>
                <w:szCs w:val="24"/>
              </w:rPr>
            </w:pPr>
            <w:r w:rsidRPr="00004A09">
              <w:rPr>
                <w:sz w:val="24"/>
                <w:szCs w:val="24"/>
              </w:rPr>
              <w:t>172</w:t>
            </w:r>
          </w:p>
        </w:tc>
        <w:tc>
          <w:tcPr>
            <w:tcW w:w="505" w:type="pct"/>
            <w:shd w:val="clear" w:color="auto" w:fill="FFFFFF"/>
            <w:tcMar>
              <w:top w:w="15" w:type="dxa"/>
              <w:left w:w="15" w:type="dxa"/>
              <w:bottom w:w="0" w:type="dxa"/>
              <w:right w:w="15" w:type="dxa"/>
            </w:tcMar>
            <w:vAlign w:val="center"/>
          </w:tcPr>
          <w:p w14:paraId="2E25F901" w14:textId="77777777" w:rsidR="00004A09" w:rsidRPr="00004A09" w:rsidRDefault="00004A09" w:rsidP="00500BD3">
            <w:pPr>
              <w:spacing w:after="0" w:line="264" w:lineRule="auto"/>
              <w:jc w:val="center"/>
              <w:rPr>
                <w:sz w:val="24"/>
                <w:szCs w:val="24"/>
              </w:rPr>
            </w:pPr>
            <w:r w:rsidRPr="00004A09">
              <w:rPr>
                <w:sz w:val="24"/>
                <w:szCs w:val="24"/>
              </w:rPr>
              <w:t>255</w:t>
            </w:r>
          </w:p>
        </w:tc>
        <w:tc>
          <w:tcPr>
            <w:tcW w:w="495" w:type="pct"/>
            <w:shd w:val="clear" w:color="auto" w:fill="FFFFFF"/>
            <w:vAlign w:val="center"/>
          </w:tcPr>
          <w:p w14:paraId="01CE6BC4" w14:textId="77777777" w:rsidR="00004A09" w:rsidRPr="00004A09" w:rsidRDefault="00004A09" w:rsidP="00500BD3">
            <w:pPr>
              <w:spacing w:after="0" w:line="264" w:lineRule="auto"/>
              <w:jc w:val="center"/>
              <w:rPr>
                <w:sz w:val="24"/>
                <w:szCs w:val="24"/>
              </w:rPr>
            </w:pPr>
            <w:r w:rsidRPr="00004A09">
              <w:rPr>
                <w:sz w:val="24"/>
                <w:szCs w:val="24"/>
              </w:rPr>
              <w:t>458</w:t>
            </w:r>
          </w:p>
        </w:tc>
        <w:tc>
          <w:tcPr>
            <w:tcW w:w="544" w:type="pct"/>
            <w:shd w:val="clear" w:color="auto" w:fill="FFFFFF"/>
            <w:vAlign w:val="center"/>
          </w:tcPr>
          <w:p w14:paraId="6708EDDB" w14:textId="77777777" w:rsidR="00004A09" w:rsidRPr="00004A09" w:rsidRDefault="00004A09" w:rsidP="00500BD3">
            <w:pPr>
              <w:spacing w:after="0" w:line="264" w:lineRule="auto"/>
              <w:jc w:val="center"/>
              <w:rPr>
                <w:sz w:val="24"/>
                <w:szCs w:val="24"/>
              </w:rPr>
            </w:pPr>
            <w:r w:rsidRPr="00004A09">
              <w:rPr>
                <w:sz w:val="24"/>
                <w:szCs w:val="24"/>
              </w:rPr>
              <w:t>520</w:t>
            </w:r>
          </w:p>
        </w:tc>
      </w:tr>
      <w:tr w:rsidR="00004A09" w:rsidRPr="00004A09" w14:paraId="1C754602" w14:textId="77777777" w:rsidTr="00004A09">
        <w:trPr>
          <w:trHeight w:val="450"/>
        </w:trPr>
        <w:tc>
          <w:tcPr>
            <w:tcW w:w="210" w:type="pct"/>
            <w:shd w:val="clear" w:color="auto" w:fill="FFFFFF"/>
            <w:tcMar>
              <w:top w:w="15" w:type="dxa"/>
              <w:left w:w="15" w:type="dxa"/>
              <w:bottom w:w="0" w:type="dxa"/>
              <w:right w:w="15" w:type="dxa"/>
            </w:tcMar>
            <w:vAlign w:val="center"/>
          </w:tcPr>
          <w:p w14:paraId="1512C313" w14:textId="77777777" w:rsidR="00004A09" w:rsidRPr="00004A09" w:rsidRDefault="00004A09" w:rsidP="007E27A9">
            <w:pPr>
              <w:spacing w:after="0" w:line="264" w:lineRule="auto"/>
              <w:jc w:val="center"/>
              <w:rPr>
                <w:sz w:val="24"/>
                <w:szCs w:val="24"/>
              </w:rPr>
            </w:pPr>
            <w:r w:rsidRPr="00004A09">
              <w:rPr>
                <w:sz w:val="24"/>
                <w:szCs w:val="24"/>
              </w:rPr>
              <w:t>3</w:t>
            </w:r>
          </w:p>
        </w:tc>
        <w:tc>
          <w:tcPr>
            <w:tcW w:w="739" w:type="pct"/>
            <w:shd w:val="clear" w:color="auto" w:fill="FFFFFF"/>
            <w:tcMar>
              <w:top w:w="15" w:type="dxa"/>
              <w:left w:w="15" w:type="dxa"/>
              <w:bottom w:w="0" w:type="dxa"/>
              <w:right w:w="15" w:type="dxa"/>
            </w:tcMar>
            <w:vAlign w:val="center"/>
          </w:tcPr>
          <w:p w14:paraId="0BD261F5" w14:textId="77777777" w:rsidR="00004A09" w:rsidRPr="00004A09" w:rsidRDefault="00004A09" w:rsidP="007E27A9">
            <w:pPr>
              <w:spacing w:after="0" w:line="264" w:lineRule="auto"/>
              <w:jc w:val="center"/>
              <w:rPr>
                <w:sz w:val="24"/>
                <w:szCs w:val="24"/>
              </w:rPr>
            </w:pPr>
            <w:r w:rsidRPr="00004A09">
              <w:rPr>
                <w:sz w:val="24"/>
                <w:szCs w:val="24"/>
              </w:rPr>
              <w:t>Nhóm cảng biển số 3</w:t>
            </w:r>
          </w:p>
        </w:tc>
        <w:tc>
          <w:tcPr>
            <w:tcW w:w="392" w:type="pct"/>
            <w:shd w:val="clear" w:color="auto" w:fill="FFFFFF"/>
            <w:tcMar>
              <w:top w:w="15" w:type="dxa"/>
              <w:left w:w="15" w:type="dxa"/>
              <w:bottom w:w="0" w:type="dxa"/>
              <w:right w:w="15" w:type="dxa"/>
            </w:tcMar>
            <w:vAlign w:val="center"/>
          </w:tcPr>
          <w:p w14:paraId="2104B45F" w14:textId="77777777" w:rsidR="00004A09" w:rsidRPr="00004A09" w:rsidRDefault="00004A09" w:rsidP="00500BD3">
            <w:pPr>
              <w:spacing w:after="0" w:line="264" w:lineRule="auto"/>
              <w:jc w:val="center"/>
              <w:rPr>
                <w:sz w:val="24"/>
                <w:szCs w:val="24"/>
              </w:rPr>
            </w:pPr>
            <w:r w:rsidRPr="00004A09">
              <w:rPr>
                <w:sz w:val="24"/>
                <w:szCs w:val="24"/>
              </w:rPr>
              <w:t>73,3</w:t>
            </w:r>
          </w:p>
        </w:tc>
        <w:tc>
          <w:tcPr>
            <w:tcW w:w="392" w:type="pct"/>
            <w:shd w:val="clear" w:color="auto" w:fill="FFFFFF"/>
            <w:vAlign w:val="center"/>
          </w:tcPr>
          <w:p w14:paraId="4C88551C" w14:textId="77777777" w:rsidR="00004A09" w:rsidRPr="00004A09" w:rsidRDefault="00004A09" w:rsidP="00500BD3">
            <w:pPr>
              <w:spacing w:after="0" w:line="264" w:lineRule="auto"/>
              <w:jc w:val="center"/>
              <w:rPr>
                <w:sz w:val="24"/>
                <w:szCs w:val="24"/>
              </w:rPr>
            </w:pPr>
            <w:r w:rsidRPr="00004A09">
              <w:rPr>
                <w:sz w:val="24"/>
                <w:szCs w:val="24"/>
              </w:rPr>
              <w:t>83,1</w:t>
            </w:r>
          </w:p>
        </w:tc>
        <w:tc>
          <w:tcPr>
            <w:tcW w:w="626" w:type="pct"/>
            <w:vMerge/>
            <w:shd w:val="clear" w:color="auto" w:fill="FFFFFF"/>
            <w:tcMar>
              <w:top w:w="15" w:type="dxa"/>
              <w:left w:w="15" w:type="dxa"/>
              <w:bottom w:w="0" w:type="dxa"/>
              <w:right w:w="15" w:type="dxa"/>
            </w:tcMar>
            <w:vAlign w:val="center"/>
          </w:tcPr>
          <w:p w14:paraId="253600A5" w14:textId="77777777" w:rsidR="00004A09" w:rsidRPr="00004A09" w:rsidRDefault="00004A09" w:rsidP="00500BD3">
            <w:pPr>
              <w:spacing w:after="0" w:line="264" w:lineRule="auto"/>
              <w:jc w:val="center"/>
              <w:rPr>
                <w:sz w:val="24"/>
                <w:szCs w:val="24"/>
              </w:rPr>
            </w:pPr>
          </w:p>
        </w:tc>
        <w:tc>
          <w:tcPr>
            <w:tcW w:w="549" w:type="pct"/>
            <w:vMerge/>
            <w:shd w:val="clear" w:color="auto" w:fill="FFFFFF"/>
            <w:tcMar>
              <w:top w:w="15" w:type="dxa"/>
              <w:left w:w="15" w:type="dxa"/>
              <w:bottom w:w="0" w:type="dxa"/>
              <w:right w:w="15" w:type="dxa"/>
            </w:tcMar>
            <w:vAlign w:val="center"/>
          </w:tcPr>
          <w:p w14:paraId="23C37BE1" w14:textId="77777777" w:rsidR="00004A09" w:rsidRPr="00004A09" w:rsidRDefault="00004A09" w:rsidP="00500BD3">
            <w:pPr>
              <w:spacing w:after="0" w:line="264" w:lineRule="auto"/>
              <w:jc w:val="center"/>
              <w:rPr>
                <w:sz w:val="24"/>
                <w:szCs w:val="24"/>
              </w:rPr>
            </w:pPr>
          </w:p>
        </w:tc>
        <w:tc>
          <w:tcPr>
            <w:tcW w:w="547" w:type="pct"/>
            <w:shd w:val="clear" w:color="auto" w:fill="FFFFFF"/>
            <w:tcMar>
              <w:top w:w="15" w:type="dxa"/>
              <w:left w:w="15" w:type="dxa"/>
              <w:bottom w:w="0" w:type="dxa"/>
              <w:right w:w="15" w:type="dxa"/>
            </w:tcMar>
            <w:vAlign w:val="center"/>
          </w:tcPr>
          <w:p w14:paraId="1D743A96" w14:textId="77777777" w:rsidR="00004A09" w:rsidRPr="00004A09" w:rsidRDefault="00004A09" w:rsidP="00500BD3">
            <w:pPr>
              <w:spacing w:after="0" w:line="264" w:lineRule="auto"/>
              <w:jc w:val="center"/>
              <w:rPr>
                <w:sz w:val="24"/>
                <w:szCs w:val="24"/>
              </w:rPr>
            </w:pPr>
            <w:r w:rsidRPr="00004A09">
              <w:rPr>
                <w:sz w:val="24"/>
                <w:szCs w:val="24"/>
              </w:rPr>
              <w:t>138</w:t>
            </w:r>
          </w:p>
        </w:tc>
        <w:tc>
          <w:tcPr>
            <w:tcW w:w="505" w:type="pct"/>
            <w:shd w:val="clear" w:color="auto" w:fill="FFFFFF"/>
            <w:tcMar>
              <w:top w:w="15" w:type="dxa"/>
              <w:left w:w="15" w:type="dxa"/>
              <w:bottom w:w="0" w:type="dxa"/>
              <w:right w:w="15" w:type="dxa"/>
            </w:tcMar>
            <w:vAlign w:val="center"/>
          </w:tcPr>
          <w:p w14:paraId="0EF849C9" w14:textId="77777777" w:rsidR="00004A09" w:rsidRPr="00004A09" w:rsidRDefault="00004A09" w:rsidP="00500BD3">
            <w:pPr>
              <w:spacing w:after="0" w:line="264" w:lineRule="auto"/>
              <w:jc w:val="center"/>
              <w:rPr>
                <w:sz w:val="24"/>
                <w:szCs w:val="24"/>
              </w:rPr>
            </w:pPr>
            <w:r w:rsidRPr="00004A09">
              <w:rPr>
                <w:sz w:val="24"/>
                <w:szCs w:val="24"/>
              </w:rPr>
              <w:t>181</w:t>
            </w:r>
          </w:p>
        </w:tc>
        <w:tc>
          <w:tcPr>
            <w:tcW w:w="495" w:type="pct"/>
            <w:shd w:val="clear" w:color="auto" w:fill="FFFFFF"/>
            <w:vAlign w:val="center"/>
          </w:tcPr>
          <w:p w14:paraId="66336DD2" w14:textId="77777777" w:rsidR="00004A09" w:rsidRPr="00004A09" w:rsidRDefault="00004A09" w:rsidP="00500BD3">
            <w:pPr>
              <w:spacing w:after="0" w:line="264" w:lineRule="auto"/>
              <w:jc w:val="center"/>
              <w:rPr>
                <w:sz w:val="24"/>
                <w:szCs w:val="24"/>
              </w:rPr>
            </w:pPr>
            <w:r w:rsidRPr="00004A09">
              <w:rPr>
                <w:sz w:val="24"/>
                <w:szCs w:val="24"/>
              </w:rPr>
              <w:t>415</w:t>
            </w:r>
          </w:p>
        </w:tc>
        <w:tc>
          <w:tcPr>
            <w:tcW w:w="544" w:type="pct"/>
            <w:shd w:val="clear" w:color="auto" w:fill="FFFFFF"/>
            <w:vAlign w:val="center"/>
          </w:tcPr>
          <w:p w14:paraId="5E090E45" w14:textId="77777777" w:rsidR="00004A09" w:rsidRPr="00004A09" w:rsidRDefault="00004A09" w:rsidP="00500BD3">
            <w:pPr>
              <w:spacing w:after="0" w:line="264" w:lineRule="auto"/>
              <w:jc w:val="center"/>
              <w:rPr>
                <w:sz w:val="24"/>
                <w:szCs w:val="24"/>
              </w:rPr>
            </w:pPr>
            <w:r w:rsidRPr="00004A09">
              <w:rPr>
                <w:sz w:val="24"/>
                <w:szCs w:val="24"/>
              </w:rPr>
              <w:t>473</w:t>
            </w:r>
          </w:p>
        </w:tc>
      </w:tr>
      <w:tr w:rsidR="00004A09" w:rsidRPr="00004A09" w14:paraId="4D7664F7" w14:textId="77777777" w:rsidTr="00004A09">
        <w:trPr>
          <w:trHeight w:val="167"/>
        </w:trPr>
        <w:tc>
          <w:tcPr>
            <w:tcW w:w="210" w:type="pct"/>
            <w:shd w:val="clear" w:color="auto" w:fill="FFFFFF"/>
            <w:tcMar>
              <w:top w:w="15" w:type="dxa"/>
              <w:left w:w="15" w:type="dxa"/>
              <w:bottom w:w="0" w:type="dxa"/>
              <w:right w:w="15" w:type="dxa"/>
            </w:tcMar>
            <w:vAlign w:val="center"/>
          </w:tcPr>
          <w:p w14:paraId="5A0B8581" w14:textId="77777777" w:rsidR="00004A09" w:rsidRPr="00004A09" w:rsidRDefault="00004A09" w:rsidP="007E27A9">
            <w:pPr>
              <w:spacing w:after="0" w:line="264" w:lineRule="auto"/>
              <w:jc w:val="center"/>
              <w:rPr>
                <w:sz w:val="24"/>
                <w:szCs w:val="24"/>
              </w:rPr>
            </w:pPr>
            <w:r w:rsidRPr="00004A09">
              <w:rPr>
                <w:sz w:val="24"/>
                <w:szCs w:val="24"/>
              </w:rPr>
              <w:t>4</w:t>
            </w:r>
          </w:p>
        </w:tc>
        <w:tc>
          <w:tcPr>
            <w:tcW w:w="739" w:type="pct"/>
            <w:shd w:val="clear" w:color="auto" w:fill="FFFFFF"/>
            <w:tcMar>
              <w:top w:w="15" w:type="dxa"/>
              <w:left w:w="15" w:type="dxa"/>
              <w:bottom w:w="0" w:type="dxa"/>
              <w:right w:w="15" w:type="dxa"/>
            </w:tcMar>
            <w:vAlign w:val="center"/>
          </w:tcPr>
          <w:p w14:paraId="070D8A59" w14:textId="77777777" w:rsidR="00004A09" w:rsidRPr="00004A09" w:rsidRDefault="00004A09" w:rsidP="007E27A9">
            <w:pPr>
              <w:spacing w:after="0" w:line="264" w:lineRule="auto"/>
              <w:jc w:val="center"/>
              <w:rPr>
                <w:sz w:val="24"/>
                <w:szCs w:val="24"/>
              </w:rPr>
            </w:pPr>
            <w:r w:rsidRPr="00004A09">
              <w:rPr>
                <w:sz w:val="24"/>
                <w:szCs w:val="24"/>
              </w:rPr>
              <w:t>Nhóm cảng biển số 4</w:t>
            </w:r>
          </w:p>
        </w:tc>
        <w:tc>
          <w:tcPr>
            <w:tcW w:w="392" w:type="pct"/>
            <w:shd w:val="clear" w:color="auto" w:fill="FFFFFF"/>
            <w:tcMar>
              <w:top w:w="15" w:type="dxa"/>
              <w:left w:w="15" w:type="dxa"/>
              <w:bottom w:w="0" w:type="dxa"/>
              <w:right w:w="15" w:type="dxa"/>
            </w:tcMar>
            <w:vAlign w:val="center"/>
          </w:tcPr>
          <w:p w14:paraId="2D811BB3" w14:textId="77777777" w:rsidR="00004A09" w:rsidRPr="00004A09" w:rsidRDefault="00004A09" w:rsidP="00500BD3">
            <w:pPr>
              <w:spacing w:after="0" w:line="264" w:lineRule="auto"/>
              <w:jc w:val="center"/>
              <w:rPr>
                <w:sz w:val="24"/>
                <w:szCs w:val="24"/>
              </w:rPr>
            </w:pPr>
            <w:r w:rsidRPr="00004A09">
              <w:rPr>
                <w:sz w:val="24"/>
                <w:szCs w:val="24"/>
              </w:rPr>
              <w:t>301,7</w:t>
            </w:r>
          </w:p>
        </w:tc>
        <w:tc>
          <w:tcPr>
            <w:tcW w:w="392" w:type="pct"/>
            <w:shd w:val="clear" w:color="auto" w:fill="FFFFFF"/>
            <w:vAlign w:val="center"/>
          </w:tcPr>
          <w:p w14:paraId="4D1071AD" w14:textId="77777777" w:rsidR="00004A09" w:rsidRPr="00004A09" w:rsidRDefault="00004A09" w:rsidP="00500BD3">
            <w:pPr>
              <w:spacing w:after="0" w:line="264" w:lineRule="auto"/>
              <w:jc w:val="center"/>
              <w:rPr>
                <w:sz w:val="24"/>
                <w:szCs w:val="24"/>
              </w:rPr>
            </w:pPr>
            <w:r w:rsidRPr="00004A09">
              <w:rPr>
                <w:sz w:val="24"/>
                <w:szCs w:val="24"/>
              </w:rPr>
              <w:t>298,8</w:t>
            </w:r>
          </w:p>
        </w:tc>
        <w:tc>
          <w:tcPr>
            <w:tcW w:w="626" w:type="pct"/>
            <w:shd w:val="clear" w:color="auto" w:fill="FFFFFF"/>
            <w:tcMar>
              <w:top w:w="15" w:type="dxa"/>
              <w:left w:w="15" w:type="dxa"/>
              <w:bottom w:w="0" w:type="dxa"/>
              <w:right w:w="15" w:type="dxa"/>
            </w:tcMar>
            <w:vAlign w:val="center"/>
          </w:tcPr>
          <w:p w14:paraId="0AE5D6EA" w14:textId="77777777" w:rsidR="00004A09" w:rsidRPr="00004A09" w:rsidRDefault="00004A09" w:rsidP="00500BD3">
            <w:pPr>
              <w:spacing w:after="0" w:line="264" w:lineRule="auto"/>
              <w:jc w:val="center"/>
              <w:rPr>
                <w:sz w:val="24"/>
                <w:szCs w:val="24"/>
              </w:rPr>
            </w:pPr>
            <w:r w:rsidRPr="00004A09">
              <w:rPr>
                <w:sz w:val="24"/>
                <w:szCs w:val="24"/>
              </w:rPr>
              <w:t>358,5</w:t>
            </w:r>
          </w:p>
        </w:tc>
        <w:tc>
          <w:tcPr>
            <w:tcW w:w="549" w:type="pct"/>
            <w:shd w:val="clear" w:color="auto" w:fill="FFFFFF"/>
            <w:tcMar>
              <w:top w:w="15" w:type="dxa"/>
              <w:left w:w="15" w:type="dxa"/>
              <w:bottom w:w="0" w:type="dxa"/>
              <w:right w:w="15" w:type="dxa"/>
            </w:tcMar>
            <w:vAlign w:val="center"/>
          </w:tcPr>
          <w:p w14:paraId="2E72730D" w14:textId="77777777" w:rsidR="00004A09" w:rsidRPr="00004A09" w:rsidRDefault="00004A09" w:rsidP="00500BD3">
            <w:pPr>
              <w:spacing w:after="0" w:line="264" w:lineRule="auto"/>
              <w:jc w:val="center"/>
              <w:rPr>
                <w:sz w:val="24"/>
                <w:szCs w:val="24"/>
              </w:rPr>
            </w:pPr>
            <w:r w:rsidRPr="00004A09">
              <w:rPr>
                <w:sz w:val="24"/>
                <w:szCs w:val="24"/>
              </w:rPr>
              <w:t>411,5</w:t>
            </w:r>
          </w:p>
        </w:tc>
        <w:tc>
          <w:tcPr>
            <w:tcW w:w="547" w:type="pct"/>
            <w:shd w:val="clear" w:color="auto" w:fill="FFFFFF"/>
            <w:tcMar>
              <w:top w:w="15" w:type="dxa"/>
              <w:left w:w="15" w:type="dxa"/>
              <w:bottom w:w="0" w:type="dxa"/>
              <w:right w:w="15" w:type="dxa"/>
            </w:tcMar>
            <w:vAlign w:val="center"/>
          </w:tcPr>
          <w:p w14:paraId="77B47B5B" w14:textId="77777777" w:rsidR="00004A09" w:rsidRPr="00004A09" w:rsidRDefault="00004A09" w:rsidP="00500BD3">
            <w:pPr>
              <w:spacing w:after="0" w:line="264" w:lineRule="auto"/>
              <w:jc w:val="center"/>
              <w:rPr>
                <w:sz w:val="24"/>
                <w:szCs w:val="24"/>
              </w:rPr>
            </w:pPr>
            <w:r w:rsidRPr="00004A09">
              <w:rPr>
                <w:sz w:val="24"/>
                <w:szCs w:val="24"/>
              </w:rPr>
              <w:t>461</w:t>
            </w:r>
          </w:p>
        </w:tc>
        <w:tc>
          <w:tcPr>
            <w:tcW w:w="505" w:type="pct"/>
            <w:shd w:val="clear" w:color="auto" w:fill="FFFFFF"/>
            <w:tcMar>
              <w:top w:w="15" w:type="dxa"/>
              <w:left w:w="15" w:type="dxa"/>
              <w:bottom w:w="0" w:type="dxa"/>
              <w:right w:w="15" w:type="dxa"/>
            </w:tcMar>
            <w:vAlign w:val="center"/>
          </w:tcPr>
          <w:p w14:paraId="61ED56C1" w14:textId="77777777" w:rsidR="00004A09" w:rsidRPr="00004A09" w:rsidRDefault="00004A09" w:rsidP="00500BD3">
            <w:pPr>
              <w:spacing w:after="0" w:line="264" w:lineRule="auto"/>
              <w:jc w:val="center"/>
              <w:rPr>
                <w:sz w:val="24"/>
                <w:szCs w:val="24"/>
              </w:rPr>
            </w:pPr>
            <w:r w:rsidRPr="00004A09">
              <w:rPr>
                <w:sz w:val="24"/>
                <w:szCs w:val="24"/>
              </w:rPr>
              <w:t>540</w:t>
            </w:r>
          </w:p>
        </w:tc>
        <w:tc>
          <w:tcPr>
            <w:tcW w:w="495" w:type="pct"/>
            <w:shd w:val="clear" w:color="auto" w:fill="FFFFFF"/>
            <w:vAlign w:val="center"/>
          </w:tcPr>
          <w:p w14:paraId="69261E53" w14:textId="77777777" w:rsidR="00004A09" w:rsidRPr="00004A09" w:rsidRDefault="00004A09" w:rsidP="00500BD3">
            <w:pPr>
              <w:spacing w:after="0" w:line="264" w:lineRule="auto"/>
              <w:jc w:val="center"/>
              <w:rPr>
                <w:sz w:val="24"/>
                <w:szCs w:val="24"/>
              </w:rPr>
            </w:pPr>
            <w:r w:rsidRPr="00004A09">
              <w:rPr>
                <w:sz w:val="24"/>
                <w:szCs w:val="24"/>
              </w:rPr>
              <w:t>922</w:t>
            </w:r>
          </w:p>
        </w:tc>
        <w:tc>
          <w:tcPr>
            <w:tcW w:w="544" w:type="pct"/>
            <w:shd w:val="clear" w:color="auto" w:fill="FFFFFF"/>
            <w:vAlign w:val="center"/>
          </w:tcPr>
          <w:p w14:paraId="76664BC9" w14:textId="77777777" w:rsidR="00004A09" w:rsidRPr="00004A09" w:rsidRDefault="00004A09" w:rsidP="00500BD3">
            <w:pPr>
              <w:spacing w:after="0" w:line="264" w:lineRule="auto"/>
              <w:jc w:val="center"/>
              <w:rPr>
                <w:sz w:val="24"/>
                <w:szCs w:val="24"/>
              </w:rPr>
            </w:pPr>
            <w:r w:rsidRPr="00004A09">
              <w:rPr>
                <w:sz w:val="24"/>
                <w:szCs w:val="24"/>
              </w:rPr>
              <w:t>1.146</w:t>
            </w:r>
          </w:p>
        </w:tc>
      </w:tr>
      <w:tr w:rsidR="00004A09" w:rsidRPr="00004A09" w14:paraId="1B6B8C27" w14:textId="77777777" w:rsidTr="00004A09">
        <w:trPr>
          <w:trHeight w:val="167"/>
        </w:trPr>
        <w:tc>
          <w:tcPr>
            <w:tcW w:w="210" w:type="pct"/>
            <w:shd w:val="clear" w:color="auto" w:fill="FFFFFF"/>
            <w:tcMar>
              <w:top w:w="15" w:type="dxa"/>
              <w:left w:w="15" w:type="dxa"/>
              <w:bottom w:w="0" w:type="dxa"/>
              <w:right w:w="15" w:type="dxa"/>
            </w:tcMar>
            <w:vAlign w:val="center"/>
          </w:tcPr>
          <w:p w14:paraId="520C36D0" w14:textId="77777777" w:rsidR="00004A09" w:rsidRPr="00004A09" w:rsidRDefault="00004A09" w:rsidP="007E27A9">
            <w:pPr>
              <w:spacing w:after="0" w:line="264" w:lineRule="auto"/>
              <w:jc w:val="center"/>
              <w:rPr>
                <w:sz w:val="24"/>
                <w:szCs w:val="24"/>
              </w:rPr>
            </w:pPr>
            <w:r w:rsidRPr="00004A09">
              <w:rPr>
                <w:sz w:val="24"/>
                <w:szCs w:val="24"/>
              </w:rPr>
              <w:t>5</w:t>
            </w:r>
          </w:p>
        </w:tc>
        <w:tc>
          <w:tcPr>
            <w:tcW w:w="739" w:type="pct"/>
            <w:shd w:val="clear" w:color="auto" w:fill="FFFFFF"/>
            <w:tcMar>
              <w:top w:w="15" w:type="dxa"/>
              <w:left w:w="15" w:type="dxa"/>
              <w:bottom w:w="0" w:type="dxa"/>
              <w:right w:w="15" w:type="dxa"/>
            </w:tcMar>
            <w:vAlign w:val="center"/>
          </w:tcPr>
          <w:p w14:paraId="399FB6A9" w14:textId="77777777" w:rsidR="00004A09" w:rsidRPr="00004A09" w:rsidRDefault="00004A09" w:rsidP="007E27A9">
            <w:pPr>
              <w:spacing w:after="0" w:line="264" w:lineRule="auto"/>
              <w:jc w:val="center"/>
              <w:rPr>
                <w:sz w:val="24"/>
                <w:szCs w:val="24"/>
              </w:rPr>
            </w:pPr>
            <w:r w:rsidRPr="00004A09">
              <w:rPr>
                <w:sz w:val="24"/>
                <w:szCs w:val="24"/>
              </w:rPr>
              <w:t>Nhóm cảng biển số 5</w:t>
            </w:r>
          </w:p>
        </w:tc>
        <w:tc>
          <w:tcPr>
            <w:tcW w:w="392" w:type="pct"/>
            <w:shd w:val="clear" w:color="auto" w:fill="FFFFFF"/>
            <w:tcMar>
              <w:top w:w="15" w:type="dxa"/>
              <w:left w:w="15" w:type="dxa"/>
              <w:bottom w:w="0" w:type="dxa"/>
              <w:right w:w="15" w:type="dxa"/>
            </w:tcMar>
            <w:vAlign w:val="center"/>
          </w:tcPr>
          <w:p w14:paraId="3F2F36DA" w14:textId="77777777" w:rsidR="00004A09" w:rsidRPr="00004A09" w:rsidRDefault="00004A09" w:rsidP="00500BD3">
            <w:pPr>
              <w:spacing w:after="0" w:line="264" w:lineRule="auto"/>
              <w:jc w:val="center"/>
              <w:rPr>
                <w:sz w:val="24"/>
                <w:szCs w:val="24"/>
              </w:rPr>
            </w:pPr>
            <w:r w:rsidRPr="00004A09">
              <w:rPr>
                <w:sz w:val="24"/>
                <w:szCs w:val="24"/>
              </w:rPr>
              <w:t>22,3</w:t>
            </w:r>
          </w:p>
        </w:tc>
        <w:tc>
          <w:tcPr>
            <w:tcW w:w="392" w:type="pct"/>
            <w:shd w:val="clear" w:color="auto" w:fill="FFFFFF"/>
            <w:vAlign w:val="center"/>
          </w:tcPr>
          <w:p w14:paraId="115831A6" w14:textId="77777777" w:rsidR="00004A09" w:rsidRPr="00004A09" w:rsidRDefault="00004A09" w:rsidP="00500BD3">
            <w:pPr>
              <w:spacing w:after="0" w:line="264" w:lineRule="auto"/>
              <w:jc w:val="center"/>
              <w:rPr>
                <w:sz w:val="24"/>
                <w:szCs w:val="24"/>
              </w:rPr>
            </w:pPr>
            <w:r w:rsidRPr="00004A09">
              <w:rPr>
                <w:sz w:val="24"/>
                <w:szCs w:val="24"/>
              </w:rPr>
              <w:t>22,9</w:t>
            </w:r>
          </w:p>
        </w:tc>
        <w:tc>
          <w:tcPr>
            <w:tcW w:w="626" w:type="pct"/>
            <w:shd w:val="clear" w:color="auto" w:fill="FFFFFF"/>
            <w:tcMar>
              <w:top w:w="15" w:type="dxa"/>
              <w:left w:w="15" w:type="dxa"/>
              <w:bottom w:w="0" w:type="dxa"/>
              <w:right w:w="15" w:type="dxa"/>
            </w:tcMar>
            <w:vAlign w:val="center"/>
          </w:tcPr>
          <w:p w14:paraId="7F7568B8" w14:textId="77777777" w:rsidR="00004A09" w:rsidRPr="00004A09" w:rsidRDefault="00004A09" w:rsidP="00500BD3">
            <w:pPr>
              <w:spacing w:after="0" w:line="264" w:lineRule="auto"/>
              <w:jc w:val="center"/>
              <w:rPr>
                <w:sz w:val="24"/>
                <w:szCs w:val="24"/>
              </w:rPr>
            </w:pPr>
            <w:r w:rsidRPr="00004A09">
              <w:rPr>
                <w:sz w:val="24"/>
                <w:szCs w:val="24"/>
              </w:rPr>
              <w:t>66,5</w:t>
            </w:r>
          </w:p>
        </w:tc>
        <w:tc>
          <w:tcPr>
            <w:tcW w:w="549" w:type="pct"/>
            <w:shd w:val="clear" w:color="auto" w:fill="FFFFFF"/>
            <w:tcMar>
              <w:top w:w="15" w:type="dxa"/>
              <w:left w:w="15" w:type="dxa"/>
              <w:bottom w:w="0" w:type="dxa"/>
              <w:right w:w="15" w:type="dxa"/>
            </w:tcMar>
            <w:vAlign w:val="center"/>
          </w:tcPr>
          <w:p w14:paraId="563F5C9E" w14:textId="77777777" w:rsidR="00004A09" w:rsidRPr="00004A09" w:rsidRDefault="00004A09" w:rsidP="00500BD3">
            <w:pPr>
              <w:spacing w:after="0" w:line="264" w:lineRule="auto"/>
              <w:jc w:val="center"/>
              <w:rPr>
                <w:sz w:val="24"/>
                <w:szCs w:val="24"/>
              </w:rPr>
            </w:pPr>
            <w:r w:rsidRPr="00004A09">
              <w:rPr>
                <w:sz w:val="24"/>
                <w:szCs w:val="24"/>
              </w:rPr>
              <w:t>71,5</w:t>
            </w:r>
          </w:p>
        </w:tc>
        <w:tc>
          <w:tcPr>
            <w:tcW w:w="547" w:type="pct"/>
            <w:shd w:val="clear" w:color="auto" w:fill="FFFFFF"/>
            <w:tcMar>
              <w:top w:w="15" w:type="dxa"/>
              <w:left w:w="15" w:type="dxa"/>
              <w:bottom w:w="0" w:type="dxa"/>
              <w:right w:w="15" w:type="dxa"/>
            </w:tcMar>
            <w:vAlign w:val="center"/>
          </w:tcPr>
          <w:p w14:paraId="57D10A50" w14:textId="77777777" w:rsidR="00004A09" w:rsidRPr="00004A09" w:rsidRDefault="00004A09" w:rsidP="00500BD3">
            <w:pPr>
              <w:spacing w:after="0" w:line="264" w:lineRule="auto"/>
              <w:jc w:val="center"/>
              <w:rPr>
                <w:sz w:val="24"/>
                <w:szCs w:val="24"/>
              </w:rPr>
            </w:pPr>
            <w:r w:rsidRPr="00004A09">
              <w:rPr>
                <w:sz w:val="24"/>
                <w:szCs w:val="24"/>
              </w:rPr>
              <w:t>64</w:t>
            </w:r>
          </w:p>
        </w:tc>
        <w:tc>
          <w:tcPr>
            <w:tcW w:w="505" w:type="pct"/>
            <w:shd w:val="clear" w:color="auto" w:fill="FFFFFF"/>
            <w:tcMar>
              <w:top w:w="15" w:type="dxa"/>
              <w:left w:w="15" w:type="dxa"/>
              <w:bottom w:w="0" w:type="dxa"/>
              <w:right w:w="15" w:type="dxa"/>
            </w:tcMar>
            <w:vAlign w:val="center"/>
          </w:tcPr>
          <w:p w14:paraId="09859501" w14:textId="77777777" w:rsidR="00004A09" w:rsidRPr="00004A09" w:rsidRDefault="00004A09" w:rsidP="00500BD3">
            <w:pPr>
              <w:spacing w:after="0" w:line="264" w:lineRule="auto"/>
              <w:jc w:val="center"/>
              <w:rPr>
                <w:sz w:val="24"/>
                <w:szCs w:val="24"/>
              </w:rPr>
            </w:pPr>
            <w:r w:rsidRPr="00004A09">
              <w:rPr>
                <w:sz w:val="24"/>
                <w:szCs w:val="24"/>
              </w:rPr>
              <w:t>80</w:t>
            </w:r>
          </w:p>
        </w:tc>
        <w:tc>
          <w:tcPr>
            <w:tcW w:w="495" w:type="pct"/>
            <w:shd w:val="clear" w:color="auto" w:fill="FFFFFF"/>
            <w:vAlign w:val="center"/>
          </w:tcPr>
          <w:p w14:paraId="64B1F717" w14:textId="77777777" w:rsidR="00004A09" w:rsidRPr="00004A09" w:rsidRDefault="00004A09" w:rsidP="00500BD3">
            <w:pPr>
              <w:spacing w:after="0" w:line="264" w:lineRule="auto"/>
              <w:jc w:val="center"/>
              <w:rPr>
                <w:sz w:val="24"/>
                <w:szCs w:val="24"/>
              </w:rPr>
            </w:pPr>
            <w:r w:rsidRPr="00004A09">
              <w:rPr>
                <w:sz w:val="24"/>
                <w:szCs w:val="24"/>
              </w:rPr>
              <w:t>208</w:t>
            </w:r>
          </w:p>
        </w:tc>
        <w:tc>
          <w:tcPr>
            <w:tcW w:w="544" w:type="pct"/>
            <w:shd w:val="clear" w:color="auto" w:fill="FFFFFF"/>
            <w:vAlign w:val="center"/>
          </w:tcPr>
          <w:p w14:paraId="1A61223F" w14:textId="77777777" w:rsidR="00004A09" w:rsidRPr="00004A09" w:rsidRDefault="00004A09" w:rsidP="00500BD3">
            <w:pPr>
              <w:spacing w:after="0" w:line="264" w:lineRule="auto"/>
              <w:jc w:val="center"/>
              <w:rPr>
                <w:sz w:val="24"/>
                <w:szCs w:val="24"/>
              </w:rPr>
            </w:pPr>
            <w:r w:rsidRPr="00004A09">
              <w:rPr>
                <w:sz w:val="24"/>
                <w:szCs w:val="24"/>
              </w:rPr>
              <w:t>241</w:t>
            </w:r>
          </w:p>
        </w:tc>
      </w:tr>
      <w:tr w:rsidR="00004A09" w:rsidRPr="00004A09" w14:paraId="53CC5F1C" w14:textId="77777777" w:rsidTr="00004A09">
        <w:trPr>
          <w:trHeight w:val="229"/>
        </w:trPr>
        <w:tc>
          <w:tcPr>
            <w:tcW w:w="950" w:type="pct"/>
            <w:gridSpan w:val="2"/>
            <w:shd w:val="clear" w:color="auto" w:fill="FFFFFF"/>
            <w:tcMar>
              <w:top w:w="15" w:type="dxa"/>
              <w:left w:w="15" w:type="dxa"/>
              <w:bottom w:w="0" w:type="dxa"/>
              <w:right w:w="15" w:type="dxa"/>
            </w:tcMar>
            <w:vAlign w:val="center"/>
          </w:tcPr>
          <w:p w14:paraId="07EC6FAA" w14:textId="77777777" w:rsidR="00004A09" w:rsidRPr="00004A09" w:rsidRDefault="00004A09" w:rsidP="007E27A9">
            <w:pPr>
              <w:spacing w:after="0" w:line="264" w:lineRule="auto"/>
              <w:jc w:val="center"/>
              <w:rPr>
                <w:sz w:val="24"/>
                <w:szCs w:val="24"/>
              </w:rPr>
            </w:pPr>
            <w:r w:rsidRPr="00004A09">
              <w:rPr>
                <w:sz w:val="24"/>
                <w:szCs w:val="24"/>
              </w:rPr>
              <w:lastRenderedPageBreak/>
              <w:t>Tổng cộng</w:t>
            </w:r>
          </w:p>
        </w:tc>
        <w:tc>
          <w:tcPr>
            <w:tcW w:w="392" w:type="pct"/>
            <w:shd w:val="clear" w:color="auto" w:fill="FFFFFF"/>
            <w:tcMar>
              <w:top w:w="15" w:type="dxa"/>
              <w:left w:w="15" w:type="dxa"/>
              <w:bottom w:w="0" w:type="dxa"/>
              <w:right w:w="15" w:type="dxa"/>
            </w:tcMar>
            <w:vAlign w:val="center"/>
          </w:tcPr>
          <w:p w14:paraId="148488C7" w14:textId="77777777" w:rsidR="00004A09" w:rsidRPr="00004A09" w:rsidRDefault="00004A09" w:rsidP="00500BD3">
            <w:pPr>
              <w:pStyle w:val="NormalWeb"/>
              <w:spacing w:before="0" w:beforeAutospacing="0" w:after="0" w:afterAutospacing="0" w:line="264" w:lineRule="auto"/>
              <w:jc w:val="center"/>
            </w:pPr>
            <w:r w:rsidRPr="00004A09">
              <w:t>664,6</w:t>
            </w:r>
          </w:p>
        </w:tc>
        <w:tc>
          <w:tcPr>
            <w:tcW w:w="392" w:type="pct"/>
            <w:shd w:val="clear" w:color="auto" w:fill="FFFFFF"/>
            <w:vAlign w:val="center"/>
          </w:tcPr>
          <w:p w14:paraId="3B8000BA" w14:textId="77777777" w:rsidR="00004A09" w:rsidRPr="00004A09" w:rsidRDefault="00004A09" w:rsidP="00500BD3">
            <w:pPr>
              <w:pStyle w:val="NormalWeb"/>
              <w:spacing w:before="0" w:beforeAutospacing="0" w:after="0" w:afterAutospacing="0" w:line="264" w:lineRule="auto"/>
              <w:jc w:val="center"/>
              <w:textAlignment w:val="baseline"/>
            </w:pPr>
            <w:r w:rsidRPr="00004A09">
              <w:t>692,2</w:t>
            </w:r>
          </w:p>
        </w:tc>
        <w:tc>
          <w:tcPr>
            <w:tcW w:w="626" w:type="pct"/>
            <w:shd w:val="clear" w:color="auto" w:fill="FFFFFF"/>
            <w:tcMar>
              <w:top w:w="15" w:type="dxa"/>
              <w:left w:w="15" w:type="dxa"/>
              <w:bottom w:w="0" w:type="dxa"/>
              <w:right w:w="15" w:type="dxa"/>
            </w:tcMar>
            <w:vAlign w:val="center"/>
          </w:tcPr>
          <w:p w14:paraId="38A8AF85" w14:textId="77777777" w:rsidR="00004A09" w:rsidRPr="00004A09" w:rsidRDefault="00004A09" w:rsidP="00500BD3">
            <w:pPr>
              <w:pStyle w:val="NormalWeb"/>
              <w:spacing w:before="0" w:beforeAutospacing="0" w:after="0" w:afterAutospacing="0" w:line="264" w:lineRule="auto"/>
              <w:jc w:val="center"/>
              <w:textAlignment w:val="baseline"/>
            </w:pPr>
            <w:r w:rsidRPr="00004A09">
              <w:t>1.040</w:t>
            </w:r>
          </w:p>
        </w:tc>
        <w:tc>
          <w:tcPr>
            <w:tcW w:w="549" w:type="pct"/>
            <w:shd w:val="clear" w:color="auto" w:fill="FFFFFF"/>
            <w:tcMar>
              <w:top w:w="15" w:type="dxa"/>
              <w:left w:w="15" w:type="dxa"/>
              <w:bottom w:w="0" w:type="dxa"/>
              <w:right w:w="15" w:type="dxa"/>
            </w:tcMar>
            <w:vAlign w:val="center"/>
          </w:tcPr>
          <w:p w14:paraId="3A6253E3" w14:textId="77777777" w:rsidR="00004A09" w:rsidRPr="00004A09" w:rsidRDefault="00004A09" w:rsidP="00500BD3">
            <w:pPr>
              <w:pStyle w:val="NormalWeb"/>
              <w:spacing w:before="0" w:beforeAutospacing="0" w:after="0" w:afterAutospacing="0" w:line="264" w:lineRule="auto"/>
              <w:jc w:val="center"/>
              <w:textAlignment w:val="baseline"/>
            </w:pPr>
            <w:r w:rsidRPr="00004A09">
              <w:t>1.160</w:t>
            </w:r>
          </w:p>
        </w:tc>
        <w:tc>
          <w:tcPr>
            <w:tcW w:w="547" w:type="pct"/>
            <w:shd w:val="clear" w:color="auto" w:fill="FFFFFF"/>
            <w:tcMar>
              <w:top w:w="15" w:type="dxa"/>
              <w:left w:w="15" w:type="dxa"/>
              <w:bottom w:w="0" w:type="dxa"/>
              <w:right w:w="15" w:type="dxa"/>
            </w:tcMar>
            <w:vAlign w:val="center"/>
          </w:tcPr>
          <w:p w14:paraId="69390BBF" w14:textId="77777777" w:rsidR="00004A09" w:rsidRPr="00004A09" w:rsidRDefault="00004A09" w:rsidP="00500BD3">
            <w:pPr>
              <w:spacing w:after="0" w:line="264" w:lineRule="auto"/>
              <w:jc w:val="center"/>
              <w:rPr>
                <w:sz w:val="24"/>
                <w:szCs w:val="24"/>
              </w:rPr>
            </w:pPr>
            <w:r w:rsidRPr="00004A09">
              <w:rPr>
                <w:sz w:val="24"/>
                <w:szCs w:val="24"/>
              </w:rPr>
              <w:t>1.140</w:t>
            </w:r>
          </w:p>
        </w:tc>
        <w:tc>
          <w:tcPr>
            <w:tcW w:w="505" w:type="pct"/>
            <w:shd w:val="clear" w:color="auto" w:fill="FFFFFF"/>
            <w:tcMar>
              <w:top w:w="15" w:type="dxa"/>
              <w:left w:w="15" w:type="dxa"/>
              <w:bottom w:w="0" w:type="dxa"/>
              <w:right w:w="15" w:type="dxa"/>
            </w:tcMar>
            <w:vAlign w:val="center"/>
          </w:tcPr>
          <w:p w14:paraId="4C8487E3" w14:textId="77777777" w:rsidR="00004A09" w:rsidRPr="00004A09" w:rsidRDefault="00004A09" w:rsidP="00500BD3">
            <w:pPr>
              <w:spacing w:after="0" w:line="264" w:lineRule="auto"/>
              <w:jc w:val="center"/>
              <w:rPr>
                <w:sz w:val="24"/>
                <w:szCs w:val="24"/>
              </w:rPr>
            </w:pPr>
            <w:r w:rsidRPr="00004A09">
              <w:rPr>
                <w:sz w:val="24"/>
                <w:szCs w:val="24"/>
              </w:rPr>
              <w:t>1.423</w:t>
            </w:r>
          </w:p>
        </w:tc>
        <w:tc>
          <w:tcPr>
            <w:tcW w:w="495" w:type="pct"/>
            <w:shd w:val="clear" w:color="auto" w:fill="FFFFFF"/>
            <w:vAlign w:val="center"/>
          </w:tcPr>
          <w:p w14:paraId="135DDFB7" w14:textId="77777777" w:rsidR="00004A09" w:rsidRPr="00004A09" w:rsidRDefault="00004A09" w:rsidP="00500BD3">
            <w:pPr>
              <w:spacing w:after="0" w:line="264" w:lineRule="auto"/>
              <w:jc w:val="center"/>
              <w:rPr>
                <w:sz w:val="24"/>
                <w:szCs w:val="24"/>
              </w:rPr>
            </w:pPr>
            <w:r w:rsidRPr="00004A09">
              <w:rPr>
                <w:sz w:val="24"/>
                <w:szCs w:val="24"/>
              </w:rPr>
              <w:t>2.853</w:t>
            </w:r>
          </w:p>
        </w:tc>
        <w:tc>
          <w:tcPr>
            <w:tcW w:w="544" w:type="pct"/>
            <w:shd w:val="clear" w:color="auto" w:fill="FFFFFF"/>
            <w:vAlign w:val="center"/>
          </w:tcPr>
          <w:p w14:paraId="135C3791" w14:textId="77777777" w:rsidR="00004A09" w:rsidRPr="00004A09" w:rsidRDefault="00004A09" w:rsidP="00500BD3">
            <w:pPr>
              <w:spacing w:after="0" w:line="264" w:lineRule="auto"/>
              <w:jc w:val="center"/>
              <w:rPr>
                <w:sz w:val="24"/>
                <w:szCs w:val="24"/>
              </w:rPr>
            </w:pPr>
            <w:r w:rsidRPr="00004A09">
              <w:rPr>
                <w:sz w:val="24"/>
                <w:szCs w:val="24"/>
              </w:rPr>
              <w:t>3.354</w:t>
            </w:r>
          </w:p>
        </w:tc>
      </w:tr>
    </w:tbl>
    <w:p w14:paraId="600E372B" w14:textId="1D30881C" w:rsidR="00004A09" w:rsidRPr="00500BD3" w:rsidRDefault="00004A09" w:rsidP="00004A09">
      <w:pPr>
        <w:pStyle w:val="05GACHDAUDONG"/>
        <w:ind w:left="426" w:firstLine="0"/>
        <w:rPr>
          <w:i/>
          <w:iCs/>
        </w:rPr>
      </w:pPr>
      <w:r w:rsidRPr="00500BD3">
        <w:rPr>
          <w:i/>
          <w:iCs/>
        </w:rPr>
        <w:tab/>
      </w:r>
      <w:r w:rsidR="00500BD3" w:rsidRPr="00500BD3">
        <w:rPr>
          <w:i/>
          <w:iCs/>
        </w:rPr>
        <w:t>(Nguồn: Quy hoạch cảng biển)</w:t>
      </w:r>
    </w:p>
    <w:p w14:paraId="108B1269" w14:textId="77777777" w:rsidR="00430EB7" w:rsidRPr="00430EB7" w:rsidRDefault="00430EB7" w:rsidP="00854928">
      <w:pPr>
        <w:widowControl w:val="0"/>
        <w:autoSpaceDE w:val="0"/>
        <w:autoSpaceDN w:val="0"/>
        <w:adjustRightInd w:val="0"/>
        <w:spacing w:before="120" w:after="0" w:line="269" w:lineRule="auto"/>
        <w:ind w:firstLine="567"/>
        <w:jc w:val="both"/>
        <w:rPr>
          <w:bCs/>
          <w:szCs w:val="28"/>
          <w:lang w:val="vi-VN"/>
        </w:rPr>
      </w:pPr>
      <w:r w:rsidRPr="00430EB7">
        <w:rPr>
          <w:bCs/>
          <w:szCs w:val="28"/>
          <w:lang w:val="vi-VN"/>
        </w:rPr>
        <w:t>2. Bối cảnh quốc tế</w:t>
      </w:r>
    </w:p>
    <w:p w14:paraId="424E0AEE" w14:textId="77777777" w:rsidR="00430EB7" w:rsidRPr="00063A73" w:rsidRDefault="00430EB7" w:rsidP="00854928">
      <w:pPr>
        <w:widowControl w:val="0"/>
        <w:autoSpaceDE w:val="0"/>
        <w:autoSpaceDN w:val="0"/>
        <w:adjustRightInd w:val="0"/>
        <w:spacing w:before="120" w:after="0" w:line="269" w:lineRule="auto"/>
        <w:ind w:firstLine="567"/>
        <w:jc w:val="both"/>
        <w:rPr>
          <w:szCs w:val="28"/>
          <w:lang w:val="vi-VN"/>
        </w:rPr>
      </w:pPr>
      <w:r w:rsidRPr="00063A73">
        <w:rPr>
          <w:szCs w:val="28"/>
          <w:lang w:val="vi-VN"/>
        </w:rPr>
        <w:t>Đại dịch COVID-19 đã nhấn mạnh sự phụ thuộc lẫn nhau trên toàn cầu của các quốc gia và đặt ra các xu hướng mới sẽ định hình lại tổng quan giao thông hàng hải. Ngành này đang ở thời điểm quan trọng không chỉ đối mặt với những lo ngại tức thời do đại dịch mà còn phải cân nhắc lâu dài hơn, từ những thay đổi trong thiết kế chuỗi cung ứng và mô hình toàn cầu hóa đến những thay đổi trong thói quen tiêu dùng và chi tiêu, ngày càng tập trung vào đánh giá rủi ro và khả năng phục hồi - xây dựng, cũng như nâng cao tính bền vững toàn cầu và chương trình nghị sự các-bon thấp. Ngành này cũng đang đối phó với những tác động trực tiếp của chủ nghĩa bảo hộ mậu dịch đang gia tăng và các chính sách hướng nội.</w:t>
      </w:r>
    </w:p>
    <w:p w14:paraId="47061C8F" w14:textId="77777777" w:rsidR="00430EB7" w:rsidRPr="00063A73" w:rsidRDefault="00430EB7" w:rsidP="00854928">
      <w:pPr>
        <w:widowControl w:val="0"/>
        <w:autoSpaceDE w:val="0"/>
        <w:autoSpaceDN w:val="0"/>
        <w:adjustRightInd w:val="0"/>
        <w:spacing w:before="120" w:after="0" w:line="269" w:lineRule="auto"/>
        <w:ind w:firstLine="567"/>
        <w:jc w:val="both"/>
        <w:rPr>
          <w:szCs w:val="28"/>
          <w:lang w:val="vi-VN"/>
        </w:rPr>
      </w:pPr>
      <w:r w:rsidRPr="00063A73">
        <w:rPr>
          <w:szCs w:val="28"/>
          <w:lang w:val="vi-VN"/>
        </w:rPr>
        <w:t>Đại dịch đã làm nổi bật tầm quan trọng của vận tải biển như một lĩnh vực thiết yếu để tiếp tục cung cấp các nguồn cung cấp thiết yếu và thương mại toàn cầu trong thời gian khủng hoảng, trong giai đoạn phục hồi và khi khôi phục lại trạng thái bình thường. UNCTAD và các tổ chức quốc tế khác đã đưa ra các khuyến nghị và hướng dẫn nhấn mạnh sự cần thiết phải đảm bảo tính liên tục của hoạt động kinh doanh trong lĩnh vực này, đồng thời bảo vệ công nhân cảng và thuyền viên khỏi đại dịch. Họ nhấn mạnh sự cần thiết của các con tàu để đáp ứng các yêu cầu quốc tế, bao gồm các hạn chế về vệ sinh và các cảng vẫn mở cho các hoạt động vận tải biển và vận tải liên phương thức.</w:t>
      </w:r>
    </w:p>
    <w:p w14:paraId="50827A75" w14:textId="641784C7" w:rsidR="00430EB7" w:rsidRPr="00063A73" w:rsidRDefault="00430EB7" w:rsidP="00854928">
      <w:pPr>
        <w:widowControl w:val="0"/>
        <w:autoSpaceDE w:val="0"/>
        <w:autoSpaceDN w:val="0"/>
        <w:adjustRightInd w:val="0"/>
        <w:spacing w:before="120" w:after="0" w:line="269" w:lineRule="auto"/>
        <w:ind w:firstLine="567"/>
        <w:jc w:val="both"/>
        <w:rPr>
          <w:szCs w:val="28"/>
          <w:lang w:val="vi-VN"/>
        </w:rPr>
      </w:pPr>
      <w:r w:rsidRPr="00063A73">
        <w:rPr>
          <w:szCs w:val="28"/>
          <w:lang w:val="vi-VN"/>
        </w:rPr>
        <w:t xml:space="preserve">Cuộc khủng hoảng kinh tế và sức khỏe toàn cầu do đại dịch gây ra đã làm xáo trộn bối cảnh giao thông hàng hải và thương mại và ảnh hưởng đáng kể đến triển vọng tăng trưởng. UNCTAD dự báo </w:t>
      </w:r>
      <w:r w:rsidR="00181DE6">
        <w:rPr>
          <w:szCs w:val="28"/>
        </w:rPr>
        <w:t>trong</w:t>
      </w:r>
      <w:r w:rsidR="00181DE6" w:rsidRPr="00DD59B2">
        <w:rPr>
          <w:szCs w:val="28"/>
        </w:rPr>
        <w:t xml:space="preserve"> năm 2022, tăng trưởng hàng hải ở mức vừa phải </w:t>
      </w:r>
      <w:r w:rsidR="00181DE6">
        <w:rPr>
          <w:szCs w:val="28"/>
        </w:rPr>
        <w:t xml:space="preserve">khoảng </w:t>
      </w:r>
      <w:r w:rsidR="00181DE6" w:rsidRPr="00DD59B2">
        <w:rPr>
          <w:szCs w:val="28"/>
        </w:rPr>
        <w:t xml:space="preserve">1,4% và trong giai đoạn 2023-2027 mức trung bình hàng năm là 2,1%, tốc độ </w:t>
      </w:r>
      <w:r w:rsidR="00181DE6">
        <w:rPr>
          <w:szCs w:val="28"/>
        </w:rPr>
        <w:t xml:space="preserve">này </w:t>
      </w:r>
      <w:r w:rsidR="00181DE6" w:rsidRPr="00DD59B2">
        <w:rPr>
          <w:szCs w:val="28"/>
        </w:rPr>
        <w:t>chậm hơn so với mức trung bình 3,3% trong ba thập kỷ trước</w:t>
      </w:r>
      <w:r w:rsidR="00181DE6">
        <w:rPr>
          <w:szCs w:val="28"/>
        </w:rPr>
        <w:t>, t</w:t>
      </w:r>
      <w:r w:rsidR="00181DE6" w:rsidRPr="00DD59B2">
        <w:rPr>
          <w:szCs w:val="28"/>
        </w:rPr>
        <w:t xml:space="preserve">rong </w:t>
      </w:r>
      <w:r w:rsidR="00181DE6">
        <w:rPr>
          <w:szCs w:val="28"/>
        </w:rPr>
        <w:t>đó</w:t>
      </w:r>
      <w:r w:rsidR="00181DE6" w:rsidRPr="00DD59B2">
        <w:rPr>
          <w:szCs w:val="28"/>
        </w:rPr>
        <w:t xml:space="preserve"> phân khúc tăng trưởng nhanh nhất </w:t>
      </w:r>
      <w:r w:rsidR="00181DE6">
        <w:rPr>
          <w:szCs w:val="28"/>
        </w:rPr>
        <w:t>là vận tải</w:t>
      </w:r>
      <w:r w:rsidR="00181DE6" w:rsidRPr="00DD59B2">
        <w:rPr>
          <w:szCs w:val="28"/>
        </w:rPr>
        <w:t xml:space="preserve"> container</w:t>
      </w:r>
    </w:p>
    <w:p w14:paraId="38A0B28C" w14:textId="754DAE97" w:rsidR="00430EB7" w:rsidRDefault="00430EB7" w:rsidP="00854928">
      <w:pPr>
        <w:widowControl w:val="0"/>
        <w:autoSpaceDE w:val="0"/>
        <w:autoSpaceDN w:val="0"/>
        <w:adjustRightInd w:val="0"/>
        <w:spacing w:before="120" w:after="0" w:line="269" w:lineRule="auto"/>
        <w:ind w:firstLine="567"/>
        <w:jc w:val="both"/>
        <w:rPr>
          <w:szCs w:val="28"/>
          <w:lang w:val="vi-VN"/>
        </w:rPr>
      </w:pPr>
      <w:r w:rsidRPr="00063A73">
        <w:rPr>
          <w:szCs w:val="28"/>
          <w:lang w:val="vi-VN"/>
        </w:rPr>
        <w:t xml:space="preserve">Căng thẳng thương mại khiến mô hình thương mại thay đổi, do việc tìm kiếm các thị trường và nhà cung cấp thay thế dẫn đến chuyển hướng dòng chảy từ Trung Quốc sang các thị trường khác, đặc biệt là ở các nước Đông Nam Á. Hoa Kỳ tăng cường xuất khẩu hàng hóa của mình sang phần còn lại của thế giới, giúp bù đắp phần nào lượng xuất khẩu bị giảm sang Trung Quốc. </w:t>
      </w:r>
    </w:p>
    <w:p w14:paraId="07EE68C0" w14:textId="1AA2623D" w:rsidR="00430EB7" w:rsidRPr="006C5679" w:rsidRDefault="006C5679" w:rsidP="00854928">
      <w:pPr>
        <w:widowControl w:val="0"/>
        <w:autoSpaceDE w:val="0"/>
        <w:autoSpaceDN w:val="0"/>
        <w:adjustRightInd w:val="0"/>
        <w:spacing w:before="120" w:after="0" w:line="269" w:lineRule="auto"/>
        <w:ind w:firstLine="567"/>
        <w:jc w:val="both"/>
        <w:rPr>
          <w:bCs/>
          <w:szCs w:val="28"/>
          <w:lang w:val="vi-VN"/>
        </w:rPr>
      </w:pPr>
      <w:r w:rsidRPr="006C5679">
        <w:rPr>
          <w:bCs/>
          <w:szCs w:val="28"/>
        </w:rPr>
        <w:lastRenderedPageBreak/>
        <w:t>3</w:t>
      </w:r>
      <w:r w:rsidR="00430EB7" w:rsidRPr="006C5679">
        <w:rPr>
          <w:bCs/>
          <w:szCs w:val="28"/>
          <w:lang w:val="vi-VN"/>
        </w:rPr>
        <w:t>. Xu hướng phát triển ngành hàng hải trên thế giới</w:t>
      </w:r>
    </w:p>
    <w:p w14:paraId="60353097" w14:textId="6AD86A1E" w:rsidR="00430EB7" w:rsidRPr="006D558A" w:rsidRDefault="00515EB4" w:rsidP="00854928">
      <w:pPr>
        <w:widowControl w:val="0"/>
        <w:autoSpaceDE w:val="0"/>
        <w:autoSpaceDN w:val="0"/>
        <w:adjustRightInd w:val="0"/>
        <w:spacing w:before="120" w:after="0" w:line="269" w:lineRule="auto"/>
        <w:ind w:firstLine="567"/>
        <w:jc w:val="both"/>
        <w:rPr>
          <w:szCs w:val="28"/>
          <w:lang w:val="vi-VN"/>
        </w:rPr>
      </w:pPr>
      <w:r>
        <w:rPr>
          <w:szCs w:val="28"/>
        </w:rPr>
        <w:t>a)</w:t>
      </w:r>
      <w:r w:rsidR="00430EB7">
        <w:rPr>
          <w:szCs w:val="28"/>
          <w:lang w:val="vi-VN"/>
        </w:rPr>
        <w:t xml:space="preserve"> </w:t>
      </w:r>
      <w:r w:rsidR="00430EB7" w:rsidRPr="006D558A">
        <w:rPr>
          <w:szCs w:val="28"/>
          <w:lang w:val="vi-VN"/>
        </w:rPr>
        <w:t>Xu thế cảng thông minh trên thế giới</w:t>
      </w:r>
    </w:p>
    <w:p w14:paraId="7395FC73" w14:textId="78A7E2D1" w:rsidR="00430EB7" w:rsidRDefault="00430EB7" w:rsidP="00854928">
      <w:pPr>
        <w:widowControl w:val="0"/>
        <w:autoSpaceDE w:val="0"/>
        <w:autoSpaceDN w:val="0"/>
        <w:adjustRightInd w:val="0"/>
        <w:spacing w:before="120" w:after="0" w:line="269" w:lineRule="auto"/>
        <w:ind w:firstLine="567"/>
        <w:jc w:val="both"/>
        <w:rPr>
          <w:szCs w:val="28"/>
          <w:lang w:val="vi-VN"/>
        </w:rPr>
      </w:pPr>
      <w:r w:rsidRPr="006D558A">
        <w:rPr>
          <w:szCs w:val="28"/>
          <w:lang w:val="vi-VN"/>
        </w:rPr>
        <w:t xml:space="preserve">Trong bối cảnh hội nhập và phát triển, việc xây dựng và phát triển mô hình cảng biển thông minh là ưu tiên hàng đầu của các quốc gia có biển trên thế giới và Việt Nam cũng không là ngoại lệ. Khái niệm Cảng thông minh (Smart Port) ra đời nhằm kết hợp các thành tựu phát triển kỹ thuật số và các công cụ khai thác vận hành cảng truyền thống và năng lực kinh nghiệm của các nhà khai thác cảng; cho phép tối ưu hóa hoạt động của </w:t>
      </w:r>
      <w:r w:rsidR="00A05C36">
        <w:rPr>
          <w:szCs w:val="28"/>
        </w:rPr>
        <w:t>c</w:t>
      </w:r>
      <w:r w:rsidRPr="006D558A">
        <w:rPr>
          <w:szCs w:val="28"/>
          <w:lang w:val="vi-VN"/>
        </w:rPr>
        <w:t>ảng gấp nhiều lần mà vẫn cắt giảm được chi phí trong khai thác, nâng kích thước tàu tiếp nhận, nâng cao năng suất, hiệu suất của cảng.</w:t>
      </w:r>
    </w:p>
    <w:p w14:paraId="2ED3D390" w14:textId="402FD110" w:rsidR="00CE05E7" w:rsidRPr="00CE05E7" w:rsidRDefault="00CE05E7" w:rsidP="00854928">
      <w:pPr>
        <w:widowControl w:val="0"/>
        <w:autoSpaceDE w:val="0"/>
        <w:autoSpaceDN w:val="0"/>
        <w:adjustRightInd w:val="0"/>
        <w:spacing w:before="120" w:after="0" w:line="269" w:lineRule="auto"/>
        <w:ind w:firstLine="567"/>
        <w:jc w:val="both"/>
        <w:rPr>
          <w:szCs w:val="28"/>
        </w:rPr>
      </w:pPr>
      <w:r>
        <w:rPr>
          <w:szCs w:val="28"/>
        </w:rPr>
        <w:t>Cảng thông minh đã cho phép chia sẻ dữ liệu và luồng thông tin trong hệ sinh thái thuận lợi hóa thương mại, cho phép các nhà khai thác cảng lập kế hoạch khai thác và giải quyết các vấn đề tắc nghẽn cảng</w:t>
      </w:r>
      <w:r w:rsidR="00181DE6">
        <w:rPr>
          <w:szCs w:val="28"/>
        </w:rPr>
        <w:t>.</w:t>
      </w:r>
    </w:p>
    <w:p w14:paraId="3D0B6B95" w14:textId="03085706" w:rsidR="00B451E8" w:rsidRPr="00B451E8" w:rsidRDefault="00515EB4" w:rsidP="00B451E8">
      <w:pPr>
        <w:widowControl w:val="0"/>
        <w:autoSpaceDE w:val="0"/>
        <w:autoSpaceDN w:val="0"/>
        <w:adjustRightInd w:val="0"/>
        <w:spacing w:before="120" w:after="0" w:line="269" w:lineRule="auto"/>
        <w:ind w:firstLine="567"/>
        <w:jc w:val="both"/>
        <w:rPr>
          <w:szCs w:val="28"/>
          <w:lang w:val="vi-VN"/>
        </w:rPr>
      </w:pPr>
      <w:r>
        <w:rPr>
          <w:szCs w:val="28"/>
        </w:rPr>
        <w:t>b)</w:t>
      </w:r>
      <w:r w:rsidR="00B451E8">
        <w:rPr>
          <w:szCs w:val="28"/>
        </w:rPr>
        <w:t xml:space="preserve"> </w:t>
      </w:r>
      <w:r w:rsidR="00B451E8" w:rsidRPr="00B451E8">
        <w:rPr>
          <w:szCs w:val="28"/>
          <w:lang w:val="vi-VN"/>
        </w:rPr>
        <w:t>Quá trình chuyển đổi năng lượng và khử cacbon</w:t>
      </w:r>
    </w:p>
    <w:p w14:paraId="7DB04DC8" w14:textId="1651223D" w:rsidR="001B1C08" w:rsidRDefault="00181DE6" w:rsidP="00667254">
      <w:pPr>
        <w:widowControl w:val="0"/>
        <w:autoSpaceDE w:val="0"/>
        <w:autoSpaceDN w:val="0"/>
        <w:adjustRightInd w:val="0"/>
        <w:spacing w:before="120" w:after="0" w:line="269" w:lineRule="auto"/>
        <w:ind w:firstLine="567"/>
        <w:jc w:val="both"/>
        <w:rPr>
          <w:szCs w:val="28"/>
          <w:lang w:val="vi-VN"/>
        </w:rPr>
      </w:pPr>
      <w:r>
        <w:rPr>
          <w:szCs w:val="28"/>
        </w:rPr>
        <w:t>V</w:t>
      </w:r>
      <w:r w:rsidR="00B451E8" w:rsidRPr="00B451E8">
        <w:rPr>
          <w:szCs w:val="28"/>
          <w:lang w:val="vi-VN"/>
        </w:rPr>
        <w:t>iệc đầu tư vào các biện pháp sử dụng năng lượng hiệu quả, các giải pháp thay thế năng lượng tái tạo và công nghệ các-bon thấp sẽ tạo điều kiện thuận lợi cho quá trình chuyển đổi sang các con đường năng lượng sạch hơn và các-bon thấp.</w:t>
      </w:r>
      <w:r w:rsidR="001B1C08">
        <w:rPr>
          <w:szCs w:val="28"/>
        </w:rPr>
        <w:t xml:space="preserve"> </w:t>
      </w:r>
      <w:r w:rsidR="001B1C08" w:rsidRPr="001B1C08">
        <w:rPr>
          <w:szCs w:val="28"/>
          <w:lang w:val="vi-VN"/>
        </w:rPr>
        <w:t xml:space="preserve">Ngành vận tải và thương mại hàng hải </w:t>
      </w:r>
      <w:r w:rsidR="001B1C08">
        <w:rPr>
          <w:szCs w:val="28"/>
        </w:rPr>
        <w:t xml:space="preserve">trong thời gian </w:t>
      </w:r>
      <w:r w:rsidR="00A05C36">
        <w:rPr>
          <w:szCs w:val="28"/>
        </w:rPr>
        <w:t>tới sẽ</w:t>
      </w:r>
      <w:r w:rsidR="001B1C08" w:rsidRPr="001B1C08">
        <w:rPr>
          <w:szCs w:val="28"/>
          <w:lang w:val="vi-VN"/>
        </w:rPr>
        <w:t xml:space="preserve"> phải thích ứng với những thay đổi cơ cấu khác, đặc biệt là để ứng phó với biến đổi khí hậu.  Lĩnh vực này cần thiết lập lại trạng thái bình thường mới liên quan đến lượng khí thải nhà kính thấp và năng lượng sạch, chuỗi cung ứng và hậu cần linh hoạt hơn, mô hình kinh doanh dựa trên dữ liệu và số hóa. </w:t>
      </w:r>
      <w:r w:rsidR="001B1C08">
        <w:rPr>
          <w:szCs w:val="28"/>
        </w:rPr>
        <w:t>V</w:t>
      </w:r>
      <w:r w:rsidR="001B1C08" w:rsidRPr="00B451E8">
        <w:rPr>
          <w:szCs w:val="28"/>
          <w:lang w:val="vi-VN"/>
        </w:rPr>
        <w:t xml:space="preserve">ì vậy quá trình chuyển đổi </w:t>
      </w:r>
      <w:r w:rsidR="001B1C08">
        <w:rPr>
          <w:szCs w:val="28"/>
        </w:rPr>
        <w:t>và thích ứng này</w:t>
      </w:r>
      <w:r w:rsidR="001B1C08" w:rsidRPr="00B451E8">
        <w:rPr>
          <w:szCs w:val="28"/>
          <w:lang w:val="vi-VN"/>
        </w:rPr>
        <w:t xml:space="preserve"> sẽ làm thay đổi nhu cầu vận chuyển, cũng như các loại và kích cỡ tàu</w:t>
      </w:r>
      <w:r w:rsidR="001B1C08">
        <w:rPr>
          <w:szCs w:val="28"/>
        </w:rPr>
        <w:t xml:space="preserve"> thay đổi, một loạt tàu đóng theo công nghệ mới về chuyển đổi năng lượng, kích cỡ tàu tăng lên sẽ được đưa vào sử dụng để dần thay thế các tàu thế hệ cũ.</w:t>
      </w:r>
    </w:p>
    <w:p w14:paraId="70CD44CB" w14:textId="52EA8090" w:rsidR="00430EB7" w:rsidRPr="0072390F" w:rsidRDefault="00515EB4" w:rsidP="00854928">
      <w:pPr>
        <w:widowControl w:val="0"/>
        <w:autoSpaceDE w:val="0"/>
        <w:autoSpaceDN w:val="0"/>
        <w:adjustRightInd w:val="0"/>
        <w:spacing w:before="120" w:after="0" w:line="269" w:lineRule="auto"/>
        <w:ind w:firstLine="567"/>
        <w:jc w:val="both"/>
        <w:rPr>
          <w:szCs w:val="28"/>
          <w:lang w:val="vi-VN"/>
        </w:rPr>
      </w:pPr>
      <w:r>
        <w:rPr>
          <w:szCs w:val="28"/>
        </w:rPr>
        <w:t>c)</w:t>
      </w:r>
      <w:r w:rsidR="00430EB7" w:rsidRPr="0072390F">
        <w:rPr>
          <w:szCs w:val="28"/>
          <w:lang w:val="vi-VN"/>
        </w:rPr>
        <w:t xml:space="preserve"> Xu hướng số hóa trong vận tải biển</w:t>
      </w:r>
    </w:p>
    <w:p w14:paraId="4971D758" w14:textId="4FC62FDF" w:rsidR="00CE05E7" w:rsidRPr="00CE05E7" w:rsidRDefault="00CE05E7" w:rsidP="00854928">
      <w:pPr>
        <w:widowControl w:val="0"/>
        <w:autoSpaceDE w:val="0"/>
        <w:autoSpaceDN w:val="0"/>
        <w:adjustRightInd w:val="0"/>
        <w:spacing w:before="120" w:after="0" w:line="269" w:lineRule="auto"/>
        <w:ind w:firstLine="567"/>
        <w:jc w:val="both"/>
        <w:rPr>
          <w:szCs w:val="28"/>
        </w:rPr>
      </w:pPr>
      <w:r>
        <w:rPr>
          <w:szCs w:val="28"/>
        </w:rPr>
        <w:t>Quá trình số hóa và trao đổi dữ liệu đang định hình lại hoạt động của các cảng và cơ cấu tổ chức, điều này dẫn đến việc tạo ra hệ thống cộng đồng cảng. Cộng đồng cảng là một nền tảng điện tử kết nối tất cả hệ thống của cảng</w:t>
      </w:r>
      <w:r w:rsidR="00181DE6">
        <w:rPr>
          <w:szCs w:val="28"/>
        </w:rPr>
        <w:t xml:space="preserve"> v</w:t>
      </w:r>
      <w:r>
        <w:rPr>
          <w:szCs w:val="28"/>
        </w:rPr>
        <w:t xml:space="preserve">à chia sẻ </w:t>
      </w:r>
      <w:r w:rsidR="00181DE6">
        <w:rPr>
          <w:szCs w:val="28"/>
        </w:rPr>
        <w:t>thông tin với</w:t>
      </w:r>
      <w:r>
        <w:rPr>
          <w:szCs w:val="28"/>
        </w:rPr>
        <w:t xml:space="preserve"> tổ chức, cơ quan</w:t>
      </w:r>
      <w:r w:rsidR="00181DE6">
        <w:rPr>
          <w:szCs w:val="28"/>
        </w:rPr>
        <w:t xml:space="preserve"> và khách hàng </w:t>
      </w:r>
      <w:r>
        <w:rPr>
          <w:szCs w:val="28"/>
        </w:rPr>
        <w:t>để giải quyết các thủ tục tại cảng, giảm được các thủ tục giấy tờ và đẩy nhanh tốc độ giải phóng tàu</w:t>
      </w:r>
      <w:r w:rsidR="00181DE6">
        <w:rPr>
          <w:szCs w:val="28"/>
        </w:rPr>
        <w:t>, hàng hóa</w:t>
      </w:r>
      <w:r>
        <w:rPr>
          <w:szCs w:val="28"/>
        </w:rPr>
        <w:t xml:space="preserve"> tại cảng.</w:t>
      </w:r>
    </w:p>
    <w:p w14:paraId="3F945483" w14:textId="77777777" w:rsidR="00430EB7" w:rsidRPr="0072390F" w:rsidRDefault="00430EB7" w:rsidP="00854928">
      <w:pPr>
        <w:widowControl w:val="0"/>
        <w:autoSpaceDE w:val="0"/>
        <w:autoSpaceDN w:val="0"/>
        <w:adjustRightInd w:val="0"/>
        <w:spacing w:before="120" w:after="0" w:line="269" w:lineRule="auto"/>
        <w:ind w:firstLine="567"/>
        <w:jc w:val="both"/>
        <w:rPr>
          <w:szCs w:val="28"/>
          <w:lang w:val="vi-VN"/>
        </w:rPr>
      </w:pPr>
      <w:r w:rsidRPr="0072390F">
        <w:rPr>
          <w:szCs w:val="28"/>
          <w:lang w:val="vi-VN"/>
        </w:rPr>
        <w:t xml:space="preserve">Theo đánh giá của tập đoàn Maersk và bộ phận blockchain của IBM, một lô hàng vận chuyển từ Đông Phi đến châu Âu có thể liên quan đến hơn 30 người và tổ chức, với hơn 200 hoạt động tương tác và liên lạc khác nhau. Quá trình xử lý hồ sơ giao nhận bắt đầu khi chủ hàng đặt chỗ trên tàu chuyển hàng. Hồ sơ cần được điền đầy đủ và phê duyệt trước khi hàng hóa được chuyển vào hoặc ra khỏi cảng. Chỉ một </w:t>
      </w:r>
      <w:r w:rsidRPr="0072390F">
        <w:rPr>
          <w:szCs w:val="28"/>
          <w:lang w:val="vi-VN"/>
        </w:rPr>
        <w:lastRenderedPageBreak/>
        <w:t>lô hàng cũng có thể cần đến hàng trăm trang, gửi đến hàng chục cơ quan, ngân hàng, cơ quan hải quan và các tổ chức khác. Hiệp hội Vận chuyển Container Kỹ thuật số (DCSA) ước tính chi phí xử lý hóa đơn giấy cao gấp 3 lần so với xử lý eBL.</w:t>
      </w:r>
    </w:p>
    <w:p w14:paraId="387AF491" w14:textId="77777777" w:rsidR="00430EB7" w:rsidRPr="0072390F" w:rsidRDefault="00430EB7" w:rsidP="00854928">
      <w:pPr>
        <w:widowControl w:val="0"/>
        <w:autoSpaceDE w:val="0"/>
        <w:autoSpaceDN w:val="0"/>
        <w:adjustRightInd w:val="0"/>
        <w:spacing w:before="120" w:after="0" w:line="269" w:lineRule="auto"/>
        <w:ind w:firstLine="567"/>
        <w:jc w:val="both"/>
        <w:rPr>
          <w:szCs w:val="28"/>
          <w:lang w:val="vi-VN"/>
        </w:rPr>
      </w:pPr>
      <w:r w:rsidRPr="0072390F">
        <w:rPr>
          <w:szCs w:val="28"/>
          <w:lang w:val="vi-VN"/>
        </w:rPr>
        <w:t>Thủ tục giấy tờ rườm rà là một trong những lý do khiến vận chuyển hàng hóa đường biển chậm chuyển đổi sang các hình thức điện tử hơn so với các ngành công nghiệp khác. Khác biệt ngôn ngữ, điều luật và sự đa dạng các tổ chức có liên quan trong quá trình chuyển hàng trong quá khứ cũng làm chậm quá trình tiêu chuẩn hóa.</w:t>
      </w:r>
    </w:p>
    <w:p w14:paraId="5992BB59" w14:textId="377A5AAA" w:rsidR="00430EB7" w:rsidRPr="00CE05E7" w:rsidRDefault="00430EB7" w:rsidP="00CE05E7">
      <w:pPr>
        <w:widowControl w:val="0"/>
        <w:autoSpaceDE w:val="0"/>
        <w:autoSpaceDN w:val="0"/>
        <w:adjustRightInd w:val="0"/>
        <w:spacing w:before="120" w:after="0" w:line="269" w:lineRule="auto"/>
        <w:ind w:firstLine="567"/>
        <w:jc w:val="both"/>
        <w:rPr>
          <w:szCs w:val="28"/>
          <w:lang w:val="vi-VN"/>
        </w:rPr>
      </w:pPr>
      <w:r w:rsidRPr="0072390F">
        <w:rPr>
          <w:szCs w:val="28"/>
          <w:lang w:val="vi-VN"/>
        </w:rPr>
        <w:t>Các giải pháp blockchain trong vận chuyển hàng hải và khai thác cảng có thể cải thiện đáng kể việc số hóa các hoạt động xuyên biên giới, mang lại hiệu quả và giảm chi phí.</w:t>
      </w:r>
      <w:r w:rsidR="00667254" w:rsidRPr="0072390F">
        <w:rPr>
          <w:szCs w:val="28"/>
        </w:rPr>
        <w:t xml:space="preserve"> </w:t>
      </w:r>
      <w:r w:rsidRPr="0072390F">
        <w:rPr>
          <w:szCs w:val="28"/>
          <w:lang w:val="vi-VN"/>
        </w:rPr>
        <w:t>Ứng dụng như vậy sẽ cho phép theo dõi các chuyển động của hàng</w:t>
      </w:r>
      <w:r w:rsidR="00CE05E7">
        <w:rPr>
          <w:szCs w:val="28"/>
        </w:rPr>
        <w:t xml:space="preserve"> hóa</w:t>
      </w:r>
      <w:r w:rsidRPr="0072390F">
        <w:rPr>
          <w:szCs w:val="28"/>
          <w:lang w:val="vi-VN"/>
        </w:rPr>
        <w:t>, tài liệu và giao dịch tài chính, mà không cần dựa vào xác minh của các tổ chức tài chính trung gian hoặc cập nhật thông tin thủ công từ nhiều nguồn khác nhau.</w:t>
      </w:r>
      <w:r w:rsidR="00CE05E7">
        <w:rPr>
          <w:szCs w:val="28"/>
        </w:rPr>
        <w:t xml:space="preserve"> </w:t>
      </w:r>
      <w:r w:rsidR="0072390F">
        <w:rPr>
          <w:szCs w:val="28"/>
        </w:rPr>
        <w:t>Do vậy, cảng biển, hãng tàu phải trang bị công nghệ số hiện đại đáp ứng nhu cầu trong tương lai</w:t>
      </w:r>
    </w:p>
    <w:p w14:paraId="03A75069" w14:textId="66A62959" w:rsidR="00430EB7" w:rsidRPr="006D558A" w:rsidRDefault="00515EB4" w:rsidP="00854928">
      <w:pPr>
        <w:widowControl w:val="0"/>
        <w:autoSpaceDE w:val="0"/>
        <w:autoSpaceDN w:val="0"/>
        <w:adjustRightInd w:val="0"/>
        <w:spacing w:before="120" w:after="0" w:line="269" w:lineRule="auto"/>
        <w:ind w:firstLine="567"/>
        <w:jc w:val="both"/>
        <w:rPr>
          <w:szCs w:val="28"/>
          <w:lang w:val="vi-VN"/>
        </w:rPr>
      </w:pPr>
      <w:r>
        <w:rPr>
          <w:szCs w:val="28"/>
        </w:rPr>
        <w:t>d)</w:t>
      </w:r>
      <w:r w:rsidR="00430EB7">
        <w:rPr>
          <w:szCs w:val="28"/>
          <w:lang w:val="vi-VN"/>
        </w:rPr>
        <w:t xml:space="preserve"> </w:t>
      </w:r>
      <w:r w:rsidR="00430EB7" w:rsidRPr="006D558A">
        <w:rPr>
          <w:szCs w:val="28"/>
          <w:lang w:val="vi-VN"/>
        </w:rPr>
        <w:t xml:space="preserve">Xu hướng cảng xanh </w:t>
      </w:r>
    </w:p>
    <w:p w14:paraId="41FC0173" w14:textId="0F8D3BFD" w:rsidR="00430EB7" w:rsidRPr="006D558A" w:rsidRDefault="00430EB7" w:rsidP="00515EB4">
      <w:pPr>
        <w:widowControl w:val="0"/>
        <w:autoSpaceDE w:val="0"/>
        <w:autoSpaceDN w:val="0"/>
        <w:adjustRightInd w:val="0"/>
        <w:spacing w:before="120" w:after="0" w:line="269" w:lineRule="auto"/>
        <w:ind w:firstLine="567"/>
        <w:jc w:val="both"/>
        <w:rPr>
          <w:szCs w:val="28"/>
          <w:lang w:val="vi-VN"/>
        </w:rPr>
      </w:pPr>
      <w:r w:rsidRPr="006D558A">
        <w:rPr>
          <w:szCs w:val="28"/>
          <w:lang w:val="vi-VN"/>
        </w:rPr>
        <w:t>Cảng biển ngày càng được kỳ vọng sẽ đạt được mục tiêu phát triển bền vững, cụ thể là, mang lại lợi ích kinh tế và xã hội tối ưu trong khi gây ra thiệt hại môi trường tối thiểu. Cùng với hiệu quả kinh tế được cải thiện, các cảng cũng được kì vọng sẽ cung cấp các yếu tố bền vững khác, như an ninh và an toàn, bao gồm xã hội, bảo tồn tài nguyên và bảo vệ môi trường. Điều này là do một mặt các cảng có thể tạo ra các tác động môi trường tiêu cực và mặt khác bị ảnh hưởng trực tiếp hoặc gián tiếp bởi biến đổi khí hậu.</w:t>
      </w:r>
    </w:p>
    <w:p w14:paraId="7BD079CE" w14:textId="77777777" w:rsidR="00430EB7" w:rsidRPr="006D558A" w:rsidRDefault="00430EB7" w:rsidP="00854928">
      <w:pPr>
        <w:widowControl w:val="0"/>
        <w:autoSpaceDE w:val="0"/>
        <w:autoSpaceDN w:val="0"/>
        <w:adjustRightInd w:val="0"/>
        <w:spacing w:before="120" w:after="0" w:line="269" w:lineRule="auto"/>
        <w:ind w:firstLine="567"/>
        <w:jc w:val="both"/>
        <w:rPr>
          <w:szCs w:val="28"/>
          <w:lang w:val="vi-VN"/>
        </w:rPr>
      </w:pPr>
      <w:r w:rsidRPr="006D558A">
        <w:rPr>
          <w:szCs w:val="28"/>
          <w:lang w:val="vi-VN"/>
        </w:rPr>
        <w:t>Các cảng tiếp xúc nhiều với các yếu tố liên quan đến khí hậu như nước biển dâng, tiếp xúc mạnh với gió, thay đổi mô hình bão và dòng chảy ven biển và lũ lụt. Những điều này có thể làm tăng nguy cơ chậm trễ, gây ra sự gián đoạn đáng kể về dịch vụ và logistics và thiệt hại cho cơ sở hạ tầng giao thông ven biển, dẫn đến chi phí kinh tế đáng kể và ảnh hưởng đến triển vọng thương mại và phát triển của hầu hết các khu vực dễ bị tổn thương. Một nghiên cứu gần đây ước tính rằng thiệt hại toàn cầu do mực nước biển dâng và các sự kiện cực đoan liên quan có thể lên tới 10,8 nghìn tỷ đô la mỗi năm, khoảng 1,8% GDP toàn cầu, với kịch bản nóng lên 1,5 độ C vào năm 2100. Nếu sự ấm lên không được giảm nhẹ, chi phí có thể đạt đến mức cao hơn nữa.</w:t>
      </w:r>
    </w:p>
    <w:p w14:paraId="07DDDCA9" w14:textId="77777777" w:rsidR="00430EB7" w:rsidRPr="006D558A" w:rsidRDefault="00430EB7" w:rsidP="00854928">
      <w:pPr>
        <w:widowControl w:val="0"/>
        <w:autoSpaceDE w:val="0"/>
        <w:autoSpaceDN w:val="0"/>
        <w:adjustRightInd w:val="0"/>
        <w:spacing w:before="120" w:after="0" w:line="269" w:lineRule="auto"/>
        <w:ind w:firstLine="567"/>
        <w:jc w:val="both"/>
        <w:rPr>
          <w:szCs w:val="28"/>
          <w:lang w:val="vi-VN"/>
        </w:rPr>
      </w:pPr>
      <w:r w:rsidRPr="006D558A">
        <w:rPr>
          <w:szCs w:val="28"/>
          <w:lang w:val="vi-VN"/>
        </w:rPr>
        <w:t xml:space="preserve">Theo ước tính, những dịch vụ liên quan đến vận tải hành khách và hàng hóa tại cảng biển đang vận chuyển khoảng 20% lượng chất thải trên toàn cầu đổ ra biển. Cảng càng bận rộn, nguy cơ ô nhiễm ở các cảng đó càng cao, tạo ra tác động tiêu cực </w:t>
      </w:r>
      <w:r w:rsidRPr="006D558A">
        <w:rPr>
          <w:szCs w:val="28"/>
          <w:lang w:val="vi-VN"/>
        </w:rPr>
        <w:lastRenderedPageBreak/>
        <w:t>đến môi trường. Ngày nay, mạng lưới khai thác, vận hành cảng và logistics toàn cầu cũng ngày càng phải đối mặt với nhiều thách thức, từ áp lực về việc cắt giảm chi phí vận hành, đến việc đảm bảo các biện pháp an ninh phù hợp từ việc đối mặt với áp lực chuyển đổi dần theo “hướng xanh hóa” và chống lại biến đổi khí hậu.</w:t>
      </w:r>
    </w:p>
    <w:p w14:paraId="6566E694" w14:textId="4D3F3ECE" w:rsidR="00430EB7" w:rsidRDefault="00430EB7" w:rsidP="00854928">
      <w:pPr>
        <w:widowControl w:val="0"/>
        <w:autoSpaceDE w:val="0"/>
        <w:autoSpaceDN w:val="0"/>
        <w:adjustRightInd w:val="0"/>
        <w:spacing w:before="120" w:after="0" w:line="269" w:lineRule="auto"/>
        <w:ind w:firstLine="567"/>
        <w:jc w:val="both"/>
        <w:rPr>
          <w:szCs w:val="28"/>
          <w:lang w:val="vi-VN"/>
        </w:rPr>
      </w:pPr>
      <w:r w:rsidRPr="006D558A">
        <w:rPr>
          <w:szCs w:val="28"/>
          <w:lang w:val="vi-VN"/>
        </w:rPr>
        <w:t xml:space="preserve">Trước những vấn đề môi trường đang đặt ra trong khai thác cảng biển, hoạt động khai thác cảng biển trên thế giới đang được “xanh hóa” theo mô hình cân bằng giữa sự biến động môi trường và nhu cầu phát triển kinh tế. </w:t>
      </w:r>
    </w:p>
    <w:p w14:paraId="5EA6E3FA" w14:textId="0C274E7F" w:rsidR="00F542B8" w:rsidRPr="00F542B8" w:rsidRDefault="00515EB4" w:rsidP="00F542B8">
      <w:pPr>
        <w:widowControl w:val="0"/>
        <w:autoSpaceDE w:val="0"/>
        <w:autoSpaceDN w:val="0"/>
        <w:adjustRightInd w:val="0"/>
        <w:spacing w:before="120" w:after="0" w:line="269" w:lineRule="auto"/>
        <w:ind w:firstLine="567"/>
        <w:jc w:val="both"/>
        <w:rPr>
          <w:szCs w:val="28"/>
          <w:lang w:val="vi-VN"/>
        </w:rPr>
      </w:pPr>
      <w:r w:rsidRPr="00181DE6">
        <w:rPr>
          <w:szCs w:val="28"/>
          <w:lang w:val="vi-VN"/>
        </w:rPr>
        <w:t xml:space="preserve">e) </w:t>
      </w:r>
      <w:r w:rsidR="00F542B8" w:rsidRPr="00181DE6">
        <w:rPr>
          <w:szCs w:val="28"/>
          <w:lang w:val="vi-VN"/>
        </w:rPr>
        <w:t>Xu hướng hợp nhất các hãng vận tải</w:t>
      </w:r>
      <w:r w:rsidR="00F542B8" w:rsidRPr="00181DE6">
        <w:rPr>
          <w:szCs w:val="28"/>
          <w:lang w:val="vi-VN"/>
        </w:rPr>
        <w:tab/>
      </w:r>
    </w:p>
    <w:p w14:paraId="4384E2DC" w14:textId="580FD679" w:rsidR="00F542B8" w:rsidRPr="00F542B8" w:rsidRDefault="00F542B8" w:rsidP="00181DE6">
      <w:pPr>
        <w:widowControl w:val="0"/>
        <w:autoSpaceDE w:val="0"/>
        <w:autoSpaceDN w:val="0"/>
        <w:adjustRightInd w:val="0"/>
        <w:spacing w:before="120" w:after="0" w:line="269" w:lineRule="auto"/>
        <w:ind w:firstLine="567"/>
        <w:jc w:val="both"/>
        <w:rPr>
          <w:szCs w:val="28"/>
          <w:lang w:val="vi-VN"/>
        </w:rPr>
      </w:pPr>
      <w:r w:rsidRPr="00F542B8">
        <w:rPr>
          <w:szCs w:val="28"/>
          <w:lang w:val="vi-VN"/>
        </w:rPr>
        <w:t>Trong những thập kỷ gần đây, lĩnh vực vận tải container đã chứng kiến ​​một quá trình liên tục củng cố và tái cấu trúc</w:t>
      </w:r>
      <w:r w:rsidRPr="00181DE6">
        <w:rPr>
          <w:szCs w:val="28"/>
          <w:lang w:val="vi-VN"/>
        </w:rPr>
        <w:t>, đặc biệt là sau mỗi giai đoạn khủng hoảng,</w:t>
      </w:r>
      <w:r w:rsidRPr="00F542B8">
        <w:rPr>
          <w:szCs w:val="28"/>
          <w:lang w:val="vi-VN"/>
        </w:rPr>
        <w:t xml:space="preserve"> </w:t>
      </w:r>
      <w:r w:rsidRPr="00181DE6">
        <w:rPr>
          <w:szCs w:val="28"/>
          <w:lang w:val="vi-VN"/>
        </w:rPr>
        <w:t>đ</w:t>
      </w:r>
      <w:r w:rsidRPr="00F542B8">
        <w:rPr>
          <w:szCs w:val="28"/>
          <w:lang w:val="vi-VN"/>
        </w:rPr>
        <w:t>iều này bao gồm hợp nhất</w:t>
      </w:r>
      <w:r w:rsidRPr="00181DE6">
        <w:rPr>
          <w:szCs w:val="28"/>
          <w:lang w:val="vi-VN"/>
        </w:rPr>
        <w:t>,</w:t>
      </w:r>
      <w:r w:rsidRPr="00F542B8">
        <w:rPr>
          <w:szCs w:val="28"/>
          <w:lang w:val="vi-VN"/>
        </w:rPr>
        <w:t xml:space="preserve"> sáp nhập và mua </w:t>
      </w:r>
      <w:r w:rsidRPr="00181DE6">
        <w:rPr>
          <w:szCs w:val="28"/>
          <w:lang w:val="vi-VN"/>
        </w:rPr>
        <w:t xml:space="preserve">bán </w:t>
      </w:r>
      <w:r w:rsidRPr="00F542B8">
        <w:rPr>
          <w:szCs w:val="28"/>
          <w:lang w:val="vi-VN"/>
        </w:rPr>
        <w:t>lại</w:t>
      </w:r>
      <w:r w:rsidRPr="00181DE6">
        <w:rPr>
          <w:szCs w:val="28"/>
          <w:lang w:val="vi-VN"/>
        </w:rPr>
        <w:t xml:space="preserve">. </w:t>
      </w:r>
      <w:r w:rsidR="00181DE6">
        <w:rPr>
          <w:szCs w:val="28"/>
        </w:rPr>
        <w:t>Đồng thời,</w:t>
      </w:r>
      <w:r w:rsidRPr="00F542B8">
        <w:rPr>
          <w:szCs w:val="28"/>
          <w:lang w:val="vi-VN"/>
        </w:rPr>
        <w:t xml:space="preserve"> thông qua việc các hãng vận tải đầu tư vào khai thác cảng và các dịch vụ hậu cần khác</w:t>
      </w:r>
      <w:r w:rsidRPr="00181DE6">
        <w:rPr>
          <w:szCs w:val="28"/>
          <w:lang w:val="vi-VN"/>
        </w:rPr>
        <w:t xml:space="preserve"> cung cấp chuỗi cung ứng khép kín</w:t>
      </w:r>
      <w:r w:rsidRPr="00F542B8">
        <w:rPr>
          <w:szCs w:val="28"/>
          <w:lang w:val="vi-VN"/>
        </w:rPr>
        <w:t>.</w:t>
      </w:r>
    </w:p>
    <w:p w14:paraId="3C645951" w14:textId="7EB0C5F1" w:rsidR="00F542B8" w:rsidRPr="00181DE6" w:rsidRDefault="00F542B8" w:rsidP="00181DE6">
      <w:pPr>
        <w:widowControl w:val="0"/>
        <w:autoSpaceDE w:val="0"/>
        <w:autoSpaceDN w:val="0"/>
        <w:adjustRightInd w:val="0"/>
        <w:spacing w:before="120" w:after="0" w:line="269" w:lineRule="auto"/>
        <w:ind w:firstLine="567"/>
        <w:jc w:val="both"/>
        <w:rPr>
          <w:szCs w:val="28"/>
          <w:lang w:val="vi-VN"/>
        </w:rPr>
      </w:pPr>
      <w:r w:rsidRPr="00A05C36">
        <w:rPr>
          <w:szCs w:val="28"/>
          <w:lang w:val="vi-VN"/>
        </w:rPr>
        <w:t>Thông thường,</w:t>
      </w:r>
      <w:r w:rsidRPr="00A05C36">
        <w:rPr>
          <w:rFonts w:eastAsia="Times New Roman" w:cs="Times New Roman"/>
          <w:spacing w:val="3"/>
          <w:szCs w:val="28"/>
        </w:rPr>
        <w:t xml:space="preserve"> để đối phó với tình trạng thừa cung, các hãng vận tải container từ lâu đã hợp nhất theo chiều ngang thông qua sáp nhập, mua lại và phá sản. Kể từ năm 2018, bốn hãng tàu hàng đầu </w:t>
      </w:r>
      <w:r w:rsidR="00181DE6" w:rsidRPr="00A05C36">
        <w:rPr>
          <w:rFonts w:eastAsia="Times New Roman" w:cs="Times New Roman"/>
          <w:spacing w:val="3"/>
          <w:szCs w:val="28"/>
        </w:rPr>
        <w:t xml:space="preserve">thế giới </w:t>
      </w:r>
      <w:r w:rsidRPr="00A05C36">
        <w:rPr>
          <w:rFonts w:eastAsia="Times New Roman" w:cs="Times New Roman"/>
          <w:spacing w:val="3"/>
          <w:szCs w:val="28"/>
        </w:rPr>
        <w:t xml:space="preserve">(MSC, Maersk, CMA-CGM, COSCO) đã kiểm soát hơn một nửa thị phần vận tải. Xu hướng này tiếp tục diễn ra trong </w:t>
      </w:r>
      <w:r w:rsidRPr="00A05C36">
        <w:rPr>
          <w:szCs w:val="28"/>
          <w:lang w:val="vi-VN"/>
        </w:rPr>
        <w:t xml:space="preserve">tương lai nhằm tối ưu hiệu quả kinh doanh vận tải và thị trường sẽ thanh lọc các </w:t>
      </w:r>
      <w:r w:rsidRPr="00181DE6">
        <w:rPr>
          <w:szCs w:val="28"/>
          <w:lang w:val="vi-VN"/>
        </w:rPr>
        <w:t xml:space="preserve">doanh nghiệp yếu kém. </w:t>
      </w:r>
    </w:p>
    <w:p w14:paraId="0E7D204B" w14:textId="750FEAD4" w:rsidR="00F542B8" w:rsidRPr="00F542B8" w:rsidRDefault="00181DE6" w:rsidP="00181DE6">
      <w:pPr>
        <w:widowControl w:val="0"/>
        <w:autoSpaceDE w:val="0"/>
        <w:autoSpaceDN w:val="0"/>
        <w:adjustRightInd w:val="0"/>
        <w:spacing w:before="120" w:after="0" w:line="269" w:lineRule="auto"/>
        <w:ind w:firstLine="567"/>
        <w:jc w:val="both"/>
        <w:rPr>
          <w:szCs w:val="28"/>
          <w:lang w:val="vi-VN"/>
        </w:rPr>
      </w:pPr>
      <w:r w:rsidRPr="00181DE6">
        <w:rPr>
          <w:szCs w:val="28"/>
          <w:lang w:val="vi-VN"/>
        </w:rPr>
        <w:t xml:space="preserve">g) </w:t>
      </w:r>
      <w:r w:rsidR="00F542B8" w:rsidRPr="00181DE6">
        <w:rPr>
          <w:szCs w:val="28"/>
          <w:lang w:val="vi-VN"/>
        </w:rPr>
        <w:t xml:space="preserve">Xu hướng sử dụng tàu trọng tải lớn và container hóa </w:t>
      </w:r>
    </w:p>
    <w:p w14:paraId="72D054AD" w14:textId="0B03DB54" w:rsidR="00F542B8" w:rsidRPr="00F542B8" w:rsidRDefault="00F542B8" w:rsidP="00181DE6">
      <w:pPr>
        <w:widowControl w:val="0"/>
        <w:autoSpaceDE w:val="0"/>
        <w:autoSpaceDN w:val="0"/>
        <w:adjustRightInd w:val="0"/>
        <w:spacing w:before="120" w:after="0" w:line="269" w:lineRule="auto"/>
        <w:ind w:firstLine="567"/>
        <w:jc w:val="both"/>
        <w:rPr>
          <w:szCs w:val="28"/>
        </w:rPr>
      </w:pPr>
      <w:r w:rsidRPr="00181DE6">
        <w:rPr>
          <w:szCs w:val="28"/>
          <w:lang w:val="vi-VN"/>
        </w:rPr>
        <w:t>Trong</w:t>
      </w:r>
      <w:r w:rsidRPr="00F542B8">
        <w:rPr>
          <w:szCs w:val="28"/>
        </w:rPr>
        <w:t xml:space="preserve"> </w:t>
      </w:r>
      <w:r w:rsidR="00181DE6">
        <w:rPr>
          <w:szCs w:val="28"/>
        </w:rPr>
        <w:t>thập kỷ qua</w:t>
      </w:r>
      <w:r w:rsidRPr="00F542B8">
        <w:rPr>
          <w:szCs w:val="28"/>
        </w:rPr>
        <w:t xml:space="preserve">, kích cỡ của các tàu container lớn nhất thế giới tăng hơn gấp đôi, từ 9.380 lên 23.992 TEU. </w:t>
      </w:r>
      <w:r w:rsidR="00181DE6">
        <w:rPr>
          <w:szCs w:val="28"/>
        </w:rPr>
        <w:t>Đồng thời</w:t>
      </w:r>
      <w:r w:rsidRPr="00F542B8">
        <w:rPr>
          <w:szCs w:val="28"/>
        </w:rPr>
        <w:t xml:space="preserve">, thương mại vận chuyển bằng container cũng tăng trưởng ở mức 75%. Trung bình, kích thước của con tàu lớn nhất ở mỗi quốc gia </w:t>
      </w:r>
      <w:r w:rsidR="00181DE6">
        <w:rPr>
          <w:szCs w:val="28"/>
        </w:rPr>
        <w:t xml:space="preserve">đã </w:t>
      </w:r>
      <w:r w:rsidRPr="00F542B8">
        <w:rPr>
          <w:szCs w:val="28"/>
        </w:rPr>
        <w:t xml:space="preserve">tăng gần gấp ba lần.  </w:t>
      </w:r>
    </w:p>
    <w:p w14:paraId="77E4376A" w14:textId="19A3464A" w:rsidR="00F542B8" w:rsidRPr="00F542B8" w:rsidRDefault="005B6ECC" w:rsidP="00181DE6">
      <w:pPr>
        <w:widowControl w:val="0"/>
        <w:autoSpaceDE w:val="0"/>
        <w:autoSpaceDN w:val="0"/>
        <w:adjustRightInd w:val="0"/>
        <w:spacing w:before="120" w:after="0" w:line="269" w:lineRule="auto"/>
        <w:ind w:firstLine="567"/>
        <w:jc w:val="both"/>
        <w:rPr>
          <w:szCs w:val="28"/>
        </w:rPr>
      </w:pPr>
      <w:r>
        <w:rPr>
          <w:szCs w:val="28"/>
        </w:rPr>
        <w:t>Như vậy, theo xu thế trên thế giới, cảng biển sẽ ngày phải được đầu tư nâng cấp hiện đại, thông minh, tích hợp với hệ thống cảng biển toàn cầu để xử lý thông tin về tàu thuyền và hàng hóa ra vào, đáp ứng được tiêu chí về cảng xanh. Đồng thời, cảng cần phải được mở rộng đầu tư, nâng cấp để đón được tàu ngày càng có trọng tải lớn hơn, đặc biệt là cảng container do xu hướng container đang phát triển mạnh và được dự báo tiếp tục phát triển trong tương lai.</w:t>
      </w:r>
    </w:p>
    <w:p w14:paraId="4F5501C5" w14:textId="09C6B4D9" w:rsidR="00376F7E" w:rsidRPr="00181DE6" w:rsidRDefault="00776E55" w:rsidP="00181DE6">
      <w:pPr>
        <w:spacing w:before="120" w:after="0" w:line="269" w:lineRule="auto"/>
        <w:ind w:firstLine="567"/>
        <w:jc w:val="both"/>
        <w:rPr>
          <w:b/>
          <w:bCs/>
        </w:rPr>
      </w:pPr>
      <w:r w:rsidRPr="003A4E5C">
        <w:rPr>
          <w:b/>
          <w:bCs/>
        </w:rPr>
        <w:t xml:space="preserve">II. Xây dựng mô hình quản lý </w:t>
      </w:r>
      <w:r w:rsidR="002D2588">
        <w:rPr>
          <w:b/>
          <w:bCs/>
        </w:rPr>
        <w:t xml:space="preserve">nhà nước (QLNN) về </w:t>
      </w:r>
      <w:r w:rsidRPr="003A4E5C">
        <w:rPr>
          <w:b/>
          <w:bCs/>
        </w:rPr>
        <w:t>giá dịch vụ tại cảng biển trong nền kinh tế thị trường</w:t>
      </w:r>
    </w:p>
    <w:p w14:paraId="7130E9C9" w14:textId="01B668C4" w:rsidR="00A02F12" w:rsidRPr="00FF35A1" w:rsidRDefault="00A02F12" w:rsidP="00A02F12">
      <w:pPr>
        <w:spacing w:before="120" w:after="0" w:line="269" w:lineRule="auto"/>
        <w:ind w:firstLine="720"/>
        <w:jc w:val="both"/>
        <w:rPr>
          <w:bCs/>
        </w:rPr>
      </w:pPr>
      <w:r w:rsidRPr="00FF35A1">
        <w:rPr>
          <w:bCs/>
        </w:rPr>
        <w:t xml:space="preserve">1. Quan điểm QLNN về giá dịch vụ cảng biển </w:t>
      </w:r>
    </w:p>
    <w:p w14:paraId="7C85AAAC" w14:textId="349FE568" w:rsidR="00A02F12" w:rsidRPr="00E73F13" w:rsidRDefault="00A02F12" w:rsidP="00A02F12">
      <w:pPr>
        <w:shd w:val="clear" w:color="auto" w:fill="FFFFFF"/>
        <w:spacing w:before="120" w:after="0" w:line="269" w:lineRule="auto"/>
        <w:ind w:firstLine="720"/>
        <w:jc w:val="both"/>
        <w:rPr>
          <w:rFonts w:eastAsia="Times New Roman"/>
          <w:color w:val="000000"/>
          <w:szCs w:val="28"/>
        </w:rPr>
      </w:pPr>
      <w:r w:rsidRPr="00E73F13">
        <w:rPr>
          <w:szCs w:val="28"/>
        </w:rPr>
        <w:lastRenderedPageBreak/>
        <w:t xml:space="preserve">- </w:t>
      </w:r>
      <w:r w:rsidRPr="00E73F13">
        <w:rPr>
          <w:rFonts w:eastAsia="Times New Roman"/>
          <w:color w:val="000000"/>
          <w:szCs w:val="28"/>
        </w:rPr>
        <w:t>Nghị quyết số 11-NQ/TW ngày 3/6/2017, Hội nghị lần thứ năm Ban Chấp hành Trung ương Đảng khóa XII về hoàn thiện thể chế kinh tế thị trường định hướng XHCN đã đề ra định hướng đến năm 2030 là hoàn thiện đồng bộ và vận hành có hiệu quả thể chế kinh tế thị trường định hướng XHCN. Theo đó cần thực hiện nhất quán cơ chế giá thị trường; bảo đảm tính đúng, tính đủ và công khai, minh bạch các yếu tố hình thành giá dịch vụ cảng biển</w:t>
      </w:r>
      <w:r>
        <w:rPr>
          <w:rFonts w:eastAsia="Times New Roman"/>
          <w:color w:val="000000"/>
          <w:szCs w:val="28"/>
        </w:rPr>
        <w:t>. Hạn chế thấp nhất việc</w:t>
      </w:r>
      <w:r w:rsidRPr="00E73F13">
        <w:rPr>
          <w:rFonts w:eastAsia="Times New Roman"/>
          <w:color w:val="000000"/>
          <w:szCs w:val="28"/>
        </w:rPr>
        <w:t xml:space="preserve"> </w:t>
      </w:r>
      <w:r>
        <w:rPr>
          <w:rFonts w:eastAsia="Times New Roman"/>
          <w:color w:val="000000"/>
          <w:szCs w:val="28"/>
        </w:rPr>
        <w:t>đưa các</w:t>
      </w:r>
      <w:r w:rsidRPr="00E73F13">
        <w:rPr>
          <w:rFonts w:eastAsia="Times New Roman"/>
          <w:color w:val="000000"/>
          <w:szCs w:val="28"/>
        </w:rPr>
        <w:t xml:space="preserve"> chính sách xã hội </w:t>
      </w:r>
      <w:r>
        <w:rPr>
          <w:rFonts w:eastAsia="Times New Roman"/>
          <w:color w:val="000000"/>
          <w:szCs w:val="28"/>
        </w:rPr>
        <w:t xml:space="preserve">vào </w:t>
      </w:r>
      <w:r w:rsidRPr="00E73F13">
        <w:rPr>
          <w:rFonts w:eastAsia="Times New Roman"/>
          <w:color w:val="000000"/>
          <w:szCs w:val="28"/>
        </w:rPr>
        <w:t>trong giá hàng hoá, dịch vụ.</w:t>
      </w:r>
    </w:p>
    <w:p w14:paraId="2EF1738F" w14:textId="1DC352A2" w:rsidR="00A02F12" w:rsidRPr="00E73F13" w:rsidRDefault="00A02F12" w:rsidP="00A02F12">
      <w:pPr>
        <w:shd w:val="clear" w:color="auto" w:fill="FFFFFF"/>
        <w:spacing w:before="120" w:after="0" w:line="269" w:lineRule="auto"/>
        <w:ind w:firstLine="720"/>
        <w:jc w:val="both"/>
        <w:rPr>
          <w:rFonts w:eastAsia="Times New Roman"/>
          <w:color w:val="000000"/>
          <w:szCs w:val="28"/>
        </w:rPr>
      </w:pPr>
      <w:r w:rsidRPr="00E73F13">
        <w:rPr>
          <w:rFonts w:eastAsia="Times New Roman"/>
          <w:color w:val="000000"/>
          <w:szCs w:val="28"/>
        </w:rPr>
        <w:t>- Phương thức quản lý giá theo cơ chế thị trường cũng cần đổi mới theo hướng tiếp tục hạn chế tối đa các biện pháp quản lý giá mang tính hành chính mà chủ yếu phải thực hiện bằng các công cụ quản lý vĩ mô để giá cả thị trường các dịch vụ cảng biển phải được vận động phù hợp với các quy luật kinh tế khách quan</w:t>
      </w:r>
      <w:r w:rsidR="00181DE6">
        <w:rPr>
          <w:rFonts w:eastAsia="Times New Roman"/>
          <w:color w:val="000000"/>
          <w:szCs w:val="28"/>
        </w:rPr>
        <w:t>.</w:t>
      </w:r>
    </w:p>
    <w:p w14:paraId="7FEAFE27" w14:textId="2DDC8698" w:rsidR="00A02F12" w:rsidRDefault="00A02F12" w:rsidP="00A02F12">
      <w:pPr>
        <w:spacing w:before="120" w:after="0" w:line="269" w:lineRule="auto"/>
        <w:ind w:firstLine="720"/>
        <w:jc w:val="both"/>
        <w:rPr>
          <w:szCs w:val="28"/>
        </w:rPr>
      </w:pPr>
      <w:r w:rsidRPr="00E73F13">
        <w:rPr>
          <w:szCs w:val="28"/>
        </w:rPr>
        <w:t>- QLNN về giá dịch vụ cảng biển phải đảm bảo sự nhất quán, sự thống nhất với hệ thống pháp luật dân sự kinh tế; Bảo đảm khuyến khích cạnh tranh về giá. Tăng cường vai trò công tác quản lý giá góp phần tạo lập môi trường pháp lý ổn định và thống nhất trong lĩnh vực giá. Đảm bảo tính thống nhất, đồng bộ của hệ thống pháp luật về giá, khắc phục triệt để những chồng chéo pháp luật, qua đó nâng cao hiệu lực hiệu quả quản lý nhà nước trong lĩnh vực giá.</w:t>
      </w:r>
    </w:p>
    <w:p w14:paraId="368C250A" w14:textId="74922DEF" w:rsidR="00181DE6" w:rsidRDefault="00C05D49" w:rsidP="00C05D49">
      <w:pPr>
        <w:spacing w:before="120" w:after="0" w:line="269" w:lineRule="auto"/>
        <w:ind w:firstLine="720"/>
        <w:jc w:val="both"/>
      </w:pPr>
      <w:r w:rsidRPr="00DD2EAA">
        <w:t>- Về nguyên tắc để thị trường điều tiết</w:t>
      </w:r>
      <w:r w:rsidR="00181DE6">
        <w:t xml:space="preserve"> giá</w:t>
      </w:r>
      <w:r w:rsidRPr="00DD2EAA">
        <w:t xml:space="preserve"> theo các quy luật cung-cầu, thì Nhà nước cần hạn chế việc ban hành loại giá này</w:t>
      </w:r>
      <w:r>
        <w:t>, tuy nhiên trong trường hợp đặc biệt có khả năng giá thu không đảm bảo có nguy cơ gây giảm vốn, mất vốn đầu tư của Nhà nước</w:t>
      </w:r>
      <w:r w:rsidR="00181DE6">
        <w:t>, làm phương hại đến lợi ích của xã hội</w:t>
      </w:r>
      <w:r>
        <w:t xml:space="preserve"> thì việc </w:t>
      </w:r>
      <w:r w:rsidR="00181DE6">
        <w:t>tăng cường quản lý giá trong thời gian nhất định, cấp bách nhằm minh bạch thị trường là điều cần thiết.</w:t>
      </w:r>
    </w:p>
    <w:p w14:paraId="752509C3" w14:textId="3BEE6CFC" w:rsidR="00A02F12" w:rsidRDefault="00A02F12" w:rsidP="00A02F12">
      <w:pPr>
        <w:spacing w:before="120" w:after="0" w:line="269" w:lineRule="auto"/>
        <w:ind w:firstLine="720"/>
        <w:jc w:val="both"/>
        <w:rPr>
          <w:szCs w:val="28"/>
        </w:rPr>
      </w:pPr>
      <w:r>
        <w:rPr>
          <w:szCs w:val="28"/>
        </w:rPr>
        <w:t xml:space="preserve">- </w:t>
      </w:r>
      <w:r w:rsidRPr="0038669B">
        <w:rPr>
          <w:szCs w:val="28"/>
        </w:rPr>
        <w:t>Rà soát</w:t>
      </w:r>
      <w:r>
        <w:rPr>
          <w:szCs w:val="28"/>
        </w:rPr>
        <w:t xml:space="preserve"> Bộ </w:t>
      </w:r>
      <w:r w:rsidRPr="0038669B">
        <w:rPr>
          <w:szCs w:val="28"/>
        </w:rPr>
        <w:t xml:space="preserve">Luật </w:t>
      </w:r>
      <w:r>
        <w:rPr>
          <w:szCs w:val="28"/>
        </w:rPr>
        <w:t xml:space="preserve">hàng hải, </w:t>
      </w:r>
      <w:r w:rsidR="00376F7E">
        <w:rPr>
          <w:szCs w:val="28"/>
        </w:rPr>
        <w:t xml:space="preserve">Luật giá và </w:t>
      </w:r>
      <w:r>
        <w:rPr>
          <w:szCs w:val="28"/>
        </w:rPr>
        <w:t xml:space="preserve">các văn bản QPPL hướng dẫn </w:t>
      </w:r>
      <w:r w:rsidRPr="0038669B">
        <w:rPr>
          <w:szCs w:val="28"/>
        </w:rPr>
        <w:t xml:space="preserve">để kiến nghị sửa đổi, bổ sung hoàn thiện nhằm tiếp tục thể chế hóa đầy đủ các chủ trương, chính sách của Đảng; tổ chức triển khai kịp thời các chỉ đạo của Chính phủ, Thủ tướng Chính phủ trong thực hiện cơ chế quản lý, điều hành giá </w:t>
      </w:r>
      <w:r>
        <w:rPr>
          <w:szCs w:val="28"/>
        </w:rPr>
        <w:t xml:space="preserve">dịch vụ cảng biển </w:t>
      </w:r>
      <w:r w:rsidRPr="0038669B">
        <w:rPr>
          <w:szCs w:val="28"/>
        </w:rPr>
        <w:t>theo cơ chế thị trường</w:t>
      </w:r>
      <w:r>
        <w:rPr>
          <w:szCs w:val="28"/>
        </w:rPr>
        <w:t xml:space="preserve"> để thống nhất với Luật giá</w:t>
      </w:r>
      <w:r w:rsidR="00181DE6">
        <w:rPr>
          <w:szCs w:val="28"/>
        </w:rPr>
        <w:t>,</w:t>
      </w:r>
      <w:r>
        <w:rPr>
          <w:szCs w:val="28"/>
        </w:rPr>
        <w:t xml:space="preserve"> đồng thời đảm bảo được vai trò</w:t>
      </w:r>
      <w:r w:rsidRPr="0038669B">
        <w:rPr>
          <w:szCs w:val="28"/>
        </w:rPr>
        <w:t xml:space="preserve"> điều tiết của nhà nướ</w:t>
      </w:r>
      <w:r>
        <w:rPr>
          <w:szCs w:val="28"/>
        </w:rPr>
        <w:t>c.</w:t>
      </w:r>
    </w:p>
    <w:p w14:paraId="28F477C0" w14:textId="77777777" w:rsidR="00A02F12" w:rsidRDefault="00A02F12" w:rsidP="00A02F12">
      <w:pPr>
        <w:spacing w:before="120" w:after="0" w:line="269" w:lineRule="auto"/>
        <w:ind w:firstLine="720"/>
        <w:jc w:val="both"/>
        <w:rPr>
          <w:szCs w:val="28"/>
        </w:rPr>
      </w:pPr>
      <w:r>
        <w:rPr>
          <w:szCs w:val="28"/>
        </w:rPr>
        <w:t xml:space="preserve">- </w:t>
      </w:r>
      <w:r w:rsidRPr="0038669B">
        <w:rPr>
          <w:szCs w:val="28"/>
        </w:rPr>
        <w:t>Sửa đổi, bổ sung</w:t>
      </w:r>
      <w:r>
        <w:rPr>
          <w:szCs w:val="28"/>
        </w:rPr>
        <w:t xml:space="preserve"> nhằm</w:t>
      </w:r>
      <w:r w:rsidRPr="0038669B">
        <w:rPr>
          <w:szCs w:val="28"/>
        </w:rPr>
        <w:t xml:space="preserve"> hoàn thiện cơ chế để kiểm soát có hiệu quả tình trạng tăng, giảm giá bất hợp lý, không phù hợp với quy luật kinh tế thị trường định hướng </w:t>
      </w:r>
      <w:r>
        <w:rPr>
          <w:szCs w:val="28"/>
        </w:rPr>
        <w:t>XHCN</w:t>
      </w:r>
      <w:r w:rsidRPr="0038669B">
        <w:rPr>
          <w:szCs w:val="28"/>
        </w:rPr>
        <w:t xml:space="preserve">. Đối với hàng hóa, dịch vụ </w:t>
      </w:r>
      <w:r>
        <w:rPr>
          <w:szCs w:val="28"/>
        </w:rPr>
        <w:t xml:space="preserve">cảng biển </w:t>
      </w:r>
      <w:r w:rsidRPr="0038669B">
        <w:rPr>
          <w:szCs w:val="28"/>
        </w:rPr>
        <w:t>quan trọng thiết yếu với đời sống kinh tế- xã hội</w:t>
      </w:r>
      <w:r>
        <w:rPr>
          <w:szCs w:val="28"/>
        </w:rPr>
        <w:t xml:space="preserve"> hoặc</w:t>
      </w:r>
      <w:r w:rsidRPr="0038669B">
        <w:rPr>
          <w:szCs w:val="28"/>
        </w:rPr>
        <w:t xml:space="preserve"> có tính độc quyền phải được tiếp tục rà soát đánh giá để làm rõ vai trò, nhiệm vụ của nhà nước trong quản lý, điều hành, bình ổn giá thông qua các cơ chế, biện pháp vĩ mô phù hợp với yêu cầu đặt ra trong quá trình phát triển kinh tế thị trường định hướng </w:t>
      </w:r>
      <w:r>
        <w:rPr>
          <w:szCs w:val="28"/>
        </w:rPr>
        <w:t xml:space="preserve">XHCN. Kịp thời </w:t>
      </w:r>
      <w:r w:rsidRPr="0038669B">
        <w:rPr>
          <w:szCs w:val="28"/>
        </w:rPr>
        <w:t xml:space="preserve">sửa đổi, bổ sung danh mục hàng hóa, dịch vụ do </w:t>
      </w:r>
      <w:r w:rsidRPr="0038669B">
        <w:rPr>
          <w:szCs w:val="28"/>
        </w:rPr>
        <w:lastRenderedPageBreak/>
        <w:t>Nhà nước định giá, bình ổn giá, kê khai giá cho phù hợp với yêu cầu và thực tiễn đặt ra trong tình hình mới.</w:t>
      </w:r>
    </w:p>
    <w:p w14:paraId="45A2C89B" w14:textId="77777777" w:rsidR="00A02F12" w:rsidRPr="00E73F13" w:rsidRDefault="00A02F12" w:rsidP="00A02F12">
      <w:pPr>
        <w:spacing w:before="120" w:after="0" w:line="269" w:lineRule="auto"/>
        <w:ind w:firstLine="720"/>
        <w:jc w:val="both"/>
        <w:rPr>
          <w:szCs w:val="28"/>
        </w:rPr>
      </w:pPr>
      <w:r>
        <w:rPr>
          <w:szCs w:val="28"/>
        </w:rPr>
        <w:t xml:space="preserve">- </w:t>
      </w:r>
      <w:r w:rsidRPr="0038669B">
        <w:rPr>
          <w:szCs w:val="28"/>
        </w:rPr>
        <w:t>Hoàn thiện đồng bộ các chế định về biện pháp chế tài, xử lý hành vi lợi dụng giá cả để tạo thế độc quyền, từ việc liên kết giá để khống chế thị trường, tạo lợi nhuận cao, gây thiệt hại cho các doanh nghiệp khác và người tiêu dùng; các hành vi lợi dụng vị thế để khống chế giá bất hợp lý. Tăng cường công tác thanh tra, kiểm tra và xử phạt</w:t>
      </w:r>
      <w:r>
        <w:rPr>
          <w:szCs w:val="28"/>
        </w:rPr>
        <w:t xml:space="preserve"> việc chấp hành quy định của pháp luật về giá</w:t>
      </w:r>
      <w:r w:rsidRPr="0038669B">
        <w:rPr>
          <w:szCs w:val="28"/>
        </w:rPr>
        <w:t xml:space="preserve"> </w:t>
      </w:r>
      <w:r>
        <w:rPr>
          <w:szCs w:val="28"/>
        </w:rPr>
        <w:t xml:space="preserve">của các cơ quan QLNN có thẩm quyền </w:t>
      </w:r>
      <w:r w:rsidRPr="0038669B">
        <w:rPr>
          <w:szCs w:val="28"/>
        </w:rPr>
        <w:t>nhằm giữ ổn định môi trường cạnh tranh lành mạnh.</w:t>
      </w:r>
      <w:r>
        <w:rPr>
          <w:szCs w:val="28"/>
        </w:rPr>
        <w:t xml:space="preserve"> </w:t>
      </w:r>
    </w:p>
    <w:p w14:paraId="1363DC03" w14:textId="1A5A5EA0" w:rsidR="00F30BF9" w:rsidRPr="007818CD" w:rsidRDefault="00636C38" w:rsidP="00F30BF9">
      <w:pPr>
        <w:spacing w:before="120" w:after="0" w:line="269" w:lineRule="auto"/>
        <w:ind w:firstLine="720"/>
        <w:jc w:val="both"/>
        <w:rPr>
          <w:bCs/>
          <w:color w:val="000000" w:themeColor="text1"/>
        </w:rPr>
      </w:pPr>
      <w:r>
        <w:rPr>
          <w:bCs/>
          <w:color w:val="000000" w:themeColor="text1"/>
        </w:rPr>
        <w:t>2</w:t>
      </w:r>
      <w:r w:rsidR="00F30BF9" w:rsidRPr="007818CD">
        <w:rPr>
          <w:bCs/>
          <w:color w:val="000000" w:themeColor="text1"/>
        </w:rPr>
        <w:t>. Các giải pháp QLNN về giá dịch vụ cảng biển</w:t>
      </w:r>
    </w:p>
    <w:p w14:paraId="2AAE18D0" w14:textId="76FF6444" w:rsidR="00F30BF9" w:rsidRDefault="00636C38" w:rsidP="00181DE6">
      <w:pPr>
        <w:spacing w:before="120" w:after="0" w:line="269" w:lineRule="auto"/>
        <w:ind w:firstLine="720"/>
        <w:jc w:val="both"/>
        <w:rPr>
          <w:bCs/>
          <w:iCs/>
          <w:color w:val="000000" w:themeColor="text1"/>
        </w:rPr>
      </w:pPr>
      <w:r>
        <w:rPr>
          <w:bCs/>
          <w:iCs/>
          <w:color w:val="000000" w:themeColor="text1"/>
        </w:rPr>
        <w:t>2</w:t>
      </w:r>
      <w:r w:rsidR="00181DE6" w:rsidRPr="00181DE6">
        <w:rPr>
          <w:bCs/>
          <w:iCs/>
          <w:color w:val="000000" w:themeColor="text1"/>
        </w:rPr>
        <w:t>.</w:t>
      </w:r>
      <w:r w:rsidR="00F30BF9" w:rsidRPr="00181DE6">
        <w:rPr>
          <w:bCs/>
          <w:iCs/>
          <w:color w:val="000000" w:themeColor="text1"/>
        </w:rPr>
        <w:t>1. Đối với các loại giá do nhà nước định quy định khung giá</w:t>
      </w:r>
    </w:p>
    <w:p w14:paraId="15ED4E82" w14:textId="3D4F5115" w:rsidR="00A237ED" w:rsidRDefault="00400A80" w:rsidP="00181DE6">
      <w:pPr>
        <w:spacing w:before="120" w:after="0" w:line="269" w:lineRule="auto"/>
        <w:ind w:firstLine="720"/>
        <w:jc w:val="both"/>
        <w:rPr>
          <w:bCs/>
          <w:iCs/>
          <w:color w:val="000000" w:themeColor="text1"/>
        </w:rPr>
      </w:pPr>
      <w:r>
        <w:rPr>
          <w:bCs/>
          <w:iCs/>
          <w:color w:val="000000" w:themeColor="text1"/>
        </w:rPr>
        <w:t xml:space="preserve">Trong thời gian vừa qua, việc quy định khung giá dịch vụ hoa tiêu, sử dụng cầu, bến, phao neo, dịch vụ bốc dỡ container và dịch vụ lai dắt đã mang lại nhiều hiệu quả </w:t>
      </w:r>
      <w:r w:rsidR="00BD4128">
        <w:rPr>
          <w:bCs/>
          <w:iCs/>
          <w:color w:val="000000" w:themeColor="text1"/>
        </w:rPr>
        <w:t xml:space="preserve">thiết thực, giúp bình ổn giá dịch vụ, tạo môi trường kinh doanh lành mạnh mang lại hiệu quả cho hoạt động của doanh nghiệp nói riêng và cả ngành hàng hải nói chung. </w:t>
      </w:r>
      <w:r w:rsidR="004D6FF9" w:rsidRPr="00DD2EAA">
        <w:t xml:space="preserve">Về nguyên tắc </w:t>
      </w:r>
      <w:r w:rsidR="004D6FF9">
        <w:t xml:space="preserve">của kinh tế thị trường là </w:t>
      </w:r>
      <w:r w:rsidR="004D6FF9" w:rsidRPr="00DD2EAA">
        <w:t>thị trường điều tiết</w:t>
      </w:r>
      <w:r w:rsidR="004D6FF9">
        <w:t xml:space="preserve"> giá</w:t>
      </w:r>
      <w:r w:rsidR="004D6FF9" w:rsidRPr="00DD2EAA">
        <w:t xml:space="preserve"> theo các quy luật cung</w:t>
      </w:r>
      <w:r w:rsidR="004D6FF9">
        <w:t xml:space="preserve"> - </w:t>
      </w:r>
      <w:r w:rsidR="004D6FF9" w:rsidRPr="00DD2EAA">
        <w:t>cầu</w:t>
      </w:r>
      <w:r w:rsidR="004D6FF9">
        <w:t>, nhà nước chỉ can thiệp khi thị trường có sự biến động</w:t>
      </w:r>
      <w:r w:rsidR="008B2FDF">
        <w:t xml:space="preserve"> quá lớn</w:t>
      </w:r>
      <w:r w:rsidR="004D6FF9">
        <w:t>, ảnh hưởng đến lợi ích của các thành phần kinh tế.</w:t>
      </w:r>
      <w:r w:rsidR="004D6FF9">
        <w:rPr>
          <w:bCs/>
          <w:iCs/>
          <w:color w:val="000000" w:themeColor="text1"/>
        </w:rPr>
        <w:t xml:space="preserve"> </w:t>
      </w:r>
      <w:r w:rsidR="00D0685A">
        <w:rPr>
          <w:bCs/>
          <w:iCs/>
          <w:color w:val="000000" w:themeColor="text1"/>
        </w:rPr>
        <w:t>Trên cơ sở các nội dung phân tích</w:t>
      </w:r>
      <w:r w:rsidR="0034743B">
        <w:rPr>
          <w:bCs/>
          <w:iCs/>
          <w:color w:val="000000" w:themeColor="text1"/>
        </w:rPr>
        <w:t xml:space="preserve">, đánh giá về giá dịch vụ tại cảng biển, </w:t>
      </w:r>
      <w:r w:rsidR="008B2FDF">
        <w:rPr>
          <w:bCs/>
          <w:iCs/>
          <w:color w:val="000000" w:themeColor="text1"/>
        </w:rPr>
        <w:t xml:space="preserve">đề tài </w:t>
      </w:r>
      <w:r w:rsidR="0034743B">
        <w:rPr>
          <w:bCs/>
          <w:iCs/>
          <w:color w:val="000000" w:themeColor="text1"/>
        </w:rPr>
        <w:t xml:space="preserve">đề xuất các giải pháp </w:t>
      </w:r>
      <w:r w:rsidR="008B2FDF">
        <w:rPr>
          <w:bCs/>
          <w:iCs/>
          <w:color w:val="000000" w:themeColor="text1"/>
        </w:rPr>
        <w:t>quản lý giá hiệu quả, hài hoà lợi ích của các bên liên quan, đồng thời giảm</w:t>
      </w:r>
      <w:r w:rsidR="00D0685A">
        <w:rPr>
          <w:bCs/>
          <w:iCs/>
          <w:color w:val="000000" w:themeColor="text1"/>
        </w:rPr>
        <w:t xml:space="preserve"> dần sự can thiệp hành chính trong điều chỉnh </w:t>
      </w:r>
      <w:r w:rsidR="008B2FDF">
        <w:rPr>
          <w:bCs/>
          <w:iCs/>
          <w:color w:val="000000" w:themeColor="text1"/>
        </w:rPr>
        <w:t>giá</w:t>
      </w:r>
      <w:r w:rsidR="0034743B">
        <w:rPr>
          <w:bCs/>
          <w:iCs/>
          <w:color w:val="000000" w:themeColor="text1"/>
        </w:rPr>
        <w:t>,</w:t>
      </w:r>
      <w:r w:rsidR="00D0685A">
        <w:rPr>
          <w:bCs/>
          <w:iCs/>
          <w:color w:val="000000" w:themeColor="text1"/>
        </w:rPr>
        <w:t xml:space="preserve"> </w:t>
      </w:r>
      <w:r w:rsidR="0034743B">
        <w:rPr>
          <w:bCs/>
          <w:iCs/>
          <w:color w:val="000000" w:themeColor="text1"/>
        </w:rPr>
        <w:t>t</w:t>
      </w:r>
      <w:r w:rsidR="00D0685A">
        <w:rPr>
          <w:bCs/>
          <w:iCs/>
          <w:color w:val="000000" w:themeColor="text1"/>
        </w:rPr>
        <w:t xml:space="preserve">heo </w:t>
      </w:r>
      <w:r w:rsidR="0034743B">
        <w:rPr>
          <w:bCs/>
          <w:iCs/>
          <w:color w:val="000000" w:themeColor="text1"/>
        </w:rPr>
        <w:t xml:space="preserve">đúng </w:t>
      </w:r>
      <w:r w:rsidR="00D0685A">
        <w:rPr>
          <w:bCs/>
          <w:iCs/>
          <w:color w:val="000000" w:themeColor="text1"/>
        </w:rPr>
        <w:t>quan điểm của nhà nước về nền kinh tế thị trường định hướng xã hội chủ nghĩa</w:t>
      </w:r>
      <w:r w:rsidR="008B2FDF">
        <w:rPr>
          <w:bCs/>
          <w:iCs/>
          <w:color w:val="000000" w:themeColor="text1"/>
        </w:rPr>
        <w:t>, cụ thể đ</w:t>
      </w:r>
      <w:r w:rsidR="00A237ED">
        <w:rPr>
          <w:bCs/>
          <w:iCs/>
          <w:color w:val="000000" w:themeColor="text1"/>
        </w:rPr>
        <w:t>ối với dịch vụ đã có sự cạnh tranh lành</w:t>
      </w:r>
      <w:r w:rsidR="00A237ED" w:rsidRPr="00BD4128">
        <w:rPr>
          <w:bCs/>
          <w:iCs/>
          <w:color w:val="000000" w:themeColor="text1"/>
        </w:rPr>
        <w:t xml:space="preserve"> </w:t>
      </w:r>
      <w:r w:rsidR="00A237ED">
        <w:rPr>
          <w:bCs/>
          <w:iCs/>
          <w:color w:val="000000" w:themeColor="text1"/>
        </w:rPr>
        <w:t xml:space="preserve">mạnh, không </w:t>
      </w:r>
      <w:r w:rsidR="0034743B">
        <w:rPr>
          <w:bCs/>
          <w:iCs/>
          <w:color w:val="000000" w:themeColor="text1"/>
        </w:rPr>
        <w:t xml:space="preserve">còn </w:t>
      </w:r>
      <w:r w:rsidR="00A237ED">
        <w:rPr>
          <w:bCs/>
          <w:iCs/>
          <w:color w:val="000000" w:themeColor="text1"/>
        </w:rPr>
        <w:t xml:space="preserve">tác động tiêu cực đến thị trường, sẽ được xem xét bỏ dần quy định </w:t>
      </w:r>
      <w:r w:rsidR="008B2FDF">
        <w:rPr>
          <w:bCs/>
          <w:iCs/>
          <w:color w:val="000000" w:themeColor="text1"/>
        </w:rPr>
        <w:t xml:space="preserve">về </w:t>
      </w:r>
      <w:r w:rsidR="00A237ED">
        <w:rPr>
          <w:bCs/>
          <w:iCs/>
          <w:color w:val="000000" w:themeColor="text1"/>
        </w:rPr>
        <w:t xml:space="preserve">khung giá (bỏ </w:t>
      </w:r>
      <w:r w:rsidR="0034743B">
        <w:rPr>
          <w:bCs/>
          <w:iCs/>
          <w:color w:val="000000" w:themeColor="text1"/>
        </w:rPr>
        <w:t xml:space="preserve">giá </w:t>
      </w:r>
      <w:r w:rsidR="00A237ED">
        <w:rPr>
          <w:bCs/>
          <w:iCs/>
          <w:color w:val="000000" w:themeColor="text1"/>
        </w:rPr>
        <w:t>tối đa hoặc</w:t>
      </w:r>
      <w:r w:rsidR="0034743B">
        <w:rPr>
          <w:bCs/>
          <w:iCs/>
          <w:color w:val="000000" w:themeColor="text1"/>
        </w:rPr>
        <w:t xml:space="preserve"> giá</w:t>
      </w:r>
      <w:r w:rsidR="00A237ED">
        <w:rPr>
          <w:bCs/>
          <w:iCs/>
          <w:color w:val="000000" w:themeColor="text1"/>
        </w:rPr>
        <w:t xml:space="preserve"> tối thiểu hoặc</w:t>
      </w:r>
      <w:r w:rsidR="0034743B">
        <w:rPr>
          <w:bCs/>
          <w:iCs/>
          <w:color w:val="000000" w:themeColor="text1"/>
        </w:rPr>
        <w:t xml:space="preserve"> bỏ</w:t>
      </w:r>
      <w:r w:rsidR="00A237ED">
        <w:rPr>
          <w:bCs/>
          <w:iCs/>
          <w:color w:val="000000" w:themeColor="text1"/>
        </w:rPr>
        <w:t xml:space="preserve"> cả khung)</w:t>
      </w:r>
      <w:r w:rsidR="0034743B">
        <w:rPr>
          <w:bCs/>
          <w:iCs/>
          <w:color w:val="000000" w:themeColor="text1"/>
        </w:rPr>
        <w:t>. Một số giải pháp đề xuất như sau:</w:t>
      </w:r>
    </w:p>
    <w:p w14:paraId="73FAA486" w14:textId="749BD64A" w:rsidR="00F30BF9" w:rsidRDefault="00F30BF9" w:rsidP="00F30BF9">
      <w:pPr>
        <w:spacing w:before="120" w:after="0" w:line="269" w:lineRule="auto"/>
        <w:ind w:firstLine="720"/>
        <w:jc w:val="both"/>
        <w:rPr>
          <w:color w:val="000000" w:themeColor="text1"/>
        </w:rPr>
      </w:pPr>
      <w:r w:rsidRPr="00181DE6">
        <w:rPr>
          <w:color w:val="000000" w:themeColor="text1"/>
        </w:rPr>
        <w:t>a) Dịch vụ hoa tiêu hàng hải</w:t>
      </w:r>
    </w:p>
    <w:p w14:paraId="1978BF22" w14:textId="29CF027C" w:rsidR="00B7198B" w:rsidRPr="00181DE6" w:rsidRDefault="00B7198B" w:rsidP="00F30BF9">
      <w:pPr>
        <w:spacing w:before="120" w:after="0" w:line="269" w:lineRule="auto"/>
        <w:ind w:firstLine="720"/>
        <w:jc w:val="both"/>
        <w:rPr>
          <w:color w:val="000000" w:themeColor="text1"/>
        </w:rPr>
      </w:pPr>
      <w:r>
        <w:rPr>
          <w:color w:val="000000" w:themeColor="text1"/>
        </w:rPr>
        <w:t>a1) Giải pháp về quản lý giá:</w:t>
      </w:r>
    </w:p>
    <w:p w14:paraId="28519AF4" w14:textId="0524EECD" w:rsidR="00DB52F2" w:rsidRPr="00B7198B" w:rsidRDefault="00376F7E" w:rsidP="00B7198B">
      <w:pPr>
        <w:spacing w:before="120" w:after="0" w:line="269" w:lineRule="auto"/>
        <w:ind w:firstLine="720"/>
        <w:jc w:val="both"/>
      </w:pPr>
      <w:r>
        <w:t>Theo khoản 3 Điều 247 Bộ luật Hàng hải Việt Nam 2015, t</w:t>
      </w:r>
      <w:r w:rsidR="00F30BF9">
        <w:t>rong vùng hoa tiêu bắt buộc của Việt Nam, các tàu biển nước ngoài từ 100 GT trở lên phải sử dụng, đối với tàu biển Việt Nam chở khách, chở dầu, khí hóa lỏng, xô hóa chất từ 1.000 GT trở lên và tàu thuyền khác của Việt Nam từ 2.000 GT trở lên bắt buộc sử dụng dịch vụ hoa tiêu (ngoài ra chỉ miễn cho 1 số trường hợp tàu thuyền Việt Nam có thuyền trưởng là công dân Việt Nam có bằng cấp, chứng chỉ chuyên môn hoa tiêu phù hợp được phép tự dẫn tàu).</w:t>
      </w:r>
      <w:r w:rsidR="00B7198B">
        <w:t xml:space="preserve"> </w:t>
      </w:r>
      <w:r w:rsidR="00F30BF9">
        <w:t xml:space="preserve">Ngoài ra theo quy định tại điểm c khoản 2 Điều 18 Nghị định số </w:t>
      </w:r>
      <w:r w:rsidR="00F30BF9" w:rsidRPr="00AD590A">
        <w:t>70/2016/NĐ-CP ngày 0</w:t>
      </w:r>
      <w:r w:rsidR="00F30BF9">
        <w:t>1/</w:t>
      </w:r>
      <w:r w:rsidR="00F30BF9" w:rsidRPr="00AD590A">
        <w:t>7</w:t>
      </w:r>
      <w:r w:rsidR="00F30BF9">
        <w:t>/</w:t>
      </w:r>
      <w:r w:rsidR="00F30BF9" w:rsidRPr="00AD590A">
        <w:t>2016 của Chính phủ về điều kiện cung cấp dịch vụ bảo đảm an toàn hàng hải</w:t>
      </w:r>
      <w:r w:rsidR="00B7198B">
        <w:t>, theo đó một tuyến dẫn tàu chỉ giao cho một công ty hoa tiêu thực hiện.</w:t>
      </w:r>
    </w:p>
    <w:p w14:paraId="6A252A70" w14:textId="21737136" w:rsidR="00B7198B" w:rsidRPr="00E16037" w:rsidRDefault="00F30BF9" w:rsidP="00B7198B">
      <w:pPr>
        <w:spacing w:before="120" w:after="0" w:line="269" w:lineRule="auto"/>
        <w:ind w:firstLine="720"/>
        <w:jc w:val="both"/>
        <w:rPr>
          <w:bCs/>
          <w:color w:val="000000" w:themeColor="text1"/>
        </w:rPr>
      </w:pPr>
      <w:r w:rsidRPr="00AD590A">
        <w:lastRenderedPageBreak/>
        <w:t xml:space="preserve">Như vậy, dịch vụ hoa tiêu hàng hải </w:t>
      </w:r>
      <w:r w:rsidR="00B7198B">
        <w:t xml:space="preserve">mang tính chất bắt buộc sử dụng, </w:t>
      </w:r>
      <w:r w:rsidRPr="00AD590A">
        <w:t xml:space="preserve">có vị trí độc quyền </w:t>
      </w:r>
      <w:r w:rsidR="001C54C4">
        <w:t>tương đối cao</w:t>
      </w:r>
      <w:r w:rsidR="00B7198B">
        <w:t>,</w:t>
      </w:r>
      <w:r w:rsidRPr="00AD590A">
        <w:t xml:space="preserve"> </w:t>
      </w:r>
      <w:r w:rsidR="00B7198B">
        <w:rPr>
          <w:bCs/>
          <w:color w:val="000000" w:themeColor="text1"/>
        </w:rPr>
        <w:t>do vậy cần phải quy định giá tối đa để hạn chế tình trạng độc quyền tăng giá.</w:t>
      </w:r>
      <w:r w:rsidR="00B7198B" w:rsidRPr="00E16037">
        <w:rPr>
          <w:bCs/>
          <w:color w:val="000000" w:themeColor="text1"/>
        </w:rPr>
        <w:t xml:space="preserve"> </w:t>
      </w:r>
      <w:r w:rsidR="00B7198B">
        <w:rPr>
          <w:bCs/>
          <w:color w:val="000000" w:themeColor="text1"/>
        </w:rPr>
        <w:t>M</w:t>
      </w:r>
      <w:r w:rsidR="00B7198B" w:rsidRPr="00E16037">
        <w:rPr>
          <w:bCs/>
          <w:color w:val="000000" w:themeColor="text1"/>
        </w:rPr>
        <w:t>ức giá tối thiểu không mang lại ý nghĩa trong việc định giá hoa tiêu do vậy không có hiện tượng các doanh nghiệp cạnh tranh để giảm giá dịch vụ.</w:t>
      </w:r>
      <w:r w:rsidR="00B7198B">
        <w:rPr>
          <w:bCs/>
          <w:color w:val="000000" w:themeColor="text1"/>
        </w:rPr>
        <w:t xml:space="preserve"> </w:t>
      </w:r>
      <w:r w:rsidR="00B7198B" w:rsidRPr="00E16037">
        <w:rPr>
          <w:bCs/>
          <w:color w:val="000000" w:themeColor="text1"/>
        </w:rPr>
        <w:t xml:space="preserve">Đề xuất </w:t>
      </w:r>
      <w:r w:rsidR="00B7198B">
        <w:rPr>
          <w:bCs/>
          <w:color w:val="000000" w:themeColor="text1"/>
        </w:rPr>
        <w:t xml:space="preserve">đối với dịch vụ hoa tiêu chỉ </w:t>
      </w:r>
      <w:r w:rsidR="00B7198B" w:rsidRPr="00E16037">
        <w:rPr>
          <w:bCs/>
          <w:color w:val="000000" w:themeColor="text1"/>
        </w:rPr>
        <w:t>quy đinh giá tối đa</w:t>
      </w:r>
      <w:r w:rsidR="00B7198B">
        <w:rPr>
          <w:bCs/>
          <w:color w:val="000000" w:themeColor="text1"/>
        </w:rPr>
        <w:t>,</w:t>
      </w:r>
      <w:r w:rsidR="00B7198B" w:rsidRPr="00E16037">
        <w:rPr>
          <w:bCs/>
          <w:color w:val="000000" w:themeColor="text1"/>
        </w:rPr>
        <w:t xml:space="preserve"> bỏ quy định giá tối thiể</w:t>
      </w:r>
      <w:r w:rsidR="00B7198B">
        <w:rPr>
          <w:bCs/>
          <w:color w:val="000000" w:themeColor="text1"/>
        </w:rPr>
        <w:t>u</w:t>
      </w:r>
      <w:r w:rsidR="00B7198B" w:rsidRPr="00E16037">
        <w:rPr>
          <w:bCs/>
          <w:color w:val="000000" w:themeColor="text1"/>
        </w:rPr>
        <w:t xml:space="preserve">, việc </w:t>
      </w:r>
      <w:r w:rsidR="00B7198B">
        <w:rPr>
          <w:bCs/>
          <w:color w:val="000000" w:themeColor="text1"/>
        </w:rPr>
        <w:t>bỏ giá tối thiểu mang lại một</w:t>
      </w:r>
      <w:r w:rsidR="00B7198B" w:rsidRPr="00E16037">
        <w:rPr>
          <w:bCs/>
          <w:color w:val="000000" w:themeColor="text1"/>
        </w:rPr>
        <w:t xml:space="preserve"> số thuận lợi như sau:</w:t>
      </w:r>
    </w:p>
    <w:p w14:paraId="2ED9F011" w14:textId="36E93A95" w:rsidR="00B7198B" w:rsidRPr="00E16037" w:rsidRDefault="00B7198B" w:rsidP="00B7198B">
      <w:pPr>
        <w:spacing w:before="120" w:after="0" w:line="269" w:lineRule="auto"/>
        <w:ind w:firstLine="720"/>
        <w:jc w:val="both"/>
        <w:rPr>
          <w:bCs/>
          <w:color w:val="000000" w:themeColor="text1"/>
        </w:rPr>
      </w:pPr>
      <w:r>
        <w:rPr>
          <w:bCs/>
          <w:color w:val="000000" w:themeColor="text1"/>
        </w:rPr>
        <w:t xml:space="preserve">+ </w:t>
      </w:r>
      <w:r w:rsidRPr="00E16037">
        <w:rPr>
          <w:bCs/>
          <w:color w:val="000000" w:themeColor="text1"/>
        </w:rPr>
        <w:t>Giúp công ty hoa tiêu chủ động linh hoạt trong việc áp dụng chính sách triết khẩu, giảm giá đối với khách hàng, đặc biệt là khách hàng truyền thống, tàu có trọng tải lớn, sản lượng cao mà không bị hạn chế bởi khung giá.</w:t>
      </w:r>
    </w:p>
    <w:p w14:paraId="79DB8CCC" w14:textId="41D187B0" w:rsidR="00B7198B" w:rsidRPr="00E16037" w:rsidRDefault="00B7198B" w:rsidP="00B7198B">
      <w:pPr>
        <w:spacing w:before="120" w:after="0" w:line="269" w:lineRule="auto"/>
        <w:ind w:firstLine="720"/>
        <w:jc w:val="both"/>
        <w:rPr>
          <w:bCs/>
          <w:color w:val="000000" w:themeColor="text1"/>
        </w:rPr>
      </w:pPr>
      <w:r>
        <w:rPr>
          <w:bCs/>
          <w:color w:val="000000" w:themeColor="text1"/>
        </w:rPr>
        <w:t xml:space="preserve">+ </w:t>
      </w:r>
      <w:r w:rsidRPr="00E16037">
        <w:rPr>
          <w:bCs/>
          <w:color w:val="000000" w:themeColor="text1"/>
        </w:rPr>
        <w:t>Thuận lợi cho cơ quan nhà nước trong việc áp dụng các chính sách bình ổn giá trong trường hợp thị trường biến động. Ví dụ, trong thời gian dịch Covid 19 tác động xấu đến thị trường kinh tế, Bộ Giao thông vận tải đã có văn bản khuyến các công ty giảm giá dịch vụ hoa tiêu cho tàu thuyền Việt Nam hoạt động nội địa, hầu hết các công ty đều đồng ý giảm giá dịch vụ, tuy nhiên mức giảm chỉ được 10% do giới hạn mức giá tối thiểu quy định tại Thông tư 54/2018/TT-BGTVT.</w:t>
      </w:r>
    </w:p>
    <w:p w14:paraId="17C4B887" w14:textId="525EDE48" w:rsidR="00C05D49" w:rsidRDefault="00B7198B" w:rsidP="00F92221">
      <w:pPr>
        <w:spacing w:before="120" w:after="0" w:line="269" w:lineRule="auto"/>
        <w:ind w:firstLine="720"/>
        <w:jc w:val="both"/>
      </w:pPr>
      <w:r>
        <w:t>a2) Giải pháp về cách tính giá dịch vụ hoa tiêu: Giá dịch vụ hoa tiêu c</w:t>
      </w:r>
      <w:r w:rsidR="00C05D49">
        <w:t xml:space="preserve">ần </w:t>
      </w:r>
      <w:r>
        <w:t xml:space="preserve">dựa trên chi phí giá thành thực tế để bảo đảm mức chi phí và nguồn thu hợp lý, đồng thời </w:t>
      </w:r>
      <w:r w:rsidR="00C05D49">
        <w:t xml:space="preserve">so sánh với giá dịch vụ hoa tiêu hàng hải </w:t>
      </w:r>
      <w:r>
        <w:t xml:space="preserve">của </w:t>
      </w:r>
      <w:r w:rsidR="00C05D49">
        <w:t xml:space="preserve">các nước trong khu vực </w:t>
      </w:r>
      <w:r>
        <w:t xml:space="preserve">để </w:t>
      </w:r>
      <w:r w:rsidR="00C05D49">
        <w:t xml:space="preserve">đảm bảo lợi thế cạnh tranh. Do giá hoa tiêu hàng hải trước năm 2017 là phí hoa tiêu nên ngoài phần để lại chi </w:t>
      </w:r>
      <w:r>
        <w:t>cho doanh nghiệp, phần lợi nhuận</w:t>
      </w:r>
      <w:r w:rsidR="00C05D49">
        <w:t xml:space="preserve"> </w:t>
      </w:r>
      <w:r>
        <w:t xml:space="preserve">còn lại </w:t>
      </w:r>
      <w:r w:rsidR="00C05D49">
        <w:t xml:space="preserve">nộp vào </w:t>
      </w:r>
      <w:r w:rsidR="00F92221">
        <w:t>ngân sách nhà nước</w:t>
      </w:r>
      <w:r w:rsidR="00C05D49">
        <w:t>. Hiện nay</w:t>
      </w:r>
      <w:r>
        <w:t>,</w:t>
      </w:r>
      <w:r w:rsidR="00C05D49">
        <w:t xml:space="preserve"> khi áp dụng theo cơ chế giá, các doanh nghiệp hoa tiêu chỉ phải nộp thuế thu nhập doanh nghiệp 20% lợi nhuận trước thuế</w:t>
      </w:r>
      <w:r>
        <w:t>, c</w:t>
      </w:r>
      <w:r w:rsidR="00C05D49">
        <w:t xml:space="preserve">ông ty sẽ phải tự cân đối </w:t>
      </w:r>
      <w:r>
        <w:t>thu - chi</w:t>
      </w:r>
      <w:r w:rsidR="00C05D49">
        <w:t xml:space="preserve"> để </w:t>
      </w:r>
      <w:r>
        <w:t>bảo đảm duy trì hoạt động</w:t>
      </w:r>
      <w:r w:rsidR="00C05D49">
        <w:t>. Như vậy</w:t>
      </w:r>
      <w:r>
        <w:t>,</w:t>
      </w:r>
      <w:r w:rsidR="00C05D49">
        <w:t xml:space="preserve"> cần có đánh giá chi phí giá thành để điều chỉnh giá dịch vụ hoa tiêu cho phù hợp</w:t>
      </w:r>
      <w:r>
        <w:t>, hài hòa lợi ích giữa các bên liên quan.</w:t>
      </w:r>
    </w:p>
    <w:p w14:paraId="70E7C1A5" w14:textId="4BC60381" w:rsidR="00C05D49" w:rsidRDefault="00C05D49" w:rsidP="00C05D49">
      <w:pPr>
        <w:spacing w:before="120" w:after="0" w:line="269" w:lineRule="auto"/>
        <w:ind w:firstLine="720"/>
        <w:jc w:val="both"/>
      </w:pPr>
      <w:r>
        <w:t xml:space="preserve"> Đối với việc xây dựng giá cần đảm bảo cân đối giữa giá dịch vụ hoa tiêu hoạt động hàng hải quốc tế và giá dịch vụ hoa tiêu hoạt động hàng hải nội địa, không phân biệt đối xử về mức thu </w:t>
      </w:r>
      <w:r w:rsidR="00B7198B">
        <w:t xml:space="preserve">giữa </w:t>
      </w:r>
      <w:r>
        <w:t xml:space="preserve">quốc tế, nội địa, mà phải dựa trên cơ cấu giá thành dịch vụ cộng với mức lợi nhuận hợp lý hợp lệ để ban hành mức giá. </w:t>
      </w:r>
    </w:p>
    <w:p w14:paraId="05FCD666" w14:textId="5EF220E5" w:rsidR="00C05D49" w:rsidRDefault="00B7198B" w:rsidP="00C05D49">
      <w:pPr>
        <w:spacing w:before="120" w:after="0" w:line="269" w:lineRule="auto"/>
        <w:ind w:firstLine="720"/>
        <w:jc w:val="both"/>
      </w:pPr>
      <w:r>
        <w:t xml:space="preserve">a3) </w:t>
      </w:r>
      <w:r w:rsidR="00C05D49">
        <w:t>Về mục tiêu cần đạt được là: i) đảm bảo cạnh tranh, tương đồng giữa giá dịch vụ hoa tiêu của Việt Nam với dịch vụ hoa tiêu các nước trong khu vực; ii) khuyến khích và dẫn đến việc tự bản thân các doanh nghiệp hoa tiêu có 100% vốn nhà nước phải tự tổ chức sắp xếp, tái cơ cấu theo hướng gộp tổ chức, giảm đầu mối đơn vị, tiết kiệm chi trong giá thành để tăng hiệu quả hoạt động</w:t>
      </w:r>
      <w:r>
        <w:t>.</w:t>
      </w:r>
    </w:p>
    <w:p w14:paraId="413A18FE" w14:textId="418725DF" w:rsidR="00DF7D84" w:rsidRDefault="00B7198B" w:rsidP="00DF7D84">
      <w:pPr>
        <w:spacing w:before="120" w:after="0" w:line="269" w:lineRule="auto"/>
        <w:ind w:firstLine="720"/>
        <w:jc w:val="both"/>
      </w:pPr>
      <w:r>
        <w:t>a4)</w:t>
      </w:r>
      <w:r w:rsidR="00DF7D84">
        <w:t xml:space="preserve"> </w:t>
      </w:r>
      <w:r>
        <w:t>Một số giải pháp khác liên quan đến</w:t>
      </w:r>
      <w:r w:rsidR="00DF7D84">
        <w:t xml:space="preserve"> hoạt động hoa tiêu:</w:t>
      </w:r>
    </w:p>
    <w:p w14:paraId="4FB9B97B" w14:textId="2EEE4D72" w:rsidR="00C05D49" w:rsidRDefault="00B7198B" w:rsidP="00C05D49">
      <w:pPr>
        <w:spacing w:before="120" w:after="0" w:line="269" w:lineRule="auto"/>
        <w:ind w:firstLine="720"/>
        <w:jc w:val="both"/>
      </w:pPr>
      <w:r>
        <w:lastRenderedPageBreak/>
        <w:t xml:space="preserve">- </w:t>
      </w:r>
      <w:r w:rsidR="0006749F">
        <w:t>Rà soát</w:t>
      </w:r>
      <w:r w:rsidR="00C05D49">
        <w:t xml:space="preserve"> sửa đổi quy định tại Nghị định số </w:t>
      </w:r>
      <w:r w:rsidR="00C05D49" w:rsidRPr="00AD590A">
        <w:t>70/2016/NĐ-CP ngày 0</w:t>
      </w:r>
      <w:r w:rsidR="00C05D49">
        <w:t>1/</w:t>
      </w:r>
      <w:r w:rsidR="00C05D49" w:rsidRPr="00AD590A">
        <w:t>7</w:t>
      </w:r>
      <w:r w:rsidR="00C05D49">
        <w:t>/</w:t>
      </w:r>
      <w:r w:rsidR="00C05D49" w:rsidRPr="00AD590A">
        <w:t>2016 của Chính phủ về điều kiện cung cấp dịch vụ bảo đảm an toàn hàng hải</w:t>
      </w:r>
      <w:r w:rsidR="00C05D49">
        <w:t xml:space="preserve"> theo hướng 01 tuyến dẫn tàu không bắt buộc chỉ giao cho 01 tổ chức hoa tiêu, tạo điều kiện để chủ tàu, tàu thuyền được trao quyền quyết định lựa chọn tổ chức hoa tiêu cung cấp dịch vụ đáp ứng các điều kiện để tăng cạnh tranh chất lượng cung ứng dịch vụ, giảm giá thu hoa tiêu trong khung giá do Nhà nước ban hành.</w:t>
      </w:r>
    </w:p>
    <w:p w14:paraId="7C21DB6D" w14:textId="1E85C278" w:rsidR="0034743B" w:rsidRDefault="00B7198B" w:rsidP="0034743B">
      <w:pPr>
        <w:spacing w:before="120" w:after="0" w:line="269" w:lineRule="auto"/>
        <w:ind w:firstLine="720"/>
        <w:jc w:val="both"/>
      </w:pPr>
      <w:r>
        <w:t xml:space="preserve">- </w:t>
      </w:r>
      <w:r w:rsidR="00C05D49">
        <w:t>Nghiên cứu, rà soát, điều chỉnh lại các cự ly dẫn tàu hoa tiêu của từng tuyến hoa tiêu đảm bảo hợp lý, an toàn, phù hợp với thực tiễn từng khu vực cảng biển để giảm cự ly dẫn tàu có sử dụng dịch vụ hoa tiêu bắt buộc và giúp giảm tiền thu, nộp giá hoa tiêu chung tính cho từng tàu biển khi vào, rời các cảng biển Việt Nam.</w:t>
      </w:r>
    </w:p>
    <w:p w14:paraId="64BD1E69" w14:textId="7CAA1874" w:rsidR="00AD032A" w:rsidRDefault="00B7198B" w:rsidP="00AD032A">
      <w:pPr>
        <w:spacing w:before="120" w:after="0" w:line="269" w:lineRule="auto"/>
        <w:ind w:firstLine="720"/>
        <w:jc w:val="both"/>
      </w:pPr>
      <w:r>
        <w:t>b</w:t>
      </w:r>
      <w:r w:rsidR="00AD032A" w:rsidRPr="00CE103F">
        <w:t>) Đối với giá dịch vụ sử dụng cầu, bến, phao neo</w:t>
      </w:r>
    </w:p>
    <w:p w14:paraId="53564274" w14:textId="0DA170A2" w:rsidR="0047044C" w:rsidRDefault="00B7198B" w:rsidP="00AD032A">
      <w:pPr>
        <w:spacing w:before="120" w:after="0" w:line="269" w:lineRule="auto"/>
        <w:ind w:firstLine="720"/>
        <w:jc w:val="both"/>
      </w:pPr>
      <w:r>
        <w:t xml:space="preserve">b1) </w:t>
      </w:r>
      <w:r w:rsidR="00843B48">
        <w:t>Giải pháp quản lý về giá:</w:t>
      </w:r>
    </w:p>
    <w:p w14:paraId="71537C95" w14:textId="42C9700D" w:rsidR="002D2588" w:rsidRDefault="002D2588" w:rsidP="002D2588">
      <w:pPr>
        <w:spacing w:before="120" w:after="0" w:line="269" w:lineRule="auto"/>
        <w:ind w:firstLine="720"/>
        <w:jc w:val="both"/>
      </w:pPr>
      <w:r>
        <w:t>- Giá dịch vụ sử dụng cầu, bến tính giá một lần cho tàu thuyền vào cảng biển, Việt Nam hiện có hơn 200 doanh nghiệp cảng đang hoạt động khắp các khu vực trên cả nước, về cơ bản đã đáp ứng được toàn bộ hàng hóa xuất nhập khẩu và nội địa thông qua cảng.</w:t>
      </w:r>
      <w:r w:rsidRPr="00AD032A">
        <w:t xml:space="preserve"> </w:t>
      </w:r>
      <w:r>
        <w:t xml:space="preserve">Đối với việc đầu tư cầu bến cảng, giá thành tùy thuộc vào mức độ đầu tư, quy mô cảng, công năng cảng, tính chất hoạt động của cảng mà có mức giá </w:t>
      </w:r>
      <w:r w:rsidR="0006749F">
        <w:t>khác nhau</w:t>
      </w:r>
      <w:r>
        <w:t>. Theo tính toán, giá dịch vụ cầu bến chỉ chiếm từ 6-8% doanh thu từ hoạt động cảng nên không tác động nhiều đến hoạt động của cảng</w:t>
      </w:r>
      <w:r w:rsidR="0034743B">
        <w:t>. Dịch vụ sử dụng cầu bến không xuất hiện sự cạnh tranh giảm giá quá thấp giữa các doanh nghiệp cảng (bằng chứng là hầu hết các doanh nghiệp đều áp dụng giá tối đa trong khung giá)</w:t>
      </w:r>
      <w:r w:rsidR="001C54C4">
        <w:t>. Dịch vụ cầu bến cũng</w:t>
      </w:r>
      <w:r w:rsidR="0034743B">
        <w:t xml:space="preserve"> </w:t>
      </w:r>
      <w:r w:rsidR="0006749F">
        <w:t xml:space="preserve">không có </w:t>
      </w:r>
      <w:r w:rsidR="0034743B">
        <w:t>hiện tượng độc quyền tăng giá</w:t>
      </w:r>
      <w:r w:rsidR="001C54C4">
        <w:t xml:space="preserve"> do hệ thống </w:t>
      </w:r>
      <w:r w:rsidR="0034743B">
        <w:t>cảng biển được phân bố rộng rãi trên cả nước đáp ứng được nhu cầu của thị trường</w:t>
      </w:r>
      <w:r w:rsidR="0006749F">
        <w:t xml:space="preserve">, nên </w:t>
      </w:r>
      <w:r w:rsidR="001C54C4">
        <w:t>không xuất hiện tình trạng độc quyền</w:t>
      </w:r>
      <w:r w:rsidR="0034743B">
        <w:t>.</w:t>
      </w:r>
      <w:r>
        <w:t xml:space="preserve"> </w:t>
      </w:r>
      <w:r w:rsidR="0006749F">
        <w:t>M</w:t>
      </w:r>
      <w:r w:rsidR="00353109">
        <w:t>ức giá cầu bến</w:t>
      </w:r>
      <w:r w:rsidR="0006749F">
        <w:t xml:space="preserve"> hiện tại</w:t>
      </w:r>
      <w:r w:rsidR="00353109">
        <w:t xml:space="preserve"> đã </w:t>
      </w:r>
      <w:r w:rsidR="0006749F">
        <w:t>có dấu hiệu</w:t>
      </w:r>
      <w:r w:rsidR="00353109">
        <w:t xml:space="preserve"> ổn định</w:t>
      </w:r>
      <w:r w:rsidR="0006749F">
        <w:t>, thị trường có thể tự điều tiết được giá này trên quy luật cung cầu</w:t>
      </w:r>
      <w:r w:rsidR="00353109">
        <w:t xml:space="preserve">, </w:t>
      </w:r>
      <w:r>
        <w:t xml:space="preserve">đề xuất không quy định </w:t>
      </w:r>
      <w:r w:rsidR="0047044C">
        <w:t xml:space="preserve">giá dịch vụ </w:t>
      </w:r>
      <w:r w:rsidR="00270595">
        <w:t xml:space="preserve">sử dụng </w:t>
      </w:r>
      <w:r w:rsidR="0047044C">
        <w:t>cầu bến trong danh mục hàng hoa, dịch vụ do nhà nước</w:t>
      </w:r>
      <w:r>
        <w:t xml:space="preserve"> định giá (bỏ quy định khung giá)</w:t>
      </w:r>
      <w:r w:rsidR="0006749F">
        <w:t>.</w:t>
      </w:r>
    </w:p>
    <w:p w14:paraId="050B62E3" w14:textId="41BBF16E" w:rsidR="00843B48" w:rsidRDefault="0047044C" w:rsidP="00843B48">
      <w:pPr>
        <w:spacing w:before="120" w:after="0" w:line="269" w:lineRule="auto"/>
        <w:ind w:firstLine="720"/>
        <w:jc w:val="both"/>
      </w:pPr>
      <w:r>
        <w:t xml:space="preserve">Đối với giá phao neo: </w:t>
      </w:r>
      <w:r w:rsidR="00BB029E">
        <w:t xml:space="preserve">Do 1 khu vực cảng biển có thể có nhiều hoặc một bến phao hoạt động, dịch vụ bến phao vẫn có sự cạnh tranh ở mức độ vừa phải, tuy nhiên tại một số khu vực </w:t>
      </w:r>
      <w:r w:rsidR="0098432E">
        <w:t>cảng có nhiều tàu thuyền hoạt động</w:t>
      </w:r>
      <w:r w:rsidR="00BB029E">
        <w:t xml:space="preserve"> </w:t>
      </w:r>
      <w:r w:rsidR="0098432E">
        <w:t xml:space="preserve">nhưng ít bến phao được cấp phép </w:t>
      </w:r>
      <w:r w:rsidR="0006749F">
        <w:t xml:space="preserve">xây dựng </w:t>
      </w:r>
      <w:r w:rsidR="0098432E">
        <w:t xml:space="preserve">thì ở </w:t>
      </w:r>
      <w:r w:rsidR="00BB029E">
        <w:t>vẫn có sự độc quyền</w:t>
      </w:r>
      <w:r w:rsidR="0098432E">
        <w:t>.</w:t>
      </w:r>
      <w:r w:rsidR="00BB029E">
        <w:t xml:space="preserve"> </w:t>
      </w:r>
      <w:r w:rsidR="0098432E">
        <w:t>D</w:t>
      </w:r>
      <w:r w:rsidR="00BB029E">
        <w:t>o vậy</w:t>
      </w:r>
      <w:r w:rsidR="0098432E">
        <w:t>,</w:t>
      </w:r>
      <w:r w:rsidR="00BB029E">
        <w:t xml:space="preserve"> vẫn cần phải duy trì </w:t>
      </w:r>
      <w:r w:rsidR="00843B48">
        <w:t>mức</w:t>
      </w:r>
      <w:r w:rsidR="00BB029E">
        <w:t xml:space="preserve"> giá </w:t>
      </w:r>
      <w:r w:rsidR="00843B48">
        <w:t xml:space="preserve">tối đa </w:t>
      </w:r>
      <w:r w:rsidR="00BB029E">
        <w:t xml:space="preserve">dịch vụ </w:t>
      </w:r>
      <w:r w:rsidR="00843B48">
        <w:t>phao neo</w:t>
      </w:r>
      <w:r w:rsidR="00BB029E">
        <w:t xml:space="preserve"> để </w:t>
      </w:r>
      <w:r w:rsidR="00843B48">
        <w:t xml:space="preserve">hạn chế tình trạng độc quyền tăng giá, không quy định mức giá tối thiểu do dịch vụ </w:t>
      </w:r>
      <w:r w:rsidR="0006749F">
        <w:t xml:space="preserve">này </w:t>
      </w:r>
      <w:r w:rsidR="00843B48">
        <w:t xml:space="preserve">không xuất hiện tình trạng cạnh tranh giảm giá, </w:t>
      </w:r>
      <w:r w:rsidR="0098432E">
        <w:t>việc</w:t>
      </w:r>
      <w:r w:rsidR="00843B48">
        <w:t xml:space="preserve"> bỏ giá tối thiểu</w:t>
      </w:r>
      <w:r w:rsidR="0098432E">
        <w:t xml:space="preserve"> cũng</w:t>
      </w:r>
      <w:r w:rsidR="00843B48">
        <w:t xml:space="preserve"> </w:t>
      </w:r>
      <w:r w:rsidR="0098432E">
        <w:t>giúp</w:t>
      </w:r>
      <w:r w:rsidR="00843B48">
        <w:t xml:space="preserve"> doanh nghiệp linh hoạt trong việc điều chỉnh giảm giá cho khách hàng. </w:t>
      </w:r>
      <w:r w:rsidR="0098432E">
        <w:t>Về m</w:t>
      </w:r>
      <w:r w:rsidR="002663FD">
        <w:t>ứ</w:t>
      </w:r>
      <w:r w:rsidR="0098432E">
        <w:t xml:space="preserve">c giá </w:t>
      </w:r>
      <w:r w:rsidR="00843B48">
        <w:t>cần xây dựng với nguyên tắc trên cơ sở chi phí giá thành dịch vụ, bảo đảm tính đúng, tính đủ chi phí với mức lợi nhuận hợp lý</w:t>
      </w:r>
      <w:r w:rsidR="002663FD">
        <w:t xml:space="preserve"> để </w:t>
      </w:r>
      <w:r w:rsidR="00AA7461">
        <w:t xml:space="preserve">duy trì hoạt </w:t>
      </w:r>
      <w:r w:rsidR="00AA7461">
        <w:lastRenderedPageBreak/>
        <w:t xml:space="preserve">động và </w:t>
      </w:r>
      <w:r w:rsidR="002663FD">
        <w:t>khuyến khích doanh nghiệp đầu tư bến phao hiện đại, đáp ứng được nhu cầu neo đậu tàu thuyền.</w:t>
      </w:r>
    </w:p>
    <w:p w14:paraId="5D645AB1" w14:textId="55A9756C" w:rsidR="0047044C" w:rsidRDefault="00B7198B" w:rsidP="00AD032A">
      <w:pPr>
        <w:spacing w:before="120" w:after="0" w:line="269" w:lineRule="auto"/>
        <w:ind w:firstLine="720"/>
        <w:jc w:val="both"/>
      </w:pPr>
      <w:r>
        <w:t xml:space="preserve">b2) </w:t>
      </w:r>
      <w:r w:rsidR="00843B48">
        <w:t xml:space="preserve">Giải pháp </w:t>
      </w:r>
      <w:r>
        <w:t xml:space="preserve">khác liên quan đến </w:t>
      </w:r>
      <w:r w:rsidR="00843B48">
        <w:t>hoạt động</w:t>
      </w:r>
      <w:r>
        <w:t xml:space="preserve"> cầu bến, phao neo</w:t>
      </w:r>
      <w:r w:rsidR="00843B48">
        <w:t>:</w:t>
      </w:r>
    </w:p>
    <w:p w14:paraId="464486A0" w14:textId="1EDE82BD" w:rsidR="00AD032A" w:rsidRDefault="00AD032A" w:rsidP="00AD032A">
      <w:pPr>
        <w:spacing w:before="120" w:after="0" w:line="269" w:lineRule="auto"/>
        <w:ind w:firstLine="720"/>
        <w:jc w:val="both"/>
      </w:pPr>
      <w:r>
        <w:t>- Trước hết cần sớm rà soát để ban hành bổ sung quy hoạch các bến phao neo hiện nay trên vùng biển của cả nước (hiện mới chỉ có ban hành quy hoạch về đầu tư, xây dựng cầu, bến cảng biển). Việc có quy hoạch các bến phao neo sẽ định hướng, định hình cho doanh nghiệp trong công tác đầu tư, định hướng của các cơ quan QLNN trong cấp phép, quản lý các bến phao, tránh được tình trạng tự phát đầu tư, chuyển nhượng các bến phao tự phát và cũng hạn chế được việc cạnh tranh thiếu lành mạnh giữa doanh nghiệp chủ bến phao và doanh nghiệp chủ bến cảng cứng trong việc kinh doanh.</w:t>
      </w:r>
    </w:p>
    <w:p w14:paraId="0B690452" w14:textId="3085B812" w:rsidR="00AD032A" w:rsidRDefault="00AD032A" w:rsidP="00AD032A">
      <w:pPr>
        <w:spacing w:before="120" w:after="0" w:line="269" w:lineRule="auto"/>
        <w:ind w:firstLine="720"/>
        <w:jc w:val="both"/>
      </w:pPr>
      <w:r>
        <w:t>- Thời hạn để các cơ quan QLNN cấp phép hoạt động các bến phao phải đảm bảo nguyên tắc chỉ cấp phép có thời hạn, khi cầu, bến cảng trong khu vực cảng biển đã được doanh nghiệp, nhà đầu tư xây dựng hoàn tất có đủ công năng, công suất khai thác theo quy hoạch được duyệt thì phải kết thúc ngay thời hạn sử dụng các bến phao. Doanh nghiệp chủ bến phao phải chủ động tính toán đầu tư, quyết định mức thu giá trong khung giá được ban hành để đảm bảo hoàn vốn, chịu trách nhiệm về quyết định đầu tư của mình, phương án xử lý tài sản là các bến phao (thanh lý, nhượng bán) khi hết thời gian được cấp phép.</w:t>
      </w:r>
    </w:p>
    <w:p w14:paraId="3509E2C6" w14:textId="610AA32C" w:rsidR="00B737A7" w:rsidRDefault="00F30BF9" w:rsidP="00B737A7">
      <w:pPr>
        <w:spacing w:before="120" w:after="0" w:line="269" w:lineRule="auto"/>
        <w:ind w:firstLine="720"/>
        <w:jc w:val="both"/>
      </w:pPr>
      <w:r>
        <w:t xml:space="preserve">c) Dịch vụ bốc, dỡ container </w:t>
      </w:r>
    </w:p>
    <w:p w14:paraId="7022C13F" w14:textId="79BE8025" w:rsidR="00B7198B" w:rsidRDefault="00B7198B" w:rsidP="00B737A7">
      <w:pPr>
        <w:spacing w:before="120" w:after="0" w:line="269" w:lineRule="auto"/>
        <w:ind w:firstLine="720"/>
        <w:jc w:val="both"/>
      </w:pPr>
      <w:r>
        <w:t>c1) Giải pháp về quản lý giá</w:t>
      </w:r>
    </w:p>
    <w:p w14:paraId="59BAF428" w14:textId="0124852A" w:rsidR="00671924" w:rsidRDefault="00FF0952" w:rsidP="00671924">
      <w:pPr>
        <w:spacing w:before="120" w:after="0" w:line="269" w:lineRule="auto"/>
        <w:ind w:firstLine="720"/>
        <w:jc w:val="both"/>
      </w:pPr>
      <w:r>
        <w:t>*</w:t>
      </w:r>
      <w:r w:rsidR="003514D1">
        <w:t xml:space="preserve"> </w:t>
      </w:r>
      <w:r w:rsidR="00671924">
        <w:t>Đối với giá dịch vụ bốc dỡ container nội địa</w:t>
      </w:r>
      <w:r w:rsidR="00DC526E">
        <w:t>:</w:t>
      </w:r>
      <w:r w:rsidR="00671924">
        <w:t xml:space="preserve"> hiện nay có khoảng 10 hãng tàu container vận tải nội địa. Do chính sách bảo hộ quyền vận tải nội địa của tất cả các nước trên thế giới và Việt Nam, nên dịch vụ vận tải container nội địa cho 100% hãng tàu Việt Nam cung cấp. Sản lượng vận tải container nội địa chiếm khoảng 30-35% tổng sản lượng hàng hóa thông qua cảng, giá dịch vụ bốc dỡ container nội địa thường thấp hơn giá dịch vụ bốc dỡ container quốc tế. Trong nhiều năm qua, kể cả thời gian trước khi ban hành khung giá, không xuất hiện doanh nghiêp cảng biển cạnh tranh giảm giá dịch vụ bốc dỡ container nội địa để giành khách hàng, và không có hiện tăng giá giá quá cao do tính chất độc quyền. Giá dịch vụ vận tải nội địa hiện nay các doanh nghiệp cảng đang áp dụng nằm trong khung giá theo quy định tại Thông tư số 54/2018/TT-BGTVT. Mặc dù nhiều ý kiến cho rằng mức giá tối thiểu bốc dỡ container còn thấp, tuy nhiên nhiều doanh nghiệp cảng biển đã áp dụng mức giá trên mức giá tối thiểu để phù hợp với chi phí sản xuất và kế hoạch kinh doanh của doanh nghiệp. Giá dịch vụ bốc dỡ container nội địa không mang tính cạnh tranh cao làm </w:t>
      </w:r>
      <w:r w:rsidR="00671924">
        <w:lastRenderedPageBreak/>
        <w:t xml:space="preserve">ảnh hưởng đến thị trường, </w:t>
      </w:r>
      <w:r w:rsidR="00301738">
        <w:t>tuy nhiên việc quy định giá d</w:t>
      </w:r>
      <w:r w:rsidR="00AA7461">
        <w:t>ị</w:t>
      </w:r>
      <w:r w:rsidR="00301738">
        <w:t xml:space="preserve">ch vụ </w:t>
      </w:r>
      <w:r w:rsidR="00AA7461">
        <w:t xml:space="preserve">bốc dỡ container </w:t>
      </w:r>
      <w:r w:rsidR="00301738">
        <w:t xml:space="preserve">nội địa </w:t>
      </w:r>
      <w:r w:rsidR="00AA7461">
        <w:t>vẫn</w:t>
      </w:r>
      <w:r w:rsidR="00301738">
        <w:t xml:space="preserve"> cần thiết để bình ổn giá dịch vụ, giúp cho các chủ tàu Việt Nam chủ động được chi phí bốc dỡ tại cảng.</w:t>
      </w:r>
    </w:p>
    <w:p w14:paraId="68517E14" w14:textId="3F0BBF18" w:rsidR="00671924" w:rsidRDefault="00FF0952" w:rsidP="00671924">
      <w:pPr>
        <w:spacing w:before="120" w:after="0" w:line="269" w:lineRule="auto"/>
        <w:ind w:firstLine="720"/>
        <w:jc w:val="both"/>
      </w:pPr>
      <w:r>
        <w:t>*</w:t>
      </w:r>
      <w:r w:rsidR="003514D1">
        <w:t xml:space="preserve"> </w:t>
      </w:r>
      <w:r w:rsidR="00B7198B">
        <w:t>Đối với g</w:t>
      </w:r>
      <w:r w:rsidR="00671924">
        <w:t xml:space="preserve">iá dịch vụ bốc dỡ container xuất nhập khẩu: Đây là dịch vụ mang lại nguồn doanh thu </w:t>
      </w:r>
      <w:r w:rsidR="002663FD">
        <w:t>lớn nhất</w:t>
      </w:r>
      <w:r w:rsidR="00671924">
        <w:t xml:space="preserve"> cho cảng, tác động trực tiếp đến hoạt động của doanh nghiệp cảng. </w:t>
      </w:r>
      <w:r w:rsidR="00C05D49">
        <w:t>Do đ</w:t>
      </w:r>
      <w:r w:rsidR="00671924">
        <w:t xml:space="preserve">ặc thù của ngành hàng hải Việt Nam, có đến 95% hàng hóa container xuất nhập khẩu do </w:t>
      </w:r>
      <w:r w:rsidR="00C05D49">
        <w:t xml:space="preserve">38 </w:t>
      </w:r>
      <w:r w:rsidR="00671924">
        <w:t xml:space="preserve">hãng tàu </w:t>
      </w:r>
      <w:r w:rsidR="00C05D49">
        <w:t xml:space="preserve">container </w:t>
      </w:r>
      <w:r w:rsidR="00671924">
        <w:t xml:space="preserve">nước ngoài đảm nhận, </w:t>
      </w:r>
      <w:r w:rsidR="00C05D49">
        <w:t>do vậy khách hàng chủ yếu của doanh nghiệp cảng là hãng tàu nước ngoài.</w:t>
      </w:r>
    </w:p>
    <w:p w14:paraId="012BAF1F" w14:textId="359DA7D1" w:rsidR="00C05D49" w:rsidRPr="00286477" w:rsidRDefault="003A09BB" w:rsidP="00671924">
      <w:pPr>
        <w:spacing w:before="120" w:after="0" w:line="269" w:lineRule="auto"/>
        <w:ind w:firstLine="720"/>
        <w:jc w:val="both"/>
        <w:rPr>
          <w:color w:val="000000" w:themeColor="text1"/>
        </w:rPr>
      </w:pPr>
      <w:r>
        <w:rPr>
          <w:color w:val="000000" w:themeColor="text1"/>
        </w:rPr>
        <w:t xml:space="preserve">- </w:t>
      </w:r>
      <w:r w:rsidR="00C05D49" w:rsidRPr="00286477">
        <w:rPr>
          <w:color w:val="000000" w:themeColor="text1"/>
        </w:rPr>
        <w:t xml:space="preserve">Việt Nam có một hệ thống cảng biển trải dài cả nước, đáp ứng được 100% nhu cầu hàng hóa xuất nhập khẩu thông qua cảng biển, hệ thống cảng biển được chia nhỏ cho nhiều doanh nghiệp quản lý khai thác, một số nơi vẫn còn dư thừa công suất nên dẫn đến tình trạng cạnh tranh giảm giá gay gắt. Do việc giảm giá diễn ra ở hầu hết các khu vực, nên việc duy trì mức giá tối thiểu trong khung giá đã ngăn chặn được tình trạng </w:t>
      </w:r>
      <w:r w:rsidR="00D6723F" w:rsidRPr="00286477">
        <w:rPr>
          <w:color w:val="000000" w:themeColor="text1"/>
        </w:rPr>
        <w:t xml:space="preserve">cạnh tranh </w:t>
      </w:r>
      <w:r w:rsidR="00C05D49" w:rsidRPr="00286477">
        <w:rPr>
          <w:color w:val="000000" w:themeColor="text1"/>
        </w:rPr>
        <w:t xml:space="preserve">giảm giá, tránh thiệt thòi cho doanh nghiệp Việt Nam trước hãng tàu nước ngoài. Tại thời điểm hiện tại, </w:t>
      </w:r>
      <w:r w:rsidR="008C5C65" w:rsidRPr="00286477">
        <w:rPr>
          <w:color w:val="000000" w:themeColor="text1"/>
        </w:rPr>
        <w:t xml:space="preserve">hầu hết </w:t>
      </w:r>
      <w:r w:rsidR="00C05D49" w:rsidRPr="00286477">
        <w:rPr>
          <w:color w:val="000000" w:themeColor="text1"/>
        </w:rPr>
        <w:t xml:space="preserve">các doanh nghiệp cảng biển Việt Nam vẫn chưa đủ mạnh để đàm phán với hãng tàu nâng giá dịch vụ, mà gần như phụ thuộc hoàn toàn vào giá tối thiểu của khung giá. Do vậy, việc duy trì giá tối thiểu </w:t>
      </w:r>
      <w:r w:rsidR="00E65B74" w:rsidRPr="00286477">
        <w:rPr>
          <w:color w:val="000000" w:themeColor="text1"/>
        </w:rPr>
        <w:t xml:space="preserve">vẫn </w:t>
      </w:r>
      <w:r w:rsidR="00C05D49" w:rsidRPr="00286477">
        <w:rPr>
          <w:color w:val="000000" w:themeColor="text1"/>
        </w:rPr>
        <w:t>là giải pháp ý nghĩa, hiệu quả cho doanh nghiệp Việt Nam</w:t>
      </w:r>
      <w:r w:rsidR="00E65B74" w:rsidRPr="00286477">
        <w:rPr>
          <w:color w:val="000000" w:themeColor="text1"/>
        </w:rPr>
        <w:t xml:space="preserve"> trong giai đoạn hiện nay</w:t>
      </w:r>
      <w:r w:rsidR="00C05D49" w:rsidRPr="00286477">
        <w:rPr>
          <w:color w:val="000000" w:themeColor="text1"/>
        </w:rPr>
        <w:t xml:space="preserve">. Đối với mức giá tối đa, hiện tại chỉ có cảng Lạch Huyện đã áp dụng được mức giá này, mặc dù là mức giá tối đa trong khung giá nhưng vẫn thấp hơn nhiều mức giá trung bình của </w:t>
      </w:r>
      <w:r w:rsidR="00E65B74" w:rsidRPr="00286477">
        <w:rPr>
          <w:color w:val="000000" w:themeColor="text1"/>
        </w:rPr>
        <w:t xml:space="preserve">các nước trong </w:t>
      </w:r>
      <w:r w:rsidR="00C05D49" w:rsidRPr="00286477">
        <w:rPr>
          <w:color w:val="000000" w:themeColor="text1"/>
        </w:rPr>
        <w:t xml:space="preserve">khu vực. Việc quy định giá tối đa </w:t>
      </w:r>
      <w:r w:rsidR="00FF0952">
        <w:rPr>
          <w:color w:val="000000" w:themeColor="text1"/>
        </w:rPr>
        <w:t xml:space="preserve">làm </w:t>
      </w:r>
      <w:r w:rsidR="00C05D49" w:rsidRPr="00286477">
        <w:rPr>
          <w:color w:val="000000" w:themeColor="text1"/>
        </w:rPr>
        <w:t xml:space="preserve">hạn chế doanh nghiệp </w:t>
      </w:r>
      <w:r w:rsidR="00227D23" w:rsidRPr="00286477">
        <w:rPr>
          <w:color w:val="000000" w:themeColor="text1"/>
        </w:rPr>
        <w:t xml:space="preserve">cảng biển </w:t>
      </w:r>
      <w:r w:rsidR="00C05D49" w:rsidRPr="00286477">
        <w:rPr>
          <w:color w:val="000000" w:themeColor="text1"/>
        </w:rPr>
        <w:t xml:space="preserve">tăng giá </w:t>
      </w:r>
      <w:r w:rsidR="006951ED" w:rsidRPr="00286477">
        <w:rPr>
          <w:color w:val="000000" w:themeColor="text1"/>
        </w:rPr>
        <w:t xml:space="preserve">khi </w:t>
      </w:r>
      <w:r w:rsidR="00C05D49" w:rsidRPr="00286477">
        <w:rPr>
          <w:color w:val="000000" w:themeColor="text1"/>
        </w:rPr>
        <w:t>đàm phám được với hãng tàu</w:t>
      </w:r>
      <w:r w:rsidR="006951ED" w:rsidRPr="00286477">
        <w:rPr>
          <w:color w:val="000000" w:themeColor="text1"/>
        </w:rPr>
        <w:t xml:space="preserve">, </w:t>
      </w:r>
      <w:r w:rsidR="00227D23" w:rsidRPr="00286477">
        <w:rPr>
          <w:color w:val="000000" w:themeColor="text1"/>
        </w:rPr>
        <w:t>nếu</w:t>
      </w:r>
      <w:r w:rsidR="00FF0952">
        <w:rPr>
          <w:color w:val="000000" w:themeColor="text1"/>
        </w:rPr>
        <w:t xml:space="preserve"> doanh nghiệp cảng tăng được giá cao</w:t>
      </w:r>
      <w:r w:rsidR="006951ED" w:rsidRPr="00286477">
        <w:rPr>
          <w:color w:val="000000" w:themeColor="text1"/>
        </w:rPr>
        <w:t xml:space="preserve"> </w:t>
      </w:r>
      <w:r w:rsidR="00C05D49" w:rsidRPr="00286477">
        <w:rPr>
          <w:color w:val="000000" w:themeColor="text1"/>
        </w:rPr>
        <w:t xml:space="preserve">sẽ mang lại hiệu quả lớn về mặt tài chính cho doanh nghiệp </w:t>
      </w:r>
      <w:r w:rsidR="008C5C65" w:rsidRPr="00286477">
        <w:rPr>
          <w:color w:val="000000" w:themeColor="text1"/>
        </w:rPr>
        <w:t xml:space="preserve">cảng </w:t>
      </w:r>
      <w:r w:rsidR="00C05D49" w:rsidRPr="00286477">
        <w:rPr>
          <w:color w:val="000000" w:themeColor="text1"/>
        </w:rPr>
        <w:t>Việt Nam, do vậy đề xuất không quy định giá tối đa đối với dịch vụ bốc dỡ container, để khuyến khích doanh nghiệp Việt từng bước nâng cao giá dịch vụ.</w:t>
      </w:r>
    </w:p>
    <w:p w14:paraId="32845BAF" w14:textId="54F67BFC" w:rsidR="00D6723F" w:rsidRPr="00286477" w:rsidRDefault="00D6723F" w:rsidP="00D6723F">
      <w:pPr>
        <w:spacing w:before="120" w:after="0" w:line="269" w:lineRule="auto"/>
        <w:ind w:firstLine="720"/>
        <w:jc w:val="both"/>
        <w:rPr>
          <w:color w:val="000000" w:themeColor="text1"/>
        </w:rPr>
      </w:pPr>
      <w:r w:rsidRPr="00286477">
        <w:rPr>
          <w:color w:val="000000" w:themeColor="text1"/>
        </w:rPr>
        <w:t>d) Giá dịch vụ lai dắt</w:t>
      </w:r>
    </w:p>
    <w:p w14:paraId="10E1740D" w14:textId="77777777" w:rsidR="00B7198B" w:rsidRPr="00286477" w:rsidRDefault="00B7198B" w:rsidP="00D6723F">
      <w:pPr>
        <w:spacing w:before="120" w:after="0" w:line="269" w:lineRule="auto"/>
        <w:ind w:firstLine="720"/>
        <w:jc w:val="both"/>
        <w:rPr>
          <w:color w:val="000000" w:themeColor="text1"/>
        </w:rPr>
      </w:pPr>
      <w:r w:rsidRPr="00286477">
        <w:rPr>
          <w:color w:val="000000" w:themeColor="text1"/>
        </w:rPr>
        <w:t>d1)</w:t>
      </w:r>
      <w:r w:rsidR="00195661" w:rsidRPr="00286477">
        <w:rPr>
          <w:color w:val="000000" w:themeColor="text1"/>
        </w:rPr>
        <w:t xml:space="preserve"> </w:t>
      </w:r>
      <w:r w:rsidRPr="00286477">
        <w:rPr>
          <w:color w:val="000000" w:themeColor="text1"/>
        </w:rPr>
        <w:t>Giải pháp về quản lý giá</w:t>
      </w:r>
      <w:r w:rsidR="00195661" w:rsidRPr="00286477">
        <w:rPr>
          <w:color w:val="000000" w:themeColor="text1"/>
        </w:rPr>
        <w:t xml:space="preserve">: </w:t>
      </w:r>
    </w:p>
    <w:p w14:paraId="07BFF646" w14:textId="03A2A004" w:rsidR="00D6723F" w:rsidRPr="00286477" w:rsidRDefault="00D6723F" w:rsidP="00D6723F">
      <w:pPr>
        <w:spacing w:before="120" w:after="0" w:line="269" w:lineRule="auto"/>
        <w:ind w:firstLine="720"/>
        <w:jc w:val="both"/>
        <w:rPr>
          <w:color w:val="000000" w:themeColor="text1"/>
        </w:rPr>
      </w:pPr>
      <w:r w:rsidRPr="00286477">
        <w:rPr>
          <w:color w:val="000000" w:themeColor="text1"/>
        </w:rPr>
        <w:t>Theo quy định tại Nghị định số 58/2017/NĐ-CP của Chính phủ quy định chi tiết một số điều của Bộ Luật hàng hải Việt Nam về quản lý hoạt động hàng hải, theo đó tàu biển từ 90m trở lên phải bắt buộc sử dụng tàu lai dắt nhằm đáp ứng yêu cầu về an toàn hàng hải. Quy đinh chi tiết việc sử dụng tàu lai dắt tại Nội quy cảng biển của từng khu vực cảng biển, theo đó với từng đặc điểm của khu vực cảng biển nội quy cảng biển sẽ quy định tàu lai dắt cho từng loại tàu cụ thể. Như vậy, dịch vụ lai dắt mang tính bắt buộc sử dụng nên có nhiều cơ hội tạo ra vị trí độc quyền</w:t>
      </w:r>
      <w:r w:rsidR="00195661" w:rsidRPr="00286477">
        <w:rPr>
          <w:color w:val="000000" w:themeColor="text1"/>
        </w:rPr>
        <w:t xml:space="preserve">, </w:t>
      </w:r>
      <w:r w:rsidRPr="00286477">
        <w:rPr>
          <w:color w:val="000000" w:themeColor="text1"/>
        </w:rPr>
        <w:t xml:space="preserve">mặc dù dịch vụ lai dắt tàu biển không có quy định 01 khu vực cảng biển chỉ được thành lập và giao cho 01 doanh nghiệp lai dắt. Trên thực tế, đã có nhiều khu vực cảng biển hình </w:t>
      </w:r>
      <w:r w:rsidRPr="00286477">
        <w:rPr>
          <w:color w:val="000000" w:themeColor="text1"/>
        </w:rPr>
        <w:lastRenderedPageBreak/>
        <w:t>thành dịch vụ lai dắt độc quyền, một công ty lai dắt ch</w:t>
      </w:r>
      <w:r w:rsidR="00195661" w:rsidRPr="00286477">
        <w:rPr>
          <w:color w:val="000000" w:themeColor="text1"/>
        </w:rPr>
        <w:t>ỉ</w:t>
      </w:r>
      <w:r w:rsidRPr="00286477">
        <w:rPr>
          <w:color w:val="000000" w:themeColor="text1"/>
        </w:rPr>
        <w:t xml:space="preserve"> cung cấp dịch vụ cho một cảng biển, chủ tàu khi đưa tàu vào cảng không có sự lựa chọn dịch vụ, bắt buộc phải sử dụng d</w:t>
      </w:r>
      <w:r w:rsidR="00195661" w:rsidRPr="00286477">
        <w:rPr>
          <w:color w:val="000000" w:themeColor="text1"/>
        </w:rPr>
        <w:t>ị</w:t>
      </w:r>
      <w:r w:rsidRPr="00286477">
        <w:rPr>
          <w:color w:val="000000" w:themeColor="text1"/>
        </w:rPr>
        <w:t xml:space="preserve">ch vụ lai dắt mà cảng đưa ra (điển hình khu vực miền Trung như Thanh Hóa, Nghệ An). Nên việc quy định </w:t>
      </w:r>
      <w:r w:rsidR="00195661" w:rsidRPr="00286477">
        <w:rPr>
          <w:color w:val="000000" w:themeColor="text1"/>
        </w:rPr>
        <w:t>mức giá</w:t>
      </w:r>
      <w:r w:rsidRPr="00286477">
        <w:rPr>
          <w:color w:val="000000" w:themeColor="text1"/>
        </w:rPr>
        <w:t xml:space="preserve"> tối đa là giải pháp hạn chế tình trạng độc quyền tăng giá </w:t>
      </w:r>
      <w:r w:rsidR="00195661" w:rsidRPr="00286477">
        <w:rPr>
          <w:color w:val="000000" w:themeColor="text1"/>
        </w:rPr>
        <w:t>vẫn còn tồn tại</w:t>
      </w:r>
      <w:r w:rsidRPr="00286477">
        <w:rPr>
          <w:color w:val="000000" w:themeColor="text1"/>
        </w:rPr>
        <w:t>.</w:t>
      </w:r>
    </w:p>
    <w:p w14:paraId="6A5799FE" w14:textId="28531E0D" w:rsidR="00D6723F" w:rsidRPr="00286477" w:rsidRDefault="00D6723F" w:rsidP="00D6723F">
      <w:pPr>
        <w:spacing w:before="120" w:after="0" w:line="269" w:lineRule="auto"/>
        <w:ind w:firstLine="720"/>
        <w:jc w:val="both"/>
        <w:rPr>
          <w:color w:val="000000" w:themeColor="text1"/>
        </w:rPr>
      </w:pPr>
      <w:r w:rsidRPr="00286477">
        <w:rPr>
          <w:color w:val="000000" w:themeColor="text1"/>
        </w:rPr>
        <w:t xml:space="preserve">Ở khía cạnh khác, tại các khu vực cảng biển miền Bắc, miền Nam có nhiều đơn vị lai dắt hoạt động (Hải Phòng có 9 doanh nghiệp, TP HCM có 31 doanh nghiệp) lại có xu hướng cạnh tranh giảm giá không lành mạnh. Như một số doanh nghiệp nhỏ, đội tàu cũ, hết khấu hao giảm giá thấp để thu hút khách hàng, ảnh hưởng đến doanh nghiệp đầu tư đội tàu hiện đại. Đội tàu lai dắt có vai trò quan trọng bảo đảm an toàn cho tàu thuyền ra vào cảng hoạt động, xu hướng trong thời gian tới, đội tàu vận tải có trọng tải ngày càng lớn, nên đội tàu lai dắt cũng cần phải đầu tư tương ứng mới có thể đáp ứng được nhu cầu lai dắt bảo đảm an toàn cho tàu thuyền khi đến cảng. Dịch vụ lai dắt </w:t>
      </w:r>
      <w:r w:rsidR="00195661" w:rsidRPr="00286477">
        <w:rPr>
          <w:color w:val="000000" w:themeColor="text1"/>
        </w:rPr>
        <w:t xml:space="preserve">vẫn </w:t>
      </w:r>
      <w:r w:rsidRPr="00286477">
        <w:rPr>
          <w:color w:val="000000" w:themeColor="text1"/>
        </w:rPr>
        <w:t>cần</w:t>
      </w:r>
      <w:r w:rsidR="00195661" w:rsidRPr="00286477">
        <w:rPr>
          <w:color w:val="000000" w:themeColor="text1"/>
        </w:rPr>
        <w:t xml:space="preserve"> có chính sách</w:t>
      </w:r>
      <w:r w:rsidRPr="00286477">
        <w:rPr>
          <w:color w:val="000000" w:themeColor="text1"/>
        </w:rPr>
        <w:t xml:space="preserve"> khuyến khích doanh nghiệp đầu tư đội tàu hiện đại, công suất cao, đặc biệt là khu vực cảng biển phát triển như Hải Phòng, TP HCM, Vũng Tàu. Việc cạnh tranh giảm giá </w:t>
      </w:r>
      <w:r w:rsidR="00195661" w:rsidRPr="00286477">
        <w:rPr>
          <w:color w:val="000000" w:themeColor="text1"/>
        </w:rPr>
        <w:t>làm</w:t>
      </w:r>
      <w:r w:rsidRPr="00286477">
        <w:rPr>
          <w:color w:val="000000" w:themeColor="text1"/>
        </w:rPr>
        <w:t xml:space="preserve"> ảnh hưởng </w:t>
      </w:r>
      <w:r w:rsidR="00195661" w:rsidRPr="00286477">
        <w:rPr>
          <w:color w:val="000000" w:themeColor="text1"/>
        </w:rPr>
        <w:t xml:space="preserve">trực tiếp </w:t>
      </w:r>
      <w:r w:rsidRPr="00286477">
        <w:rPr>
          <w:color w:val="000000" w:themeColor="text1"/>
        </w:rPr>
        <w:t xml:space="preserve">đến hoạt động của cả thị trường, hạn chế các doanh nghiệp đầu tư đội tàu lai dắt hiện </w:t>
      </w:r>
      <w:r w:rsidR="00195661" w:rsidRPr="00286477">
        <w:rPr>
          <w:color w:val="000000" w:themeColor="text1"/>
        </w:rPr>
        <w:t>đ</w:t>
      </w:r>
      <w:r w:rsidRPr="00286477">
        <w:rPr>
          <w:color w:val="000000" w:themeColor="text1"/>
        </w:rPr>
        <w:t>ại</w:t>
      </w:r>
      <w:r w:rsidR="00195661" w:rsidRPr="00286477">
        <w:rPr>
          <w:color w:val="000000" w:themeColor="text1"/>
        </w:rPr>
        <w:t>,</w:t>
      </w:r>
      <w:r w:rsidR="00101C3D" w:rsidRPr="00286477">
        <w:rPr>
          <w:color w:val="000000" w:themeColor="text1"/>
        </w:rPr>
        <w:t xml:space="preserve"> nên</w:t>
      </w:r>
      <w:r w:rsidRPr="00286477">
        <w:rPr>
          <w:color w:val="000000" w:themeColor="text1"/>
        </w:rPr>
        <w:t xml:space="preserve"> giá tối thiểu </w:t>
      </w:r>
      <w:r w:rsidR="00195661" w:rsidRPr="00286477">
        <w:rPr>
          <w:color w:val="000000" w:themeColor="text1"/>
        </w:rPr>
        <w:t xml:space="preserve">sẽ </w:t>
      </w:r>
      <w:r w:rsidRPr="00286477">
        <w:rPr>
          <w:color w:val="000000" w:themeColor="text1"/>
        </w:rPr>
        <w:t xml:space="preserve">góp phần hạn chế sự cạnh tranh không lành mạnh về giá. </w:t>
      </w:r>
      <w:r w:rsidR="00101C3D" w:rsidRPr="00286477">
        <w:rPr>
          <w:color w:val="000000" w:themeColor="text1"/>
        </w:rPr>
        <w:t>Vì các lý do trên, khung giá dịch vụ tàu lai dắt vẫn cần được duy trì để bảo đảm ổn định thị trường giá dịch vụ và ổn định hoạt động dịch vụ lai dắt.</w:t>
      </w:r>
    </w:p>
    <w:p w14:paraId="10FC6976" w14:textId="77777777" w:rsidR="00B7198B" w:rsidRPr="00286477" w:rsidRDefault="00B7198B" w:rsidP="00D6723F">
      <w:pPr>
        <w:spacing w:before="120" w:after="0" w:line="269" w:lineRule="auto"/>
        <w:ind w:firstLine="720"/>
        <w:jc w:val="both"/>
        <w:rPr>
          <w:color w:val="000000" w:themeColor="text1"/>
        </w:rPr>
      </w:pPr>
      <w:r w:rsidRPr="00286477">
        <w:rPr>
          <w:color w:val="000000" w:themeColor="text1"/>
        </w:rPr>
        <w:t xml:space="preserve">d3) </w:t>
      </w:r>
      <w:r w:rsidR="00157BA9" w:rsidRPr="00286477">
        <w:rPr>
          <w:color w:val="000000" w:themeColor="text1"/>
        </w:rPr>
        <w:t xml:space="preserve">Một số giải pháp khác: </w:t>
      </w:r>
    </w:p>
    <w:p w14:paraId="60E240D9" w14:textId="001AD8DC" w:rsidR="00D6723F" w:rsidRPr="00286477" w:rsidRDefault="00B7198B" w:rsidP="00D6723F">
      <w:pPr>
        <w:spacing w:before="120" w:after="0" w:line="269" w:lineRule="auto"/>
        <w:ind w:firstLine="720"/>
        <w:jc w:val="both"/>
        <w:rPr>
          <w:color w:val="000000" w:themeColor="text1"/>
        </w:rPr>
      </w:pPr>
      <w:r w:rsidRPr="00286477">
        <w:rPr>
          <w:color w:val="000000" w:themeColor="text1"/>
        </w:rPr>
        <w:t xml:space="preserve">- </w:t>
      </w:r>
      <w:r w:rsidR="00D6723F" w:rsidRPr="00286477">
        <w:rPr>
          <w:color w:val="000000" w:themeColor="text1"/>
        </w:rPr>
        <w:t xml:space="preserve">Rà soát các quy định về xử phạt vi phạm hành chính lĩnh vực hàng hải, quản lý giá hiện hành để đề xuất, kiến nghị cấp có thẩm quyền sửa đổi, bổ sung chế tài xử phạt nghiêm </w:t>
      </w:r>
      <w:r w:rsidR="00157BA9" w:rsidRPr="00286477">
        <w:rPr>
          <w:color w:val="000000" w:themeColor="text1"/>
        </w:rPr>
        <w:t>đối với</w:t>
      </w:r>
      <w:r w:rsidR="00D6723F" w:rsidRPr="00286477">
        <w:rPr>
          <w:color w:val="000000" w:themeColor="text1"/>
        </w:rPr>
        <w:t xml:space="preserve"> doanh nghiệp lai dắt có sự thông đồng, liên kết nhằm tăng giá dịch vụ tàu lai bất hợp lý hoặc ép buộc chủ tàu sử dụng dịch vụ tàu lai với công suất cao hơn hoặc thấp hơn quy định được ban hành, áp thu giá cao hơn giá tối đa trong khung giá được Nhà nước ban hành. </w:t>
      </w:r>
    </w:p>
    <w:p w14:paraId="62DEA424" w14:textId="4D5373ED" w:rsidR="00D6723F" w:rsidRPr="00286477" w:rsidRDefault="00B7198B" w:rsidP="00D6723F">
      <w:pPr>
        <w:spacing w:before="120" w:after="0" w:line="269" w:lineRule="auto"/>
        <w:ind w:firstLine="720"/>
        <w:jc w:val="both"/>
        <w:rPr>
          <w:color w:val="000000" w:themeColor="text1"/>
        </w:rPr>
      </w:pPr>
      <w:r w:rsidRPr="00286477">
        <w:rPr>
          <w:color w:val="000000" w:themeColor="text1"/>
        </w:rPr>
        <w:t xml:space="preserve">- </w:t>
      </w:r>
      <w:r w:rsidR="00D6723F" w:rsidRPr="00286477">
        <w:rPr>
          <w:color w:val="000000" w:themeColor="text1"/>
        </w:rPr>
        <w:t>Rà soát, điều chỉnh các Nội quy cảng biển hiện nay, ban hành các tiêu chí về công suất tàu lai hỗ trợ tàu biển theo kích thước tàu áp dụng phù hợp với đặc thù địa lý, địa hình, đặc điểm khu nước, vùng nước của từng khu vực cảng biển; tính toán số lượng tàu lai tối thiểu phải phù hợp nhằm giảm chi phí cho các chủ tàu trong quá trình điều động tàu vào, rời cảng để làm hàng, vận chuyển hành khách.</w:t>
      </w:r>
    </w:p>
    <w:p w14:paraId="124BD4B8" w14:textId="48E2FE06" w:rsidR="00D6723F" w:rsidRPr="00286477" w:rsidRDefault="00B7198B" w:rsidP="00D6723F">
      <w:pPr>
        <w:spacing w:before="120" w:after="0" w:line="269" w:lineRule="auto"/>
        <w:ind w:firstLine="720"/>
        <w:jc w:val="both"/>
        <w:rPr>
          <w:color w:val="000000" w:themeColor="text1"/>
        </w:rPr>
      </w:pPr>
      <w:r w:rsidRPr="00286477">
        <w:rPr>
          <w:color w:val="000000" w:themeColor="text1"/>
        </w:rPr>
        <w:t xml:space="preserve">- </w:t>
      </w:r>
      <w:r w:rsidR="00D6723F" w:rsidRPr="00286477">
        <w:rPr>
          <w:color w:val="000000" w:themeColor="text1"/>
        </w:rPr>
        <w:t xml:space="preserve">Điều chỉnh quy định về điều kiện kinh doanh dịch vụ dịch vụ lai dắt tàu biển, do quy định hiện nay doanh nghiệp chỉ cần có điều kiện về phương tiện tương đối thấp là: sử dụng hợp pháp tối thiểu 01 tàu lai dắt và tàu lai dắt phải là tàu thuyền mang cờ quốc tịch Việt Nam, điều này sẽ dẫn đến việc doanh nghiệp không có đủ tàu </w:t>
      </w:r>
      <w:r w:rsidR="00D6723F" w:rsidRPr="00286477">
        <w:rPr>
          <w:color w:val="000000" w:themeColor="text1"/>
        </w:rPr>
        <w:lastRenderedPageBreak/>
        <w:t xml:space="preserve">lai dắt có công suất đảm bảo để thực hiện lai dắt tàu biển </w:t>
      </w:r>
      <w:r w:rsidR="00486C1B" w:rsidRPr="00286477">
        <w:rPr>
          <w:color w:val="000000" w:themeColor="text1"/>
        </w:rPr>
        <w:t xml:space="preserve">mà </w:t>
      </w:r>
      <w:r w:rsidR="00D6723F" w:rsidRPr="00286477">
        <w:rPr>
          <w:color w:val="000000" w:themeColor="text1"/>
        </w:rPr>
        <w:t>phải thuê, mướn của doanh nghiệp khác</w:t>
      </w:r>
      <w:r w:rsidR="00157BA9" w:rsidRPr="00286477">
        <w:rPr>
          <w:color w:val="000000" w:themeColor="text1"/>
        </w:rPr>
        <w:t>.</w:t>
      </w:r>
      <w:r w:rsidR="00D6723F" w:rsidRPr="00286477">
        <w:rPr>
          <w:color w:val="000000" w:themeColor="text1"/>
        </w:rPr>
        <w:t xml:space="preserve"> </w:t>
      </w:r>
      <w:r w:rsidR="00157BA9" w:rsidRPr="00286477">
        <w:rPr>
          <w:color w:val="000000" w:themeColor="text1"/>
        </w:rPr>
        <w:t>D</w:t>
      </w:r>
      <w:r w:rsidR="00D6723F" w:rsidRPr="00286477">
        <w:rPr>
          <w:color w:val="000000" w:themeColor="text1"/>
        </w:rPr>
        <w:t xml:space="preserve">o phải thuê tàu lai </w:t>
      </w:r>
      <w:r w:rsidR="00157BA9" w:rsidRPr="00286477">
        <w:rPr>
          <w:color w:val="000000" w:themeColor="text1"/>
        </w:rPr>
        <w:t xml:space="preserve">từ đơn vị khác </w:t>
      </w:r>
      <w:r w:rsidR="00D6723F" w:rsidRPr="00286477">
        <w:rPr>
          <w:color w:val="000000" w:themeColor="text1"/>
        </w:rPr>
        <w:t xml:space="preserve">sẽ làm </w:t>
      </w:r>
      <w:r w:rsidR="00486C1B" w:rsidRPr="00286477">
        <w:rPr>
          <w:color w:val="000000" w:themeColor="text1"/>
        </w:rPr>
        <w:t xml:space="preserve">cho </w:t>
      </w:r>
      <w:r w:rsidR="00D6723F" w:rsidRPr="00286477">
        <w:rPr>
          <w:color w:val="000000" w:themeColor="text1"/>
        </w:rPr>
        <w:t xml:space="preserve">giá </w:t>
      </w:r>
      <w:r w:rsidR="00486C1B" w:rsidRPr="00286477">
        <w:rPr>
          <w:color w:val="000000" w:themeColor="text1"/>
        </w:rPr>
        <w:t>dich vụ mà</w:t>
      </w:r>
      <w:r w:rsidR="00D6723F" w:rsidRPr="00286477">
        <w:rPr>
          <w:color w:val="000000" w:themeColor="text1"/>
        </w:rPr>
        <w:t xml:space="preserve"> </w:t>
      </w:r>
      <w:r w:rsidR="00157BA9" w:rsidRPr="00286477">
        <w:rPr>
          <w:color w:val="000000" w:themeColor="text1"/>
        </w:rPr>
        <w:t>khách hàng</w:t>
      </w:r>
      <w:r w:rsidR="00D6723F" w:rsidRPr="00286477">
        <w:rPr>
          <w:color w:val="000000" w:themeColor="text1"/>
        </w:rPr>
        <w:t xml:space="preserve"> phải chi trả có khả năng </w:t>
      </w:r>
      <w:r w:rsidR="00486C1B" w:rsidRPr="00286477">
        <w:rPr>
          <w:color w:val="000000" w:themeColor="text1"/>
        </w:rPr>
        <w:t xml:space="preserve">bị đội giá </w:t>
      </w:r>
      <w:r w:rsidR="00D6723F" w:rsidRPr="00286477">
        <w:rPr>
          <w:color w:val="000000" w:themeColor="text1"/>
        </w:rPr>
        <w:t>cao hơn. Đề xuất về hướng điều chỉnh là quy định rõ về số lượng tàu lai, công suất tàu lai tối thiểu của các doanh nghiệp lai dắt đảm bảo phù hợp với từng khu vực cảng biển và mật độ, tải trọng tàu biển được phép vào, rời cảng biển theo công suất khai thác cảng biển, độ sâu luồng hàng hải được cơ quan có thẩm quyền quy định, công bố.</w:t>
      </w:r>
    </w:p>
    <w:p w14:paraId="4649D35F" w14:textId="780D6CF1" w:rsidR="00F30BF9" w:rsidRPr="00286477" w:rsidRDefault="00636C38" w:rsidP="002814D3">
      <w:pPr>
        <w:spacing w:before="120" w:after="0" w:line="269" w:lineRule="auto"/>
        <w:ind w:firstLine="720"/>
        <w:jc w:val="both"/>
        <w:rPr>
          <w:color w:val="000000" w:themeColor="text1"/>
        </w:rPr>
      </w:pPr>
      <w:r>
        <w:rPr>
          <w:color w:val="000000" w:themeColor="text1"/>
        </w:rPr>
        <w:t>2</w:t>
      </w:r>
      <w:r w:rsidR="002814D3" w:rsidRPr="00286477">
        <w:rPr>
          <w:color w:val="000000" w:themeColor="text1"/>
        </w:rPr>
        <w:t>.2 Giải pháp đ</w:t>
      </w:r>
      <w:r w:rsidR="00A126B7" w:rsidRPr="00286477">
        <w:rPr>
          <w:color w:val="000000" w:themeColor="text1"/>
        </w:rPr>
        <w:t>ối với giá dịch vụ thuộc danh mục kê khai giá</w:t>
      </w:r>
    </w:p>
    <w:p w14:paraId="44F5B6AC" w14:textId="6563300F" w:rsidR="00286477" w:rsidRDefault="00066555" w:rsidP="00286477">
      <w:pPr>
        <w:spacing w:before="120" w:after="0" w:line="269" w:lineRule="auto"/>
        <w:jc w:val="both"/>
        <w:rPr>
          <w:bCs/>
        </w:rPr>
      </w:pPr>
      <w:r w:rsidRPr="00286477">
        <w:rPr>
          <w:rFonts w:cs="Times New Roman"/>
          <w:bCs/>
          <w:color w:val="000000" w:themeColor="text1"/>
          <w:szCs w:val="28"/>
        </w:rPr>
        <w:tab/>
      </w:r>
      <w:r w:rsidR="00286477">
        <w:rPr>
          <w:rFonts w:cs="Times New Roman"/>
          <w:bCs/>
          <w:color w:val="000000" w:themeColor="text1"/>
          <w:szCs w:val="28"/>
        </w:rPr>
        <w:t xml:space="preserve">- </w:t>
      </w:r>
      <w:r w:rsidRPr="00286477">
        <w:rPr>
          <w:rFonts w:cs="Times New Roman"/>
          <w:bCs/>
          <w:color w:val="000000" w:themeColor="text1"/>
          <w:szCs w:val="28"/>
        </w:rPr>
        <w:t>Theo quy định hiện nay, giá dịch vụ tại cảng biển thuộc danh mục kê khai giá, trong quá trình thực hiện kê khai, và qua rà soát khảo sát đánh giá kết quả thực hiện, việc kê khai giá phát sinh một số vấn đề như sau:</w:t>
      </w:r>
      <w:r w:rsidR="00286477" w:rsidRPr="00286477">
        <w:rPr>
          <w:rFonts w:cs="Times New Roman"/>
          <w:bCs/>
          <w:color w:val="000000" w:themeColor="text1"/>
          <w:szCs w:val="28"/>
        </w:rPr>
        <w:t xml:space="preserve"> </w:t>
      </w:r>
      <w:r w:rsidR="00286477" w:rsidRPr="00286477">
        <w:rPr>
          <w:bCs/>
          <w:color w:val="000000" w:themeColor="text1"/>
        </w:rPr>
        <w:t xml:space="preserve">Không phản ảnh giá thực tế doanh nghiệp đang thực hiện; Việc kê khai giá phát sinh thủ tục hành chính cho doanh </w:t>
      </w:r>
      <w:r w:rsidR="00286477" w:rsidRPr="00286477">
        <w:rPr>
          <w:bCs/>
        </w:rPr>
        <w:t xml:space="preserve">nghiệp, đồng thời tạo áp lực cho cơ quan tiếp nhận văn bản kê khai (Sở Tài chinh địa phương); Chồng chéo trong công tác quản lý giữa các bộ ngành (Bộ Giao thông vận tải ban hành khung giá, Bộ Tài chính tiếp nhận kê khai). Vì các lý do trên, giá kê khai không mang ý nghĩa trong công tác quản lý giá </w:t>
      </w:r>
      <w:r w:rsidR="00286477" w:rsidRPr="00286477">
        <w:rPr>
          <w:bCs/>
          <w:i/>
          <w:iCs/>
        </w:rPr>
        <w:t>(nội dung này đã được phân tích kỹ ở phần thực trạng giá).</w:t>
      </w:r>
      <w:r w:rsidR="00286477" w:rsidRPr="00286477">
        <w:rPr>
          <w:bCs/>
        </w:rPr>
        <w:t xml:space="preserve"> Kiến nghị không quy định giá dịch vụ tại cảng biển thuộc danh mục hàng hoá dịch vụ kê khai giá. </w:t>
      </w:r>
    </w:p>
    <w:p w14:paraId="1F30F3BB" w14:textId="3CDB49D3" w:rsidR="00613B86" w:rsidRPr="00636C38" w:rsidRDefault="00613B86" w:rsidP="00066555">
      <w:pPr>
        <w:spacing w:before="120" w:after="0" w:line="269" w:lineRule="auto"/>
        <w:jc w:val="both"/>
        <w:rPr>
          <w:rFonts w:cs="Times New Roman"/>
          <w:bCs/>
          <w:color w:val="000000" w:themeColor="text1"/>
          <w:szCs w:val="28"/>
        </w:rPr>
      </w:pPr>
      <w:r w:rsidRPr="00636C38">
        <w:rPr>
          <w:rFonts w:cs="Times New Roman"/>
          <w:bCs/>
          <w:color w:val="000000" w:themeColor="text1"/>
          <w:szCs w:val="28"/>
        </w:rPr>
        <w:tab/>
      </w:r>
      <w:r w:rsidR="00286477" w:rsidRPr="00636C38">
        <w:rPr>
          <w:rFonts w:cs="Times New Roman"/>
          <w:bCs/>
          <w:color w:val="000000" w:themeColor="text1"/>
          <w:szCs w:val="28"/>
        </w:rPr>
        <w:t xml:space="preserve">- </w:t>
      </w:r>
      <w:r w:rsidRPr="00636C38">
        <w:rPr>
          <w:rFonts w:cs="Times New Roman"/>
          <w:bCs/>
          <w:color w:val="000000" w:themeColor="text1"/>
          <w:szCs w:val="28"/>
        </w:rPr>
        <w:t>Bổ sung danh mục phụ thu ngoài giá của các hãng tàu nước ngoài vào danh mục hàng hoá kê khai</w:t>
      </w:r>
      <w:r w:rsidR="00636C38" w:rsidRPr="00636C38">
        <w:rPr>
          <w:rFonts w:cs="Times New Roman"/>
          <w:bCs/>
          <w:color w:val="000000" w:themeColor="text1"/>
          <w:szCs w:val="28"/>
        </w:rPr>
        <w:t xml:space="preserve"> để tăng cường công tác quản lý về phụ thu của hãng tàu nhằm hạn chế việc tăng giá các loại phụ thu, đặc biệt là giá THC.</w:t>
      </w:r>
    </w:p>
    <w:p w14:paraId="6EBE520E" w14:textId="35235F3C" w:rsidR="002814D3" w:rsidRPr="00636C38" w:rsidRDefault="00636C38" w:rsidP="00F30BF9">
      <w:pPr>
        <w:spacing w:before="120" w:after="0" w:line="269" w:lineRule="auto"/>
        <w:ind w:firstLine="720"/>
        <w:jc w:val="both"/>
        <w:rPr>
          <w:color w:val="000000" w:themeColor="text1"/>
        </w:rPr>
      </w:pPr>
      <w:r w:rsidRPr="00636C38">
        <w:rPr>
          <w:color w:val="000000" w:themeColor="text1"/>
        </w:rPr>
        <w:t>2</w:t>
      </w:r>
      <w:r w:rsidR="002814D3" w:rsidRPr="00636C38">
        <w:rPr>
          <w:color w:val="000000" w:themeColor="text1"/>
        </w:rPr>
        <w:t>.3 Giải pháp đối với giá dịch vụ thuộc diện niêm yết giá</w:t>
      </w:r>
    </w:p>
    <w:p w14:paraId="14B9D0FA" w14:textId="6A9F14AC" w:rsidR="00F30BF9" w:rsidRPr="00636C38" w:rsidRDefault="00F30BF9" w:rsidP="00F30BF9">
      <w:pPr>
        <w:spacing w:before="120" w:after="0" w:line="269" w:lineRule="auto"/>
        <w:ind w:firstLine="720"/>
        <w:jc w:val="both"/>
        <w:rPr>
          <w:color w:val="000000" w:themeColor="text1"/>
        </w:rPr>
      </w:pPr>
      <w:r w:rsidRPr="00636C38">
        <w:rPr>
          <w:color w:val="000000" w:themeColor="text1"/>
        </w:rPr>
        <w:t xml:space="preserve">Đối với việc thu giá vận chuyển (cước vận tải) của các hãng tàu nước ngoài: cần rà soát, nghiên cứu quy định pháp luật Việt Nam, pháp luật quốc tế để bổ sung Luật giá cho phép ban hành, </w:t>
      </w:r>
      <w:r w:rsidR="00636C38">
        <w:rPr>
          <w:color w:val="000000" w:themeColor="text1"/>
        </w:rPr>
        <w:t>nhằm quản lý</w:t>
      </w:r>
      <w:r w:rsidRPr="00636C38">
        <w:rPr>
          <w:color w:val="000000" w:themeColor="text1"/>
        </w:rPr>
        <w:t xml:space="preserve"> việc các hãng tàu nước ngoài tăng giá cước vận tải biển với mức độ rất nhanh như thời gian vừa qua</w:t>
      </w:r>
      <w:r w:rsidR="00636C38">
        <w:rPr>
          <w:color w:val="000000" w:themeColor="text1"/>
        </w:rPr>
        <w:t>.</w:t>
      </w:r>
      <w:r w:rsidRPr="00636C38">
        <w:rPr>
          <w:color w:val="000000" w:themeColor="text1"/>
        </w:rPr>
        <w:t xml:space="preserve"> </w:t>
      </w:r>
    </w:p>
    <w:p w14:paraId="6618CA3C" w14:textId="34D307B3" w:rsidR="00A126B7" w:rsidRPr="00DD2EAA" w:rsidRDefault="00A126B7" w:rsidP="00B7198B">
      <w:pPr>
        <w:spacing w:before="120" w:after="0" w:line="269" w:lineRule="auto"/>
        <w:ind w:firstLine="720"/>
        <w:jc w:val="both"/>
      </w:pPr>
      <w:r>
        <w:t xml:space="preserve">- Nghiên cứu, bổ sung quy định </w:t>
      </w:r>
      <w:r w:rsidR="00636C38">
        <w:t xml:space="preserve">về niêm yết giá, theo đó </w:t>
      </w:r>
      <w:r w:rsidR="00DD1C29">
        <w:t xml:space="preserve">bổ sung </w:t>
      </w:r>
      <w:r w:rsidR="00636C38">
        <w:t xml:space="preserve">quy định </w:t>
      </w:r>
      <w:r w:rsidR="00DD1C29">
        <w:t xml:space="preserve">về </w:t>
      </w:r>
      <w:r w:rsidR="00636C38">
        <w:t>giá niêm yết và giá bán</w:t>
      </w:r>
      <w:r w:rsidR="00DD1C29">
        <w:t xml:space="preserve"> so với giá niêm yết</w:t>
      </w:r>
      <w:r w:rsidR="00636C38">
        <w:t xml:space="preserve">, vì thực tế hiện nay các hãng tàu niêm yết giá rất cao, nhưng giá bán lại thấp hơn giá niêm yết do vậy giá niêm yết không có ý nghĩa </w:t>
      </w:r>
      <w:r w:rsidR="00DD1C29">
        <w:t>trong việc minh bạch giá cước</w:t>
      </w:r>
      <w:r>
        <w:t>.</w:t>
      </w:r>
    </w:p>
    <w:p w14:paraId="5D9399D9" w14:textId="78602718" w:rsidR="00F30BF9" w:rsidRDefault="00F30BF9" w:rsidP="00F30BF9">
      <w:pPr>
        <w:spacing w:before="120" w:after="0" w:line="269" w:lineRule="auto"/>
        <w:ind w:firstLine="720"/>
        <w:jc w:val="both"/>
      </w:pPr>
      <w:r>
        <w:t xml:space="preserve">- </w:t>
      </w:r>
      <w:r w:rsidR="00DD1C29">
        <w:t xml:space="preserve">Đề xuất một số loại giá đang thực hiện niêm yết như phụ thu ngoài giá của hãng tàu nước thực hiện cả </w:t>
      </w:r>
      <w:r>
        <w:t>kê khai</w:t>
      </w:r>
      <w:r w:rsidR="00DD1C29">
        <w:t xml:space="preserve"> với cơ quan có thẩm quyền thay vì chỉ</w:t>
      </w:r>
      <w:r>
        <w:t xml:space="preserve"> niêm yết</w:t>
      </w:r>
      <w:r w:rsidR="00DD1C29">
        <w:t xml:space="preserve"> như hiện nay.</w:t>
      </w:r>
    </w:p>
    <w:p w14:paraId="65D7D87F" w14:textId="37AD7471" w:rsidR="00F30BF9" w:rsidRPr="00E16037" w:rsidRDefault="00F30BF9" w:rsidP="00F30BF9">
      <w:pPr>
        <w:spacing w:before="120" w:after="0" w:line="269" w:lineRule="auto"/>
        <w:ind w:firstLine="720"/>
        <w:jc w:val="both"/>
        <w:rPr>
          <w:b/>
          <w:bCs/>
          <w:color w:val="000000" w:themeColor="text1"/>
        </w:rPr>
      </w:pPr>
      <w:r w:rsidRPr="00E16037">
        <w:rPr>
          <w:b/>
          <w:bCs/>
          <w:color w:val="000000" w:themeColor="text1"/>
        </w:rPr>
        <w:t xml:space="preserve">III. Đề xuất các giải pháp </w:t>
      </w:r>
      <w:r w:rsidR="00C05D49" w:rsidRPr="00E16037">
        <w:rPr>
          <w:b/>
          <w:bCs/>
          <w:color w:val="000000" w:themeColor="text1"/>
        </w:rPr>
        <w:t xml:space="preserve">liên quan đến Thông tư </w:t>
      </w:r>
      <w:r w:rsidR="007E27A9">
        <w:rPr>
          <w:b/>
          <w:bCs/>
          <w:color w:val="000000" w:themeColor="text1"/>
        </w:rPr>
        <w:t>54/2018/TT-BGTVT</w:t>
      </w:r>
    </w:p>
    <w:p w14:paraId="2EC1275B" w14:textId="6ABE2BAD" w:rsidR="00664703" w:rsidRPr="00664703" w:rsidRDefault="00664703" w:rsidP="00F30BF9">
      <w:pPr>
        <w:pStyle w:val="NormalWeb"/>
        <w:shd w:val="clear" w:color="auto" w:fill="FFFFFF"/>
        <w:spacing w:before="60" w:beforeAutospacing="0" w:after="60" w:afterAutospacing="0" w:line="276" w:lineRule="auto"/>
        <w:ind w:firstLine="720"/>
        <w:jc w:val="both"/>
        <w:rPr>
          <w:color w:val="000000" w:themeColor="text1"/>
          <w:sz w:val="28"/>
          <w:szCs w:val="28"/>
        </w:rPr>
      </w:pPr>
      <w:r w:rsidRPr="00664703">
        <w:rPr>
          <w:color w:val="000000" w:themeColor="text1"/>
          <w:sz w:val="28"/>
          <w:szCs w:val="28"/>
        </w:rPr>
        <w:lastRenderedPageBreak/>
        <w:t xml:space="preserve">Thông tư số 54/2018/TT-BGTVT được ban hành để thực hiện điều 90 Bộ Luật Hàng hải Việt Nam, việc ban hành Thông tư 54/2018/TT-BGTVT cần đáp ứng một số các quy định của pháp luật về phương pháp định giá, quan điểm của Đảng và nhà nước trong việc định giá dịch vụ, phương pháp xây dựng chi phí giá thành dịch vụ. </w:t>
      </w:r>
      <w:r>
        <w:rPr>
          <w:color w:val="000000" w:themeColor="text1"/>
          <w:sz w:val="28"/>
          <w:szCs w:val="28"/>
        </w:rPr>
        <w:t>Theo các đề xuất về giải pháp quản lý giá dịch vụ theo nền kinh tế thị trường định hướng xã hội chủ nghĩa, một số nội dung đề xuất thay đổi, do vậy các giải pháp xây dựng khung giá phải có điều chỉnh để mang lại hiệu quả kinh tế cho doanh nghiệp và đất nước. Một số các nội dung cần xem xét liên quan đến Thông tư số 54/2018/TT-BGTVT như sau:</w:t>
      </w:r>
    </w:p>
    <w:p w14:paraId="24995A81" w14:textId="1C9E79C5" w:rsidR="00F30BF9" w:rsidRPr="00E16037" w:rsidRDefault="004C4558" w:rsidP="00F30BF9">
      <w:pPr>
        <w:pStyle w:val="NormalWeb"/>
        <w:shd w:val="clear" w:color="auto" w:fill="FFFFFF"/>
        <w:spacing w:before="60" w:beforeAutospacing="0" w:after="60" w:afterAutospacing="0" w:line="276" w:lineRule="auto"/>
        <w:ind w:firstLine="720"/>
        <w:jc w:val="both"/>
        <w:rPr>
          <w:b/>
          <w:bCs/>
          <w:color w:val="000000" w:themeColor="text1"/>
          <w:sz w:val="28"/>
          <w:szCs w:val="28"/>
        </w:rPr>
      </w:pPr>
      <w:r>
        <w:rPr>
          <w:b/>
          <w:bCs/>
          <w:color w:val="000000" w:themeColor="text1"/>
          <w:sz w:val="28"/>
          <w:szCs w:val="28"/>
        </w:rPr>
        <w:t>A</w:t>
      </w:r>
      <w:r w:rsidR="00F30BF9" w:rsidRPr="00E16037">
        <w:rPr>
          <w:b/>
          <w:bCs/>
          <w:color w:val="000000" w:themeColor="text1"/>
          <w:sz w:val="28"/>
          <w:szCs w:val="28"/>
        </w:rPr>
        <w:t xml:space="preserve">. </w:t>
      </w:r>
      <w:r w:rsidR="00DD1C29">
        <w:rPr>
          <w:b/>
          <w:bCs/>
          <w:color w:val="000000" w:themeColor="text1"/>
          <w:sz w:val="28"/>
          <w:szCs w:val="28"/>
        </w:rPr>
        <w:t>X</w:t>
      </w:r>
      <w:r>
        <w:rPr>
          <w:b/>
          <w:bCs/>
          <w:color w:val="000000" w:themeColor="text1"/>
          <w:sz w:val="28"/>
          <w:szCs w:val="28"/>
        </w:rPr>
        <w:t>ây dựng phương án giá</w:t>
      </w:r>
      <w:r w:rsidR="00664703">
        <w:rPr>
          <w:b/>
          <w:bCs/>
          <w:color w:val="000000" w:themeColor="text1"/>
          <w:sz w:val="28"/>
          <w:szCs w:val="28"/>
        </w:rPr>
        <w:t xml:space="preserve"> </w:t>
      </w:r>
    </w:p>
    <w:p w14:paraId="1165DB9D" w14:textId="0BA6C757" w:rsidR="004C4558" w:rsidRPr="00DD1C29" w:rsidRDefault="00F30BF9" w:rsidP="004C4558">
      <w:pPr>
        <w:pStyle w:val="NormalWeb"/>
        <w:shd w:val="clear" w:color="auto" w:fill="FFFFFF"/>
        <w:spacing w:before="60" w:beforeAutospacing="0" w:after="60" w:afterAutospacing="0" w:line="276" w:lineRule="auto"/>
        <w:ind w:firstLine="720"/>
        <w:jc w:val="both"/>
        <w:rPr>
          <w:color w:val="000000" w:themeColor="text1"/>
          <w:sz w:val="28"/>
          <w:szCs w:val="28"/>
        </w:rPr>
      </w:pPr>
      <w:r w:rsidRPr="00DD1C29">
        <w:rPr>
          <w:color w:val="000000" w:themeColor="text1"/>
          <w:sz w:val="28"/>
          <w:szCs w:val="28"/>
        </w:rPr>
        <w:t>1. Phương pháp xây dựng phương án giá</w:t>
      </w:r>
    </w:p>
    <w:p w14:paraId="6BFFB452" w14:textId="7229E24A" w:rsidR="00C3350F" w:rsidRPr="00E16037" w:rsidRDefault="00B7198B" w:rsidP="00E03429">
      <w:pPr>
        <w:pStyle w:val="NormalWeb"/>
        <w:shd w:val="clear" w:color="auto" w:fill="FFFFFF"/>
        <w:spacing w:before="60" w:beforeAutospacing="0" w:after="60" w:afterAutospacing="0" w:line="276" w:lineRule="auto"/>
        <w:ind w:firstLine="720"/>
        <w:jc w:val="both"/>
        <w:rPr>
          <w:bCs/>
          <w:color w:val="000000" w:themeColor="text1"/>
          <w:sz w:val="28"/>
          <w:szCs w:val="28"/>
        </w:rPr>
      </w:pPr>
      <w:r>
        <w:rPr>
          <w:bCs/>
          <w:color w:val="000000" w:themeColor="text1"/>
          <w:sz w:val="28"/>
          <w:szCs w:val="28"/>
        </w:rPr>
        <w:t xml:space="preserve">a) </w:t>
      </w:r>
      <w:r w:rsidR="00C3350F" w:rsidRPr="00E16037">
        <w:rPr>
          <w:bCs/>
          <w:color w:val="000000" w:themeColor="text1"/>
          <w:sz w:val="28"/>
          <w:szCs w:val="28"/>
        </w:rPr>
        <w:t xml:space="preserve">Quan điểm xây dựng </w:t>
      </w:r>
    </w:p>
    <w:p w14:paraId="133FC244" w14:textId="6361027D" w:rsidR="00C3350F" w:rsidRPr="00E16037" w:rsidRDefault="00B7198B" w:rsidP="00C3350F">
      <w:pPr>
        <w:widowControl w:val="0"/>
        <w:spacing w:before="60" w:after="60" w:line="276" w:lineRule="auto"/>
        <w:ind w:firstLine="720"/>
        <w:jc w:val="both"/>
        <w:rPr>
          <w:b/>
          <w:bCs/>
          <w:color w:val="000000" w:themeColor="text1"/>
          <w:szCs w:val="28"/>
        </w:rPr>
      </w:pPr>
      <w:r>
        <w:rPr>
          <w:color w:val="000000" w:themeColor="text1"/>
          <w:szCs w:val="28"/>
          <w:lang w:val="nl-NL"/>
        </w:rPr>
        <w:t xml:space="preserve">- </w:t>
      </w:r>
      <w:r w:rsidR="00C3350F" w:rsidRPr="00E16037">
        <w:rPr>
          <w:color w:val="000000" w:themeColor="text1"/>
          <w:szCs w:val="28"/>
          <w:lang w:val="nl-NL"/>
        </w:rPr>
        <w:t>Nhà nước thực hiện quản lý giá dịch vụ tại cảng biển theo cơ chế thị trường</w:t>
      </w:r>
      <w:r w:rsidR="00084557">
        <w:rPr>
          <w:color w:val="000000" w:themeColor="text1"/>
          <w:szCs w:val="28"/>
          <w:lang w:val="nl-NL"/>
        </w:rPr>
        <w:t xml:space="preserve">, </w:t>
      </w:r>
      <w:r w:rsidR="00C3350F" w:rsidRPr="00E16037">
        <w:rPr>
          <w:color w:val="000000" w:themeColor="text1"/>
          <w:szCs w:val="28"/>
          <w:lang w:val="nl-NL"/>
        </w:rPr>
        <w:t>tôn trọng quyền tự định giá, cạnh tranh về giá của tổ chức, cá nhân sản xuất, kinh doanh theo quy định của pháp luật. Nhà nước thực hiện điều tiết giá theo quy định để bình ổn giá; bảo vệ quyền, lợi ích hợp pháp của tổ chức, cá nhân sản xuất, kinh doanh, người tiêu dùng;</w:t>
      </w:r>
    </w:p>
    <w:p w14:paraId="100C654D" w14:textId="55FAAF6B" w:rsidR="00C3350F" w:rsidRDefault="00B7198B" w:rsidP="00C3350F">
      <w:pPr>
        <w:widowControl w:val="0"/>
        <w:tabs>
          <w:tab w:val="left" w:pos="709"/>
        </w:tabs>
        <w:spacing w:before="60" w:after="60" w:line="276" w:lineRule="auto"/>
        <w:ind w:firstLine="720"/>
        <w:jc w:val="both"/>
        <w:rPr>
          <w:color w:val="000000" w:themeColor="text1"/>
          <w:szCs w:val="28"/>
          <w:shd w:val="clear" w:color="auto" w:fill="FFFFFF"/>
          <w:lang w:val="nl-NL"/>
        </w:rPr>
      </w:pPr>
      <w:r>
        <w:rPr>
          <w:color w:val="000000" w:themeColor="text1"/>
          <w:szCs w:val="28"/>
          <w:shd w:val="clear" w:color="auto" w:fill="FFFFFF"/>
          <w:lang w:val="nl-NL"/>
        </w:rPr>
        <w:t xml:space="preserve">- </w:t>
      </w:r>
      <w:r w:rsidR="00C3350F" w:rsidRPr="00E16037">
        <w:rPr>
          <w:color w:val="000000" w:themeColor="text1"/>
          <w:szCs w:val="28"/>
          <w:shd w:val="clear" w:color="auto" w:fill="FFFFFF"/>
          <w:lang w:val="nl-NL"/>
        </w:rPr>
        <w:t xml:space="preserve">Khung giá được xây dựng trên cơ sở cơ </w:t>
      </w:r>
      <w:r w:rsidR="00084557">
        <w:rPr>
          <w:color w:val="000000" w:themeColor="text1"/>
          <w:szCs w:val="28"/>
          <w:shd w:val="clear" w:color="auto" w:fill="FFFFFF"/>
          <w:lang w:val="nl-NL"/>
        </w:rPr>
        <w:t xml:space="preserve">cấu </w:t>
      </w:r>
      <w:r w:rsidR="00C3350F" w:rsidRPr="00E16037">
        <w:rPr>
          <w:color w:val="000000" w:themeColor="text1"/>
          <w:szCs w:val="28"/>
          <w:shd w:val="clear" w:color="auto" w:fill="FFFFFF"/>
          <w:lang w:val="nl-NL"/>
        </w:rPr>
        <w:t xml:space="preserve">giá thành thực tế của doanh nghiệp cung cấp dịch vụ tại khu vực theo các văn bản hướng </w:t>
      </w:r>
      <w:r w:rsidR="001647CF">
        <w:rPr>
          <w:color w:val="000000" w:themeColor="text1"/>
          <w:szCs w:val="28"/>
          <w:shd w:val="clear" w:color="auto" w:fill="FFFFFF"/>
          <w:lang w:val="nl-NL"/>
        </w:rPr>
        <w:t>của Luật giá</w:t>
      </w:r>
      <w:r w:rsidR="00C3350F" w:rsidRPr="00E16037">
        <w:rPr>
          <w:color w:val="000000" w:themeColor="text1"/>
          <w:szCs w:val="28"/>
          <w:shd w:val="clear" w:color="auto" w:fill="FFFFFF"/>
          <w:lang w:val="nl-NL"/>
        </w:rPr>
        <w:t xml:space="preserve">. Đồng thời có so sánh với mức giá của các khu vực </w:t>
      </w:r>
      <w:r w:rsidR="001647CF">
        <w:rPr>
          <w:color w:val="000000" w:themeColor="text1"/>
          <w:szCs w:val="28"/>
          <w:shd w:val="clear" w:color="auto" w:fill="FFFFFF"/>
          <w:lang w:val="nl-NL"/>
        </w:rPr>
        <w:t xml:space="preserve">trong nước </w:t>
      </w:r>
      <w:r w:rsidR="00C3350F" w:rsidRPr="00E16037">
        <w:rPr>
          <w:color w:val="000000" w:themeColor="text1"/>
          <w:szCs w:val="28"/>
          <w:shd w:val="clear" w:color="auto" w:fill="FFFFFF"/>
          <w:lang w:val="nl-NL"/>
        </w:rPr>
        <w:t xml:space="preserve">và nước ngoài, vừa bảo đảm hài hòa lợi ích của các bên liên quan, ổn định thị trường về giá, nâng cao chất lượng dịch vụ </w:t>
      </w:r>
      <w:r w:rsidR="00084557">
        <w:rPr>
          <w:color w:val="000000" w:themeColor="text1"/>
          <w:szCs w:val="28"/>
          <w:shd w:val="clear" w:color="auto" w:fill="FFFFFF"/>
          <w:lang w:val="nl-NL"/>
        </w:rPr>
        <w:t xml:space="preserve">và </w:t>
      </w:r>
      <w:r w:rsidR="00C3350F" w:rsidRPr="00E16037">
        <w:rPr>
          <w:color w:val="000000" w:themeColor="text1"/>
          <w:szCs w:val="28"/>
          <w:shd w:val="clear" w:color="auto" w:fill="FFFFFF"/>
          <w:lang w:val="nl-NL"/>
        </w:rPr>
        <w:t>hướng tới sự phát triển bền vững của hệ thống cảng biển.</w:t>
      </w:r>
    </w:p>
    <w:p w14:paraId="4696F019" w14:textId="747A09F4" w:rsidR="00C3350F" w:rsidRPr="00DD1C29" w:rsidRDefault="00B7198B" w:rsidP="00DD1C29">
      <w:pPr>
        <w:spacing w:before="60" w:after="60" w:line="269" w:lineRule="auto"/>
        <w:ind w:firstLine="720"/>
        <w:jc w:val="both"/>
        <w:rPr>
          <w:color w:val="000000" w:themeColor="text1"/>
          <w:szCs w:val="28"/>
          <w:lang w:val="nl-NL" w:eastAsia="zh-CN"/>
        </w:rPr>
      </w:pPr>
      <w:r w:rsidRPr="00B7198B">
        <w:rPr>
          <w:rFonts w:eastAsia="SimSun"/>
          <w:color w:val="000000" w:themeColor="text1"/>
          <w:szCs w:val="28"/>
          <w:lang w:val="nl-NL"/>
        </w:rPr>
        <w:t>-</w:t>
      </w:r>
      <w:r>
        <w:rPr>
          <w:rFonts w:eastAsia="SimSun"/>
          <w:color w:val="000000" w:themeColor="text1"/>
          <w:szCs w:val="28"/>
          <w:lang w:val="nl-NL"/>
        </w:rPr>
        <w:t xml:space="preserve"> </w:t>
      </w:r>
      <w:r w:rsidR="004C4558" w:rsidRPr="00B7198B">
        <w:rPr>
          <w:rFonts w:eastAsia="SimSun"/>
          <w:color w:val="000000" w:themeColor="text1"/>
          <w:szCs w:val="28"/>
          <w:lang w:val="nl-NL"/>
        </w:rPr>
        <w:t xml:space="preserve">Khung giá bảo đảm </w:t>
      </w:r>
      <w:r w:rsidR="004C4558" w:rsidRPr="00B7198B">
        <w:rPr>
          <w:color w:val="000000" w:themeColor="text1"/>
          <w:szCs w:val="28"/>
          <w:lang w:val="nl-NL" w:eastAsia="zh-CN"/>
        </w:rPr>
        <w:t xml:space="preserve">phù hợp, thống nhất với các quy định của </w:t>
      </w:r>
      <w:r w:rsidR="004C4558" w:rsidRPr="00B7198B">
        <w:rPr>
          <w:rFonts w:eastAsia="SimSun"/>
          <w:color w:val="000000" w:themeColor="text1"/>
          <w:szCs w:val="28"/>
          <w:lang w:val="nl-NL"/>
        </w:rPr>
        <w:t xml:space="preserve">Luật </w:t>
      </w:r>
      <w:r w:rsidR="004C4558" w:rsidRPr="00B7198B">
        <w:rPr>
          <w:color w:val="000000" w:themeColor="text1"/>
          <w:szCs w:val="28"/>
          <w:lang w:val="nl-NL" w:eastAsia="zh-CN"/>
        </w:rPr>
        <w:t>và các văn bản quy phạm pháp luật khác có liên quan;</w:t>
      </w:r>
    </w:p>
    <w:p w14:paraId="5F371B4B" w14:textId="6E058A1B" w:rsidR="00CE78B2" w:rsidRPr="00C3350F" w:rsidRDefault="00B7198B" w:rsidP="00DD1C29">
      <w:pPr>
        <w:pStyle w:val="NormalWeb"/>
        <w:shd w:val="clear" w:color="auto" w:fill="FFFFFF"/>
        <w:spacing w:before="0" w:beforeAutospacing="0" w:after="0" w:afterAutospacing="0" w:line="269" w:lineRule="auto"/>
        <w:ind w:firstLine="720"/>
        <w:rPr>
          <w:color w:val="000000" w:themeColor="text1"/>
          <w:sz w:val="28"/>
          <w:szCs w:val="28"/>
        </w:rPr>
      </w:pPr>
      <w:r>
        <w:rPr>
          <w:color w:val="000000" w:themeColor="text1"/>
          <w:sz w:val="28"/>
          <w:szCs w:val="28"/>
        </w:rPr>
        <w:t>b)</w:t>
      </w:r>
      <w:r w:rsidR="00E03429">
        <w:rPr>
          <w:color w:val="000000" w:themeColor="text1"/>
          <w:sz w:val="28"/>
          <w:szCs w:val="28"/>
        </w:rPr>
        <w:t xml:space="preserve"> </w:t>
      </w:r>
      <w:r w:rsidR="001647CF">
        <w:rPr>
          <w:color w:val="000000" w:themeColor="text1"/>
          <w:sz w:val="28"/>
          <w:szCs w:val="28"/>
        </w:rPr>
        <w:t>Về n</w:t>
      </w:r>
      <w:r w:rsidR="00C3350F" w:rsidRPr="00C3350F">
        <w:rPr>
          <w:color w:val="000000" w:themeColor="text1"/>
          <w:sz w:val="28"/>
          <w:szCs w:val="28"/>
        </w:rPr>
        <w:t xml:space="preserve">guyên tắc định giá chung </w:t>
      </w:r>
    </w:p>
    <w:p w14:paraId="513AC5C3" w14:textId="499438F2" w:rsidR="00C3350F" w:rsidRPr="00C3350F" w:rsidRDefault="00B7198B" w:rsidP="00DD1C29">
      <w:pPr>
        <w:pStyle w:val="NormalWeb"/>
        <w:shd w:val="clear" w:color="auto" w:fill="FFFFFF"/>
        <w:spacing w:before="120" w:beforeAutospacing="0" w:after="120" w:afterAutospacing="0" w:line="269" w:lineRule="auto"/>
        <w:ind w:firstLine="720"/>
        <w:jc w:val="both"/>
        <w:rPr>
          <w:color w:val="000000" w:themeColor="text1"/>
          <w:sz w:val="28"/>
          <w:szCs w:val="28"/>
        </w:rPr>
      </w:pPr>
      <w:r>
        <w:rPr>
          <w:color w:val="000000" w:themeColor="text1"/>
          <w:sz w:val="28"/>
          <w:szCs w:val="28"/>
        </w:rPr>
        <w:t xml:space="preserve">- </w:t>
      </w:r>
      <w:r w:rsidR="00C3350F" w:rsidRPr="00C3350F">
        <w:rPr>
          <w:color w:val="000000" w:themeColor="text1"/>
          <w:sz w:val="28"/>
          <w:szCs w:val="28"/>
        </w:rPr>
        <w:t>Bảo đảm bù đắp chi phí sản xuất, kinh doanh thực tế hợp lý, có lợi nhuận phù hợp với mặt bằng giá thị trường và chủ trương, chính sách phát triển kinh tế - xã hội của Nhà nước trong từng thời kỳ có tác động đến giá hàng hóa, dịch vụ.</w:t>
      </w:r>
    </w:p>
    <w:p w14:paraId="56C1A04E" w14:textId="4400FC84" w:rsidR="00C3350F" w:rsidRPr="00C3350F" w:rsidRDefault="00B7198B" w:rsidP="00DD1C29">
      <w:pPr>
        <w:pStyle w:val="NormalWeb"/>
        <w:shd w:val="clear" w:color="auto" w:fill="FFFFFF"/>
        <w:spacing w:before="120" w:beforeAutospacing="0" w:after="120" w:afterAutospacing="0" w:line="269" w:lineRule="auto"/>
        <w:ind w:firstLine="720"/>
        <w:rPr>
          <w:color w:val="000000" w:themeColor="text1"/>
          <w:sz w:val="28"/>
          <w:szCs w:val="28"/>
        </w:rPr>
      </w:pPr>
      <w:r>
        <w:rPr>
          <w:color w:val="000000" w:themeColor="text1"/>
          <w:sz w:val="28"/>
          <w:szCs w:val="28"/>
        </w:rPr>
        <w:t xml:space="preserve">- </w:t>
      </w:r>
      <w:r w:rsidR="00C3350F" w:rsidRPr="00C3350F">
        <w:rPr>
          <w:color w:val="000000" w:themeColor="text1"/>
          <w:sz w:val="28"/>
          <w:szCs w:val="28"/>
        </w:rPr>
        <w:t>Kịp thời điều chỉnh giá khi các yếu tố hình thành giá thay đổi.</w:t>
      </w:r>
    </w:p>
    <w:p w14:paraId="5D2FC1B3" w14:textId="7CB3D6D4" w:rsidR="00C3350F" w:rsidRPr="00C3350F" w:rsidRDefault="00B7198B" w:rsidP="00DD1C29">
      <w:pPr>
        <w:pStyle w:val="NormalWeb"/>
        <w:shd w:val="clear" w:color="auto" w:fill="FFFFFF"/>
        <w:spacing w:before="0" w:beforeAutospacing="0" w:after="0" w:afterAutospacing="0" w:line="269" w:lineRule="auto"/>
        <w:ind w:firstLine="720"/>
        <w:rPr>
          <w:color w:val="000000" w:themeColor="text1"/>
          <w:sz w:val="28"/>
          <w:szCs w:val="28"/>
        </w:rPr>
      </w:pPr>
      <w:bookmarkStart w:id="24" w:name="dieu_4"/>
      <w:r>
        <w:rPr>
          <w:color w:val="000000" w:themeColor="text1"/>
          <w:sz w:val="28"/>
          <w:szCs w:val="28"/>
        </w:rPr>
        <w:t>c)</w:t>
      </w:r>
      <w:r w:rsidR="00E03429">
        <w:rPr>
          <w:color w:val="000000" w:themeColor="text1"/>
          <w:sz w:val="28"/>
          <w:szCs w:val="28"/>
        </w:rPr>
        <w:t xml:space="preserve"> </w:t>
      </w:r>
      <w:r w:rsidR="00C3350F" w:rsidRPr="00C3350F">
        <w:rPr>
          <w:color w:val="000000" w:themeColor="text1"/>
          <w:sz w:val="28"/>
          <w:szCs w:val="28"/>
        </w:rPr>
        <w:t>Căn cứ định giá chung</w:t>
      </w:r>
      <w:bookmarkEnd w:id="24"/>
      <w:r w:rsidR="00C3350F" w:rsidRPr="00C3350F">
        <w:rPr>
          <w:color w:val="000000" w:themeColor="text1"/>
          <w:sz w:val="28"/>
          <w:szCs w:val="28"/>
        </w:rPr>
        <w:t xml:space="preserve"> </w:t>
      </w:r>
    </w:p>
    <w:p w14:paraId="0C26E96A" w14:textId="78EA1FF3" w:rsidR="00C3350F" w:rsidRPr="00C3350F" w:rsidRDefault="00B7198B" w:rsidP="00DD1C29">
      <w:pPr>
        <w:pStyle w:val="NormalWeb"/>
        <w:shd w:val="clear" w:color="auto" w:fill="FFFFFF"/>
        <w:spacing w:before="120" w:beforeAutospacing="0" w:after="120" w:afterAutospacing="0" w:line="269" w:lineRule="auto"/>
        <w:ind w:firstLine="720"/>
        <w:jc w:val="both"/>
        <w:rPr>
          <w:color w:val="000000" w:themeColor="text1"/>
          <w:sz w:val="28"/>
          <w:szCs w:val="28"/>
        </w:rPr>
      </w:pPr>
      <w:r>
        <w:rPr>
          <w:color w:val="000000" w:themeColor="text1"/>
          <w:sz w:val="28"/>
          <w:szCs w:val="28"/>
        </w:rPr>
        <w:t xml:space="preserve">- </w:t>
      </w:r>
      <w:r w:rsidR="00C3350F" w:rsidRPr="00C3350F">
        <w:rPr>
          <w:color w:val="000000" w:themeColor="text1"/>
          <w:sz w:val="28"/>
          <w:szCs w:val="28"/>
        </w:rPr>
        <w:t>Giá thành toàn bộ, chất lượng của hàng hóa, dịch vụ tại thời điểm định giá; mức lợi nhuận dự kiến; lộ trình điều chỉnh giá hàng hóa, dịch vụ được cấp có thẩm quyền phê duyệt;</w:t>
      </w:r>
    </w:p>
    <w:p w14:paraId="4BD544E0" w14:textId="3C503053" w:rsidR="00C3350F" w:rsidRPr="00C3350F" w:rsidRDefault="00B7198B" w:rsidP="00DD1C29">
      <w:pPr>
        <w:pStyle w:val="NormalWeb"/>
        <w:shd w:val="clear" w:color="auto" w:fill="FFFFFF"/>
        <w:spacing w:before="120" w:beforeAutospacing="0" w:after="120" w:afterAutospacing="0" w:line="269" w:lineRule="auto"/>
        <w:ind w:firstLine="720"/>
        <w:jc w:val="both"/>
        <w:rPr>
          <w:color w:val="000000" w:themeColor="text1"/>
          <w:sz w:val="28"/>
          <w:szCs w:val="28"/>
        </w:rPr>
      </w:pPr>
      <w:r>
        <w:rPr>
          <w:color w:val="000000" w:themeColor="text1"/>
          <w:sz w:val="28"/>
          <w:szCs w:val="28"/>
        </w:rPr>
        <w:lastRenderedPageBreak/>
        <w:t xml:space="preserve">- </w:t>
      </w:r>
      <w:r w:rsidR="00C3350F" w:rsidRPr="00C3350F">
        <w:rPr>
          <w:color w:val="000000" w:themeColor="text1"/>
          <w:sz w:val="28"/>
          <w:szCs w:val="28"/>
        </w:rPr>
        <w:t>Quan hệ cung cầu của hàng hóa, dịch vụ và sức mua của đồng tiền; khả năng thanh toán của người tiêu dùng;</w:t>
      </w:r>
    </w:p>
    <w:p w14:paraId="4FC01626" w14:textId="1108C92F" w:rsidR="00C3350F" w:rsidRPr="00C3350F" w:rsidRDefault="00B7198B" w:rsidP="00DD1C29">
      <w:pPr>
        <w:pStyle w:val="NormalWeb"/>
        <w:shd w:val="clear" w:color="auto" w:fill="FFFFFF"/>
        <w:spacing w:before="120" w:beforeAutospacing="0" w:after="120" w:afterAutospacing="0" w:line="269" w:lineRule="auto"/>
        <w:ind w:firstLine="720"/>
        <w:jc w:val="both"/>
        <w:rPr>
          <w:color w:val="000000" w:themeColor="text1"/>
          <w:sz w:val="28"/>
          <w:szCs w:val="28"/>
        </w:rPr>
      </w:pPr>
      <w:r>
        <w:rPr>
          <w:color w:val="000000" w:themeColor="text1"/>
          <w:sz w:val="28"/>
          <w:szCs w:val="28"/>
        </w:rPr>
        <w:t xml:space="preserve">- </w:t>
      </w:r>
      <w:r w:rsidR="00C3350F" w:rsidRPr="00C3350F">
        <w:rPr>
          <w:color w:val="000000" w:themeColor="text1"/>
          <w:sz w:val="28"/>
          <w:szCs w:val="28"/>
        </w:rPr>
        <w:t xml:space="preserve">Giá thị trường trong nước, thế giới và khả năng cạnh tranh của hàng hóa, dịch vụ tại thời điểm định giá; cam kết quốc tế về giá </w:t>
      </w:r>
    </w:p>
    <w:p w14:paraId="171E824E" w14:textId="339600D8" w:rsidR="00C3350F" w:rsidRPr="00E03429" w:rsidRDefault="00B7198B" w:rsidP="00DD1C29">
      <w:pPr>
        <w:spacing w:before="120" w:after="60" w:line="269" w:lineRule="auto"/>
        <w:ind w:firstLine="720"/>
        <w:jc w:val="both"/>
        <w:rPr>
          <w:color w:val="000000" w:themeColor="text1"/>
          <w:szCs w:val="28"/>
          <w:lang w:val="nl-NL"/>
        </w:rPr>
      </w:pPr>
      <w:r>
        <w:rPr>
          <w:color w:val="000000" w:themeColor="text1"/>
        </w:rPr>
        <w:t xml:space="preserve">- </w:t>
      </w:r>
      <w:r w:rsidR="00CE78B2" w:rsidRPr="00E03429">
        <w:rPr>
          <w:color w:val="000000" w:themeColor="text1"/>
        </w:rPr>
        <w:t>Các khung giá của từng nhóm cảng biển ngoài việc tuân thủ các quy định về phương pháp tính giá do Bộ Tài chính ban hành, cần chú ý đến các yếu tố hình thành giá như: mức độ đầu tư của doanh nghiệp cảng, đầu tư của nhà nước; hệ số lợi thế kinh doanh, vị trí địa lý của cảng biển</w:t>
      </w:r>
    </w:p>
    <w:p w14:paraId="21B30626" w14:textId="23F693A5" w:rsidR="00C3350F" w:rsidRPr="00E16037" w:rsidRDefault="00B7198B" w:rsidP="00DD1C29">
      <w:pPr>
        <w:pStyle w:val="NormalWeb"/>
        <w:shd w:val="clear" w:color="auto" w:fill="FFFFFF"/>
        <w:spacing w:before="60" w:beforeAutospacing="0" w:after="60" w:afterAutospacing="0" w:line="269" w:lineRule="auto"/>
        <w:ind w:firstLine="720"/>
        <w:jc w:val="both"/>
        <w:rPr>
          <w:bCs/>
          <w:color w:val="000000" w:themeColor="text1"/>
          <w:sz w:val="28"/>
          <w:szCs w:val="28"/>
        </w:rPr>
      </w:pPr>
      <w:r>
        <w:rPr>
          <w:bCs/>
          <w:color w:val="000000" w:themeColor="text1"/>
          <w:sz w:val="28"/>
          <w:szCs w:val="28"/>
        </w:rPr>
        <w:t>d)</w:t>
      </w:r>
      <w:r w:rsidR="00E03429">
        <w:rPr>
          <w:bCs/>
          <w:color w:val="000000" w:themeColor="text1"/>
          <w:sz w:val="28"/>
          <w:szCs w:val="28"/>
        </w:rPr>
        <w:t xml:space="preserve"> </w:t>
      </w:r>
      <w:r w:rsidR="00C3350F">
        <w:rPr>
          <w:bCs/>
          <w:color w:val="000000" w:themeColor="text1"/>
          <w:sz w:val="28"/>
          <w:szCs w:val="28"/>
        </w:rPr>
        <w:t>Phương pháp xây dựng phương án giá:</w:t>
      </w:r>
    </w:p>
    <w:p w14:paraId="539B7EE7" w14:textId="13228742" w:rsidR="00F30BF9" w:rsidRDefault="00F30BF9" w:rsidP="00E03429">
      <w:pPr>
        <w:pStyle w:val="NormalWeb"/>
        <w:shd w:val="clear" w:color="auto" w:fill="FFFFFF"/>
        <w:spacing w:before="60" w:beforeAutospacing="0" w:after="60" w:afterAutospacing="0" w:line="276" w:lineRule="auto"/>
        <w:ind w:firstLine="720"/>
        <w:jc w:val="both"/>
        <w:rPr>
          <w:color w:val="000000" w:themeColor="text1"/>
          <w:sz w:val="28"/>
          <w:szCs w:val="28"/>
        </w:rPr>
      </w:pPr>
      <w:r w:rsidRPr="00E16037">
        <w:rPr>
          <w:bCs/>
          <w:color w:val="000000" w:themeColor="text1"/>
          <w:sz w:val="28"/>
          <w:szCs w:val="28"/>
        </w:rPr>
        <w:t>Theo Thông tư số 25/2014/TT-BTC quy định p</w:t>
      </w:r>
      <w:r w:rsidRPr="00E16037">
        <w:rPr>
          <w:color w:val="000000" w:themeColor="text1"/>
          <w:sz w:val="28"/>
          <w:szCs w:val="28"/>
        </w:rPr>
        <w:t>hương pháp định giá chung đối với hàng hóa, dịch vụ</w:t>
      </w:r>
      <w:r w:rsidR="00E03429">
        <w:rPr>
          <w:color w:val="000000" w:themeColor="text1"/>
          <w:sz w:val="28"/>
          <w:szCs w:val="28"/>
        </w:rPr>
        <w:t xml:space="preserve">, Điều 5 quy định phương pháp định giá </w:t>
      </w:r>
      <w:r w:rsidRPr="00E16037">
        <w:rPr>
          <w:color w:val="000000" w:themeColor="text1"/>
          <w:sz w:val="28"/>
          <w:szCs w:val="28"/>
        </w:rPr>
        <w:t xml:space="preserve">bao gồm phương pháp so sánh và phương pháp chi phí; căn cứ đặc tính và giá trị sử dụng của từng loại hàng hóa, dịch vụ, các điều kiện cụ thể về sản xuất kinh doanh, về thị trường, lưu thông hàng hóa, dịch vụ cụ thể, tổ chức, cá nhân lựa chọn phương pháp định giá hàng hóa, dịch vụ phù hợp với hàng </w:t>
      </w:r>
      <w:r w:rsidRPr="00C3350F">
        <w:rPr>
          <w:color w:val="000000" w:themeColor="text1"/>
          <w:sz w:val="28"/>
          <w:szCs w:val="28"/>
        </w:rPr>
        <w:t>hóa, dịch vụ cần định giá</w:t>
      </w:r>
      <w:r w:rsidR="00B477CC">
        <w:rPr>
          <w:color w:val="000000" w:themeColor="text1"/>
          <w:sz w:val="28"/>
          <w:szCs w:val="28"/>
        </w:rPr>
        <w:t>, có hai phương pháp định giá:</w:t>
      </w:r>
    </w:p>
    <w:p w14:paraId="138BCB50" w14:textId="4E32329A" w:rsidR="00D13BD5" w:rsidRPr="00E03429" w:rsidRDefault="00D13BD5" w:rsidP="00D13BD5">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(1) Phương pháp so sánh: Là phương pháp định giá hàng hóa, dịch vụ căn cứ vào kết quả phân tích, so sánh giữa mức giá và các đặc điểm kinh tế kỹ thuật lớn ảnh hưởng đến đến mức giá của hàng hóa, dịch vụ cần định giá với hàng hóa, dịch vụ tương tự được giao dịch trên thị trường trong nước; có tham khảo giá cả trên thị trường khu vự và thế giới</w:t>
      </w:r>
    </w:p>
    <w:p w14:paraId="7A1FADCB" w14:textId="057FB8EC" w:rsidR="00F30BF9" w:rsidRDefault="00D13BD5" w:rsidP="00F30BF9">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(2)</w:t>
      </w:r>
      <w:r w:rsidR="00F30BF9" w:rsidRPr="00C3350F">
        <w:rPr>
          <w:color w:val="000000" w:themeColor="text1"/>
          <w:sz w:val="28"/>
          <w:szCs w:val="28"/>
        </w:rPr>
        <w:t xml:space="preserve"> Phương pháp chi phí là phương pháp định giá hàng hóa, dịch vụ căn cứ vào chi phí sản xuất, kinh doanh thực tế hợp lý</w:t>
      </w:r>
      <w:r w:rsidR="00F30BF9" w:rsidRPr="00C3350F">
        <w:rPr>
          <w:color w:val="000000" w:themeColor="text1"/>
          <w:sz w:val="28"/>
          <w:szCs w:val="28"/>
          <w:lang w:val="vi-VN"/>
        </w:rPr>
        <w:t>,</w:t>
      </w:r>
      <w:r w:rsidR="00F30BF9" w:rsidRPr="00C3350F">
        <w:rPr>
          <w:color w:val="000000" w:themeColor="text1"/>
          <w:sz w:val="28"/>
          <w:szCs w:val="28"/>
        </w:rPr>
        <w:t xml:space="preserve"> hợp lệ và mức lợi nhuận dự kiến (nếu có)</w:t>
      </w:r>
      <w:r w:rsidR="00F30BF9" w:rsidRPr="00E16037">
        <w:rPr>
          <w:color w:val="000000" w:themeColor="text1"/>
          <w:sz w:val="28"/>
          <w:szCs w:val="28"/>
        </w:rPr>
        <w:t xml:space="preserve"> phù hợp với mặt bằng giá thị trường và chính sách của Nhà nước có tác động đến giá hàng hóa, dịch vụ</w:t>
      </w:r>
      <w:r>
        <w:rPr>
          <w:color w:val="000000" w:themeColor="text1"/>
          <w:sz w:val="28"/>
          <w:szCs w:val="28"/>
        </w:rPr>
        <w:t>, được xác định theo công thức sau:</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1888"/>
        <w:gridCol w:w="1888"/>
        <w:gridCol w:w="1888"/>
        <w:gridCol w:w="1888"/>
      </w:tblGrid>
      <w:tr w:rsidR="00950EE1" w14:paraId="328B4DA7" w14:textId="77777777" w:rsidTr="00F21405">
        <w:tc>
          <w:tcPr>
            <w:tcW w:w="1609" w:type="dxa"/>
          </w:tcPr>
          <w:p w14:paraId="527D6644" w14:textId="1D2E8284" w:rsidR="00950EE1" w:rsidRDefault="00950EE1" w:rsidP="00950EE1">
            <w:pPr>
              <w:pStyle w:val="NormalWeb"/>
              <w:spacing w:before="60" w:beforeAutospacing="0" w:after="60" w:afterAutospacing="0" w:line="276" w:lineRule="auto"/>
              <w:ind w:firstLine="0"/>
              <w:jc w:val="center"/>
              <w:rPr>
                <w:color w:val="000000" w:themeColor="text1"/>
                <w:sz w:val="28"/>
                <w:szCs w:val="28"/>
              </w:rPr>
            </w:pPr>
            <w:r>
              <w:rPr>
                <w:color w:val="000000" w:themeColor="text1"/>
                <w:sz w:val="28"/>
                <w:szCs w:val="28"/>
              </w:rPr>
              <w:t>Giá hàng hóa dịch vụ</w:t>
            </w:r>
          </w:p>
        </w:tc>
        <w:tc>
          <w:tcPr>
            <w:tcW w:w="1888" w:type="dxa"/>
          </w:tcPr>
          <w:p w14:paraId="2FC91F23" w14:textId="275B1917" w:rsidR="00950EE1" w:rsidRDefault="00950EE1" w:rsidP="00950EE1">
            <w:pPr>
              <w:pStyle w:val="NormalWeb"/>
              <w:spacing w:before="60" w:beforeAutospacing="0" w:after="60" w:afterAutospacing="0" w:line="276" w:lineRule="auto"/>
              <w:ind w:left="415" w:hanging="415"/>
              <w:jc w:val="both"/>
              <w:rPr>
                <w:color w:val="000000" w:themeColor="text1"/>
                <w:sz w:val="28"/>
                <w:szCs w:val="28"/>
              </w:rPr>
            </w:pPr>
            <w:r>
              <w:rPr>
                <w:color w:val="000000" w:themeColor="text1"/>
                <w:sz w:val="28"/>
                <w:szCs w:val="28"/>
              </w:rPr>
              <w:t>= Giá thành toàn bộ</w:t>
            </w:r>
          </w:p>
        </w:tc>
        <w:tc>
          <w:tcPr>
            <w:tcW w:w="1888" w:type="dxa"/>
          </w:tcPr>
          <w:p w14:paraId="51BC52C9" w14:textId="20B75C1F" w:rsidR="00950EE1" w:rsidRDefault="00950EE1" w:rsidP="00950EE1">
            <w:pPr>
              <w:pStyle w:val="NormalWeb"/>
              <w:spacing w:before="60" w:beforeAutospacing="0" w:after="60" w:afterAutospacing="0" w:line="276" w:lineRule="auto"/>
              <w:ind w:left="370" w:hanging="370"/>
              <w:jc w:val="center"/>
              <w:rPr>
                <w:color w:val="000000" w:themeColor="text1"/>
                <w:sz w:val="28"/>
                <w:szCs w:val="28"/>
              </w:rPr>
            </w:pPr>
            <w:r>
              <w:rPr>
                <w:color w:val="000000" w:themeColor="text1"/>
                <w:sz w:val="28"/>
                <w:szCs w:val="28"/>
              </w:rPr>
              <w:t>+ Lợi nhuận dự kiến (nếu có)</w:t>
            </w:r>
          </w:p>
        </w:tc>
        <w:tc>
          <w:tcPr>
            <w:tcW w:w="1888" w:type="dxa"/>
          </w:tcPr>
          <w:p w14:paraId="40C0D764" w14:textId="2C0E0376" w:rsidR="00950EE1" w:rsidRDefault="00950EE1" w:rsidP="00950EE1">
            <w:pPr>
              <w:pStyle w:val="NormalWeb"/>
              <w:spacing w:before="60" w:beforeAutospacing="0" w:after="60" w:afterAutospacing="0" w:line="276" w:lineRule="auto"/>
              <w:ind w:left="315" w:hanging="315"/>
              <w:jc w:val="center"/>
              <w:rPr>
                <w:color w:val="000000" w:themeColor="text1"/>
                <w:sz w:val="28"/>
                <w:szCs w:val="28"/>
              </w:rPr>
            </w:pPr>
            <w:r>
              <w:rPr>
                <w:color w:val="000000" w:themeColor="text1"/>
                <w:sz w:val="28"/>
                <w:szCs w:val="28"/>
              </w:rPr>
              <w:t>+   Thuế tiêu thụ đặc biệt (nếu có)</w:t>
            </w:r>
          </w:p>
        </w:tc>
        <w:tc>
          <w:tcPr>
            <w:tcW w:w="1888" w:type="dxa"/>
          </w:tcPr>
          <w:p w14:paraId="4113E029" w14:textId="44FF51A6" w:rsidR="00950EE1" w:rsidRDefault="00950EE1" w:rsidP="00950EE1">
            <w:pPr>
              <w:pStyle w:val="NormalWeb"/>
              <w:spacing w:before="60" w:beforeAutospacing="0" w:after="60" w:afterAutospacing="0" w:line="276" w:lineRule="auto"/>
              <w:ind w:left="270" w:hanging="270"/>
              <w:jc w:val="both"/>
              <w:rPr>
                <w:color w:val="000000" w:themeColor="text1"/>
                <w:sz w:val="28"/>
                <w:szCs w:val="28"/>
              </w:rPr>
            </w:pPr>
            <w:r>
              <w:rPr>
                <w:color w:val="000000" w:themeColor="text1"/>
                <w:sz w:val="28"/>
                <w:szCs w:val="28"/>
              </w:rPr>
              <w:t>+ Thuế GTVT và thuế khác (nếu có)</w:t>
            </w:r>
          </w:p>
        </w:tc>
      </w:tr>
    </w:tbl>
    <w:p w14:paraId="290702AB" w14:textId="78AF8645" w:rsidR="00950EE1" w:rsidRDefault="00F21405" w:rsidP="00F30BF9">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Giá thành dịch vụ được tính toán theo quy định tại Điều 11 của Thông tư số 25/TT-BTC</w:t>
      </w:r>
      <w:r w:rsidR="00D13BD5">
        <w:rPr>
          <w:color w:val="000000" w:themeColor="text1"/>
          <w:sz w:val="28"/>
          <w:szCs w:val="28"/>
        </w:rPr>
        <w:t>, như sau:</w:t>
      </w:r>
    </w:p>
    <w:p w14:paraId="55E4781D" w14:textId="03C3ABF4" w:rsidR="00D13BD5" w:rsidRPr="00D13BD5" w:rsidRDefault="007A1733" w:rsidP="007A1733">
      <w:pPr>
        <w:spacing w:before="120" w:after="120" w:line="234" w:lineRule="atLeast"/>
        <w:rPr>
          <w:rFonts w:eastAsia="Times New Roman" w:cs="Times New Roman"/>
          <w:color w:val="000000"/>
          <w:szCs w:val="28"/>
        </w:rPr>
      </w:pPr>
      <w:r>
        <w:rPr>
          <w:rFonts w:eastAsia="Times New Roman" w:cs="Times New Roman"/>
          <w:color w:val="000000"/>
          <w:szCs w:val="28"/>
          <w:lang w:val="nl-NL"/>
        </w:rPr>
        <w:t xml:space="preserve">      </w:t>
      </w:r>
      <w:r w:rsidR="00D13BD5" w:rsidRPr="00D13BD5">
        <w:rPr>
          <w:rFonts w:eastAsia="Times New Roman" w:cs="Times New Roman"/>
          <w:color w:val="000000"/>
          <w:szCs w:val="28"/>
          <w:lang w:val="nl-NL"/>
        </w:rPr>
        <w:t>Bảng tính chi phí giá thành hàng hóa, dịch vụ sản xuất, kinh doanh trong nước</w:t>
      </w:r>
    </w:p>
    <w:tbl>
      <w:tblPr>
        <w:tblW w:w="0" w:type="auto"/>
        <w:tblCellSpacing w:w="0" w:type="dxa"/>
        <w:tblInd w:w="416" w:type="dxa"/>
        <w:tblCellMar>
          <w:left w:w="0" w:type="dxa"/>
          <w:right w:w="0" w:type="dxa"/>
        </w:tblCellMar>
        <w:tblLook w:val="04A0" w:firstRow="1" w:lastRow="0" w:firstColumn="1" w:lastColumn="0" w:noHBand="0" w:noVBand="1"/>
      </w:tblPr>
      <w:tblGrid>
        <w:gridCol w:w="719"/>
        <w:gridCol w:w="6931"/>
        <w:gridCol w:w="1123"/>
      </w:tblGrid>
      <w:tr w:rsidR="00D13BD5" w:rsidRPr="00D13BD5" w14:paraId="4896A5C7" w14:textId="77777777" w:rsidTr="002B50DC">
        <w:trPr>
          <w:trHeight w:val="382"/>
          <w:tblCellSpacing w:w="0" w:type="dxa"/>
        </w:trPr>
        <w:tc>
          <w:tcPr>
            <w:tcW w:w="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E0D29E"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STT</w:t>
            </w:r>
          </w:p>
        </w:tc>
        <w:tc>
          <w:tcPr>
            <w:tcW w:w="69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FCC853"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Nội dung chi phí</w:t>
            </w:r>
          </w:p>
        </w:tc>
        <w:tc>
          <w:tcPr>
            <w:tcW w:w="1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9DD239"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Ký hiệu</w:t>
            </w:r>
          </w:p>
        </w:tc>
      </w:tr>
      <w:tr w:rsidR="00D13BD5" w:rsidRPr="00D13BD5" w14:paraId="3390B4D3"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2B1A9"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A</w:t>
            </w:r>
          </w:p>
        </w:tc>
        <w:tc>
          <w:tcPr>
            <w:tcW w:w="6931" w:type="dxa"/>
            <w:tcBorders>
              <w:top w:val="nil"/>
              <w:left w:val="nil"/>
              <w:bottom w:val="single" w:sz="8" w:space="0" w:color="auto"/>
              <w:right w:val="single" w:sz="8" w:space="0" w:color="auto"/>
            </w:tcBorders>
            <w:tcMar>
              <w:top w:w="0" w:type="dxa"/>
              <w:left w:w="108" w:type="dxa"/>
              <w:bottom w:w="0" w:type="dxa"/>
              <w:right w:w="108" w:type="dxa"/>
            </w:tcMar>
            <w:hideMark/>
          </w:tcPr>
          <w:p w14:paraId="23468F97"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Sản lượng tính giá</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64FF5C9C"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Q</w:t>
            </w:r>
          </w:p>
        </w:tc>
      </w:tr>
      <w:tr w:rsidR="00D13BD5" w:rsidRPr="00D13BD5" w14:paraId="384BA420"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5C88F"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lastRenderedPageBreak/>
              <w:t>B</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C01D9"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sản xuất, kinh doanh</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FAAE3"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p>
        </w:tc>
      </w:tr>
      <w:tr w:rsidR="00D13BD5" w:rsidRPr="00D13BD5" w14:paraId="565C7845"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43B69"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I</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C81889"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trực tiếp:</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24776"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TT</w:t>
            </w:r>
          </w:p>
        </w:tc>
      </w:tr>
      <w:tr w:rsidR="00D13BD5" w:rsidRPr="00D13BD5" w14:paraId="366954BE" w14:textId="77777777" w:rsidTr="002B50DC">
        <w:trPr>
          <w:trHeight w:val="770"/>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7ED964"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1</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66A181"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nguyên liệu, vật liệu, công cụ, dụng cụ, nhiên liệu, năng lượng trực tiếp</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4E92FA"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VT</w:t>
            </w:r>
          </w:p>
        </w:tc>
      </w:tr>
      <w:tr w:rsidR="00D13BD5" w:rsidRPr="00D13BD5" w14:paraId="5E6AE18B"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E4CCC0"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2</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8F9F6B"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nhân công trực tiếp</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E39228"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NC</w:t>
            </w:r>
          </w:p>
        </w:tc>
      </w:tr>
      <w:tr w:rsidR="00D13BD5" w:rsidRPr="00D13BD5" w14:paraId="51221632" w14:textId="77777777" w:rsidTr="002B50DC">
        <w:trPr>
          <w:trHeight w:val="779"/>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5B899B"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3</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ADFAA"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khấu hao máy móc thiết bị trực tiếp (trường hợp được trích khấu hao)</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36D3A"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KH</w:t>
            </w:r>
          </w:p>
        </w:tc>
      </w:tr>
      <w:tr w:rsidR="00D13BD5" w:rsidRPr="00D13BD5" w14:paraId="264C6A65" w14:textId="77777777" w:rsidTr="002B50DC">
        <w:trPr>
          <w:trHeight w:val="779"/>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BA6AFC"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4</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711D3"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sản xuất, kinh doanh (chưa tính ở trên) theo đặc thù của từng ngành, lĩnh vực</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63A20B"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K</w:t>
            </w:r>
          </w:p>
        </w:tc>
      </w:tr>
      <w:tr w:rsidR="00D13BD5" w:rsidRPr="00D13BD5" w14:paraId="0B68ACF6"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9A7BD5"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II</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D7DBC"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chung</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D6998"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C</w:t>
            </w:r>
          </w:p>
        </w:tc>
      </w:tr>
      <w:tr w:rsidR="00D13BD5" w:rsidRPr="00D13BD5" w14:paraId="1D743555"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C00A72"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5</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D9047"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sản xuất chung (đối với doanh nghiệp)</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4DDF8"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CM</w:t>
            </w:r>
          </w:p>
        </w:tc>
      </w:tr>
      <w:tr w:rsidR="00D13BD5" w:rsidRPr="00D13BD5" w14:paraId="4CB24596"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2EC73D"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6</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E1BF8"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tài chính (nếu có)</w:t>
            </w:r>
          </w:p>
        </w:tc>
        <w:tc>
          <w:tcPr>
            <w:tcW w:w="1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A3C465"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TC</w:t>
            </w:r>
          </w:p>
        </w:tc>
      </w:tr>
      <w:tr w:rsidR="00D13BD5" w:rsidRPr="00D13BD5" w14:paraId="4AE6CC28"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245EBC"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7</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34AEF"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bán hàng</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0A6E7763"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BH</w:t>
            </w:r>
          </w:p>
        </w:tc>
      </w:tr>
      <w:tr w:rsidR="00D13BD5" w:rsidRPr="00D13BD5" w14:paraId="291ACCF6"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330768"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8</w:t>
            </w:r>
          </w:p>
        </w:tc>
        <w:tc>
          <w:tcPr>
            <w:tcW w:w="6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FD156"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quản lý</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1EFE9EB2"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w:t>
            </w:r>
            <w:r w:rsidRPr="00D13BD5">
              <w:rPr>
                <w:rFonts w:eastAsia="Times New Roman" w:cs="Times New Roman"/>
                <w:color w:val="000000"/>
                <w:sz w:val="26"/>
                <w:szCs w:val="26"/>
                <w:vertAlign w:val="subscript"/>
                <w:lang w:val="nl-NL"/>
              </w:rPr>
              <w:t>QL</w:t>
            </w:r>
          </w:p>
        </w:tc>
      </w:tr>
      <w:tr w:rsidR="00D13BD5" w:rsidRPr="00D13BD5" w14:paraId="06951CAC"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35B8FC"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 </w:t>
            </w:r>
          </w:p>
        </w:tc>
        <w:tc>
          <w:tcPr>
            <w:tcW w:w="6931" w:type="dxa"/>
            <w:tcBorders>
              <w:top w:val="nil"/>
              <w:left w:val="nil"/>
              <w:bottom w:val="single" w:sz="8" w:space="0" w:color="auto"/>
              <w:right w:val="single" w:sz="8" w:space="0" w:color="auto"/>
            </w:tcBorders>
            <w:tcMar>
              <w:top w:w="0" w:type="dxa"/>
              <w:left w:w="108" w:type="dxa"/>
              <w:bottom w:w="0" w:type="dxa"/>
              <w:right w:w="108" w:type="dxa"/>
            </w:tcMar>
            <w:hideMark/>
          </w:tcPr>
          <w:p w14:paraId="1C065731"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Tổng chi phí sản xuất, kinh doanh</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3A4BBCC1"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TC</w:t>
            </w:r>
          </w:p>
        </w:tc>
      </w:tr>
      <w:tr w:rsidR="00D13BD5" w:rsidRPr="00D13BD5" w14:paraId="469970AB" w14:textId="77777777" w:rsidTr="002B50DC">
        <w:trPr>
          <w:trHeight w:val="50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99CD2"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w:t>
            </w:r>
          </w:p>
        </w:tc>
        <w:tc>
          <w:tcPr>
            <w:tcW w:w="6931" w:type="dxa"/>
            <w:tcBorders>
              <w:top w:val="nil"/>
              <w:left w:val="nil"/>
              <w:bottom w:val="single" w:sz="8" w:space="0" w:color="auto"/>
              <w:right w:val="single" w:sz="8" w:space="0" w:color="auto"/>
            </w:tcBorders>
            <w:tcMar>
              <w:top w:w="0" w:type="dxa"/>
              <w:left w:w="108" w:type="dxa"/>
              <w:bottom w:w="0" w:type="dxa"/>
              <w:right w:w="108" w:type="dxa"/>
            </w:tcMar>
            <w:hideMark/>
          </w:tcPr>
          <w:p w14:paraId="5181EFD1"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Chi phí phân bổ cho sản phẩm phụ (nếu có)</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00DA025E"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CP</w:t>
            </w:r>
          </w:p>
        </w:tc>
      </w:tr>
      <w:tr w:rsidR="00D13BD5" w:rsidRPr="00D13BD5" w14:paraId="26BE953E" w14:textId="77777777" w:rsidTr="002B50DC">
        <w:trPr>
          <w:trHeight w:val="491"/>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842385"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D</w:t>
            </w:r>
          </w:p>
        </w:tc>
        <w:tc>
          <w:tcPr>
            <w:tcW w:w="6931" w:type="dxa"/>
            <w:tcBorders>
              <w:top w:val="nil"/>
              <w:left w:val="nil"/>
              <w:bottom w:val="single" w:sz="8" w:space="0" w:color="auto"/>
              <w:right w:val="single" w:sz="8" w:space="0" w:color="auto"/>
            </w:tcBorders>
            <w:tcMar>
              <w:top w:w="0" w:type="dxa"/>
              <w:left w:w="108" w:type="dxa"/>
              <w:bottom w:w="0" w:type="dxa"/>
              <w:right w:w="108" w:type="dxa"/>
            </w:tcMar>
            <w:hideMark/>
          </w:tcPr>
          <w:p w14:paraId="73536A9F"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Giá thành toàn bộ (TC-CP)</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622E56A3"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Z</w:t>
            </w:r>
          </w:p>
        </w:tc>
      </w:tr>
      <w:tr w:rsidR="00D13BD5" w:rsidRPr="00D13BD5" w14:paraId="79E028B3" w14:textId="77777777" w:rsidTr="002B50DC">
        <w:trPr>
          <w:trHeight w:val="55"/>
          <w:tblCellSpacing w:w="0" w:type="dxa"/>
        </w:trPr>
        <w:tc>
          <w:tcPr>
            <w:tcW w:w="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01FD2"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Đ</w:t>
            </w:r>
          </w:p>
        </w:tc>
        <w:tc>
          <w:tcPr>
            <w:tcW w:w="6931" w:type="dxa"/>
            <w:tcBorders>
              <w:top w:val="nil"/>
              <w:left w:val="nil"/>
              <w:bottom w:val="single" w:sz="8" w:space="0" w:color="auto"/>
              <w:right w:val="single" w:sz="8" w:space="0" w:color="auto"/>
            </w:tcBorders>
            <w:tcMar>
              <w:top w:w="0" w:type="dxa"/>
              <w:left w:w="108" w:type="dxa"/>
              <w:bottom w:w="0" w:type="dxa"/>
              <w:right w:w="108" w:type="dxa"/>
            </w:tcMar>
            <w:hideMark/>
          </w:tcPr>
          <w:p w14:paraId="0081B341" w14:textId="77777777" w:rsidR="00D13BD5" w:rsidRPr="00D13BD5" w:rsidRDefault="00D13BD5" w:rsidP="00D13BD5">
            <w:pPr>
              <w:spacing w:before="120" w:after="120" w:line="234" w:lineRule="atLeast"/>
              <w:rPr>
                <w:rFonts w:eastAsia="Times New Roman" w:cs="Times New Roman"/>
                <w:color w:val="000000"/>
                <w:sz w:val="26"/>
                <w:szCs w:val="26"/>
              </w:rPr>
            </w:pPr>
            <w:r w:rsidRPr="00D13BD5">
              <w:rPr>
                <w:rFonts w:eastAsia="Times New Roman" w:cs="Times New Roman"/>
                <w:color w:val="000000"/>
                <w:sz w:val="26"/>
                <w:szCs w:val="26"/>
                <w:lang w:val="nl-NL"/>
              </w:rPr>
              <w:t>Giá thành toàn bộ 01 (một) đơn vị sản phẩm (TC-CP)/Q</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0AC670C0" w14:textId="77777777" w:rsidR="00D13BD5" w:rsidRPr="00D13BD5" w:rsidRDefault="00D13BD5" w:rsidP="00D13BD5">
            <w:pPr>
              <w:spacing w:before="120" w:after="120" w:line="234" w:lineRule="atLeast"/>
              <w:jc w:val="center"/>
              <w:rPr>
                <w:rFonts w:eastAsia="Times New Roman" w:cs="Times New Roman"/>
                <w:color w:val="000000"/>
                <w:sz w:val="26"/>
                <w:szCs w:val="26"/>
              </w:rPr>
            </w:pPr>
            <w:r w:rsidRPr="00D13BD5">
              <w:rPr>
                <w:rFonts w:eastAsia="Times New Roman" w:cs="Times New Roman"/>
                <w:color w:val="000000"/>
                <w:sz w:val="26"/>
                <w:szCs w:val="26"/>
                <w:lang w:val="nl-NL"/>
              </w:rPr>
              <w:t>Z</w:t>
            </w:r>
            <w:r w:rsidRPr="00D13BD5">
              <w:rPr>
                <w:rFonts w:eastAsia="Times New Roman" w:cs="Times New Roman"/>
                <w:color w:val="000000"/>
                <w:sz w:val="26"/>
                <w:szCs w:val="26"/>
                <w:vertAlign w:val="subscript"/>
                <w:lang w:val="nl-NL"/>
              </w:rPr>
              <w:t>đv</w:t>
            </w:r>
          </w:p>
        </w:tc>
      </w:tr>
    </w:tbl>
    <w:p w14:paraId="27865427" w14:textId="24AACDFA" w:rsidR="00D13BD5" w:rsidRPr="00DD1C29" w:rsidRDefault="00DD1C29" w:rsidP="00D13BD5">
      <w:pPr>
        <w:spacing w:before="120" w:after="120" w:line="234" w:lineRule="atLeast"/>
        <w:rPr>
          <w:rFonts w:eastAsia="Times New Roman" w:cs="Times New Roman"/>
          <w:i/>
          <w:iCs/>
          <w:color w:val="000000"/>
          <w:sz w:val="26"/>
          <w:szCs w:val="26"/>
        </w:rPr>
      </w:pPr>
      <w:r w:rsidRPr="00DD1C29">
        <w:rPr>
          <w:rFonts w:eastAsia="Times New Roman" w:cs="Times New Roman"/>
          <w:i/>
          <w:iCs/>
          <w:color w:val="000000"/>
          <w:sz w:val="26"/>
          <w:szCs w:val="26"/>
          <w:lang w:val="nl-NL"/>
        </w:rPr>
        <w:t>(</w:t>
      </w:r>
      <w:r w:rsidR="00D13BD5" w:rsidRPr="00DD1C29">
        <w:rPr>
          <w:rFonts w:eastAsia="Times New Roman" w:cs="Times New Roman"/>
          <w:i/>
          <w:iCs/>
          <w:color w:val="000000"/>
          <w:sz w:val="26"/>
          <w:szCs w:val="26"/>
          <w:lang w:val="nl-NL"/>
        </w:rPr>
        <w:t>Nội dung từng khoản chi phí trên được xác định theo quy định của pháp luật hiện hành</w:t>
      </w:r>
      <w:r w:rsidRPr="00DD1C29">
        <w:rPr>
          <w:rFonts w:eastAsia="Times New Roman" w:cs="Times New Roman"/>
          <w:i/>
          <w:iCs/>
          <w:color w:val="000000"/>
          <w:sz w:val="26"/>
          <w:szCs w:val="26"/>
          <w:lang w:val="nl-NL"/>
        </w:rPr>
        <w:t>)</w:t>
      </w:r>
    </w:p>
    <w:p w14:paraId="707CDDDE" w14:textId="0D937EEB" w:rsidR="00950EE1" w:rsidRDefault="007A1733" w:rsidP="00F30BF9">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đ) Một số tồn tại bất cập trong phương pháp tính giá theo quy định hiện hành:</w:t>
      </w:r>
    </w:p>
    <w:p w14:paraId="38CEA96A" w14:textId="61B7AD81" w:rsidR="00950EE1" w:rsidRDefault="00D13BD5" w:rsidP="00F30BF9">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Về phương pháp tính giá thành hàng hóa dịch vụ đối với dịch vụ tại cảng biển</w:t>
      </w:r>
      <w:r w:rsidR="00F21405">
        <w:rPr>
          <w:color w:val="000000" w:themeColor="text1"/>
          <w:sz w:val="28"/>
          <w:szCs w:val="28"/>
        </w:rPr>
        <w:t xml:space="preserve"> </w:t>
      </w:r>
      <w:r>
        <w:rPr>
          <w:color w:val="000000" w:themeColor="text1"/>
          <w:sz w:val="28"/>
          <w:szCs w:val="28"/>
        </w:rPr>
        <w:t xml:space="preserve">không </w:t>
      </w:r>
      <w:r w:rsidR="00F21405">
        <w:rPr>
          <w:color w:val="000000" w:themeColor="text1"/>
          <w:sz w:val="28"/>
          <w:szCs w:val="28"/>
        </w:rPr>
        <w:t xml:space="preserve">có quy định phương pháp tính giá riêng </w:t>
      </w:r>
      <w:r>
        <w:rPr>
          <w:color w:val="000000" w:themeColor="text1"/>
          <w:sz w:val="28"/>
          <w:szCs w:val="28"/>
        </w:rPr>
        <w:t>mà vẫn áp dụng phương pháp</w:t>
      </w:r>
      <w:r w:rsidR="00F21405">
        <w:rPr>
          <w:color w:val="000000" w:themeColor="text1"/>
          <w:sz w:val="28"/>
          <w:szCs w:val="28"/>
        </w:rPr>
        <w:t xml:space="preserve"> tính </w:t>
      </w:r>
      <w:r>
        <w:rPr>
          <w:color w:val="000000" w:themeColor="text1"/>
          <w:sz w:val="28"/>
          <w:szCs w:val="28"/>
        </w:rPr>
        <w:t xml:space="preserve">giá chung </w:t>
      </w:r>
      <w:r w:rsidR="00F21405">
        <w:rPr>
          <w:color w:val="000000" w:themeColor="text1"/>
          <w:sz w:val="28"/>
          <w:szCs w:val="28"/>
        </w:rPr>
        <w:t>theo quy định tại Thông tư số 25/</w:t>
      </w:r>
      <w:r>
        <w:rPr>
          <w:color w:val="000000" w:themeColor="text1"/>
          <w:sz w:val="28"/>
          <w:szCs w:val="28"/>
        </w:rPr>
        <w:t>2014/</w:t>
      </w:r>
      <w:r w:rsidR="00F21405">
        <w:rPr>
          <w:color w:val="000000" w:themeColor="text1"/>
          <w:sz w:val="28"/>
          <w:szCs w:val="28"/>
        </w:rPr>
        <w:t>TT-BTC</w:t>
      </w:r>
      <w:r>
        <w:rPr>
          <w:color w:val="000000" w:themeColor="text1"/>
          <w:sz w:val="28"/>
          <w:szCs w:val="28"/>
        </w:rPr>
        <w:t xml:space="preserve"> của Bộ Tài chính</w:t>
      </w:r>
      <w:r w:rsidR="00DD1C29">
        <w:rPr>
          <w:color w:val="000000" w:themeColor="text1"/>
          <w:sz w:val="28"/>
          <w:szCs w:val="28"/>
        </w:rPr>
        <w:t>.</w:t>
      </w:r>
    </w:p>
    <w:p w14:paraId="277870D0" w14:textId="7FB1898C" w:rsidR="00F21405" w:rsidRDefault="007A1733" w:rsidP="00F30BF9">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 xml:space="preserve">- </w:t>
      </w:r>
      <w:r w:rsidR="00F21405">
        <w:rPr>
          <w:color w:val="000000" w:themeColor="text1"/>
          <w:sz w:val="28"/>
          <w:szCs w:val="28"/>
        </w:rPr>
        <w:t xml:space="preserve">Theo quy định tại Điều 11, mức giá thành được tính toán dựa trên các </w:t>
      </w:r>
      <w:r w:rsidR="00D13BD5">
        <w:rPr>
          <w:color w:val="000000" w:themeColor="text1"/>
          <w:sz w:val="28"/>
          <w:szCs w:val="28"/>
        </w:rPr>
        <w:t>khoản như</w:t>
      </w:r>
      <w:r w:rsidR="00F21405">
        <w:rPr>
          <w:color w:val="000000" w:themeColor="text1"/>
          <w:sz w:val="28"/>
          <w:szCs w:val="28"/>
        </w:rPr>
        <w:t xml:space="preserve">: </w:t>
      </w:r>
      <w:r w:rsidR="00D13BD5">
        <w:rPr>
          <w:color w:val="000000" w:themeColor="text1"/>
          <w:sz w:val="28"/>
          <w:szCs w:val="28"/>
        </w:rPr>
        <w:t>chi phí nguyên liệu, vật liệu, công cụ, dụng cụ, nhiên liệu, năng lượng trực tiếp;</w:t>
      </w:r>
      <w:r w:rsidR="00F21405">
        <w:rPr>
          <w:color w:val="000000" w:themeColor="text1"/>
          <w:sz w:val="28"/>
          <w:szCs w:val="28"/>
        </w:rPr>
        <w:t xml:space="preserve"> </w:t>
      </w:r>
      <w:r w:rsidR="00D13BD5">
        <w:rPr>
          <w:color w:val="000000" w:themeColor="text1"/>
          <w:sz w:val="28"/>
          <w:szCs w:val="28"/>
        </w:rPr>
        <w:t xml:space="preserve">chi phí </w:t>
      </w:r>
      <w:r w:rsidR="00F21405">
        <w:rPr>
          <w:color w:val="000000" w:themeColor="text1"/>
          <w:sz w:val="28"/>
          <w:szCs w:val="28"/>
        </w:rPr>
        <w:t>nhân công</w:t>
      </w:r>
      <w:r w:rsidR="00D13BD5">
        <w:rPr>
          <w:color w:val="000000" w:themeColor="text1"/>
          <w:sz w:val="28"/>
          <w:szCs w:val="28"/>
        </w:rPr>
        <w:t xml:space="preserve">; </w:t>
      </w:r>
      <w:r w:rsidR="00F21405">
        <w:rPr>
          <w:color w:val="000000" w:themeColor="text1"/>
          <w:sz w:val="28"/>
          <w:szCs w:val="28"/>
        </w:rPr>
        <w:t>khấu hao</w:t>
      </w:r>
      <w:r w:rsidR="00D13BD5">
        <w:rPr>
          <w:color w:val="000000" w:themeColor="text1"/>
          <w:sz w:val="28"/>
          <w:szCs w:val="28"/>
        </w:rPr>
        <w:t>;</w:t>
      </w:r>
      <w:r w:rsidR="00F21405">
        <w:rPr>
          <w:color w:val="000000" w:themeColor="text1"/>
          <w:sz w:val="28"/>
          <w:szCs w:val="28"/>
        </w:rPr>
        <w:t xml:space="preserve"> </w:t>
      </w:r>
      <w:r w:rsidR="00D13BD5">
        <w:rPr>
          <w:color w:val="000000" w:themeColor="text1"/>
          <w:sz w:val="28"/>
          <w:szCs w:val="28"/>
        </w:rPr>
        <w:t xml:space="preserve">chi phí sản xuất kinh doanh theo đặc thù ngành; chi phí sản xuất chung; </w:t>
      </w:r>
      <w:r w:rsidR="00F21405">
        <w:rPr>
          <w:color w:val="000000" w:themeColor="text1"/>
          <w:sz w:val="28"/>
          <w:szCs w:val="28"/>
        </w:rPr>
        <w:t>chi phí tài chính</w:t>
      </w:r>
      <w:r w:rsidR="00D13BD5">
        <w:rPr>
          <w:color w:val="000000" w:themeColor="text1"/>
          <w:sz w:val="28"/>
          <w:szCs w:val="28"/>
        </w:rPr>
        <w:t>; chi phí bán hàng; chi phí</w:t>
      </w:r>
      <w:r w:rsidR="00F21405">
        <w:rPr>
          <w:color w:val="000000" w:themeColor="text1"/>
          <w:sz w:val="28"/>
          <w:szCs w:val="28"/>
        </w:rPr>
        <w:t xml:space="preserve"> quản lý doanh nghiệp</w:t>
      </w:r>
      <w:r w:rsidR="00D13BD5">
        <w:rPr>
          <w:color w:val="000000" w:themeColor="text1"/>
          <w:sz w:val="28"/>
          <w:szCs w:val="28"/>
        </w:rPr>
        <w:t>. Nội dung các loại chi phí nêu được xác định theo quy định của pháp luật hiện hành.</w:t>
      </w:r>
      <w:r w:rsidR="00F21405">
        <w:rPr>
          <w:color w:val="000000" w:themeColor="text1"/>
          <w:sz w:val="28"/>
          <w:szCs w:val="28"/>
        </w:rPr>
        <w:t xml:space="preserve"> Trong </w:t>
      </w:r>
      <w:r w:rsidR="00F21405">
        <w:rPr>
          <w:color w:val="000000" w:themeColor="text1"/>
          <w:sz w:val="28"/>
          <w:szCs w:val="28"/>
        </w:rPr>
        <w:lastRenderedPageBreak/>
        <w:t xml:space="preserve">đó, </w:t>
      </w:r>
      <w:r w:rsidR="00D13BD5">
        <w:rPr>
          <w:color w:val="000000" w:themeColor="text1"/>
          <w:sz w:val="28"/>
          <w:szCs w:val="28"/>
        </w:rPr>
        <w:t xml:space="preserve">nội dung các khoản chi phí như: Chi phí </w:t>
      </w:r>
      <w:r w:rsidR="00F21405">
        <w:rPr>
          <w:color w:val="000000" w:themeColor="text1"/>
          <w:sz w:val="28"/>
          <w:szCs w:val="28"/>
        </w:rPr>
        <w:t xml:space="preserve">nguyên </w:t>
      </w:r>
      <w:r w:rsidR="00D13BD5">
        <w:rPr>
          <w:color w:val="000000" w:themeColor="text1"/>
          <w:sz w:val="28"/>
          <w:szCs w:val="28"/>
        </w:rPr>
        <w:t xml:space="preserve">liệu, vật liệu, công cụ, dụng cụ, </w:t>
      </w:r>
      <w:r w:rsidR="00F21405">
        <w:rPr>
          <w:color w:val="000000" w:themeColor="text1"/>
          <w:sz w:val="28"/>
          <w:szCs w:val="28"/>
        </w:rPr>
        <w:t>nhiên liệu</w:t>
      </w:r>
      <w:r w:rsidR="00D13BD5">
        <w:rPr>
          <w:color w:val="000000" w:themeColor="text1"/>
          <w:sz w:val="28"/>
          <w:szCs w:val="28"/>
        </w:rPr>
        <w:t>, năng lượng trực tiếp</w:t>
      </w:r>
      <w:r w:rsidR="00F21405">
        <w:rPr>
          <w:color w:val="000000" w:themeColor="text1"/>
          <w:sz w:val="28"/>
          <w:szCs w:val="28"/>
        </w:rPr>
        <w:t xml:space="preserve"> và </w:t>
      </w:r>
      <w:r w:rsidR="00D13BD5">
        <w:rPr>
          <w:color w:val="000000" w:themeColor="text1"/>
          <w:sz w:val="28"/>
          <w:szCs w:val="28"/>
        </w:rPr>
        <w:t xml:space="preserve">Chi phí </w:t>
      </w:r>
      <w:r w:rsidR="00F21405">
        <w:rPr>
          <w:color w:val="000000" w:themeColor="text1"/>
          <w:sz w:val="28"/>
          <w:szCs w:val="28"/>
        </w:rPr>
        <w:t>nhân công được tính toán theo định mức.</w:t>
      </w:r>
      <w:r w:rsidR="00EC1C78">
        <w:rPr>
          <w:color w:val="000000" w:themeColor="text1"/>
          <w:sz w:val="28"/>
          <w:szCs w:val="28"/>
        </w:rPr>
        <w:t xml:space="preserve"> Việc tính toán </w:t>
      </w:r>
      <w:r w:rsidR="00DD1C29">
        <w:rPr>
          <w:color w:val="000000" w:themeColor="text1"/>
          <w:sz w:val="28"/>
          <w:szCs w:val="28"/>
        </w:rPr>
        <w:t xml:space="preserve">giá </w:t>
      </w:r>
      <w:r w:rsidR="00EC1C78">
        <w:rPr>
          <w:color w:val="000000" w:themeColor="text1"/>
          <w:sz w:val="28"/>
          <w:szCs w:val="28"/>
        </w:rPr>
        <w:t>theo định mức đối với 04 loại giá dịch vụ trong khung giá có một số bất cập như sau:</w:t>
      </w:r>
    </w:p>
    <w:p w14:paraId="34E5AEE6" w14:textId="6F200680" w:rsidR="00990DFF" w:rsidRDefault="00EC1C78" w:rsidP="00990DFF">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Trong 04 loại giá,</w:t>
      </w:r>
      <w:r w:rsidR="005A5CD3">
        <w:rPr>
          <w:color w:val="000000" w:themeColor="text1"/>
          <w:sz w:val="28"/>
          <w:szCs w:val="28"/>
        </w:rPr>
        <w:t xml:space="preserve"> </w:t>
      </w:r>
      <w:r w:rsidR="00F21405">
        <w:rPr>
          <w:color w:val="000000" w:themeColor="text1"/>
          <w:sz w:val="28"/>
          <w:szCs w:val="28"/>
        </w:rPr>
        <w:t xml:space="preserve">chỉ có dịch vụ hoa tiêu hàng hải có quy định định mức </w:t>
      </w:r>
      <w:r>
        <w:rPr>
          <w:color w:val="000000" w:themeColor="text1"/>
          <w:sz w:val="28"/>
          <w:szCs w:val="28"/>
        </w:rPr>
        <w:t>được quy định tại</w:t>
      </w:r>
      <w:r w:rsidR="00F21405">
        <w:rPr>
          <w:color w:val="000000" w:themeColor="text1"/>
          <w:sz w:val="28"/>
          <w:szCs w:val="28"/>
        </w:rPr>
        <w:t xml:space="preserve"> Thông tư số 60/2014/TT-BGTVT</w:t>
      </w:r>
      <w:r>
        <w:rPr>
          <w:color w:val="000000" w:themeColor="text1"/>
          <w:sz w:val="28"/>
          <w:szCs w:val="28"/>
        </w:rPr>
        <w:t xml:space="preserve"> ngay 03/11/2014 của Bộ Giao thông vận tải ban hành định mức kinh tế kỹ thuật dịch vụ công ích hoa tiêu hàng hải. </w:t>
      </w:r>
      <w:r w:rsidR="00990DFF">
        <w:rPr>
          <w:color w:val="000000" w:themeColor="text1"/>
          <w:sz w:val="28"/>
          <w:szCs w:val="28"/>
        </w:rPr>
        <w:t xml:space="preserve">Đối với 03 loại dịch vụ còn lại chưa có định mức kinh tế - kỹ thuật do cơ quan nhà nước quy định thì </w:t>
      </w:r>
      <w:r w:rsidR="00DD1C29">
        <w:rPr>
          <w:color w:val="000000" w:themeColor="text1"/>
          <w:sz w:val="28"/>
          <w:szCs w:val="28"/>
        </w:rPr>
        <w:t xml:space="preserve">được </w:t>
      </w:r>
      <w:r w:rsidR="00990DFF">
        <w:rPr>
          <w:color w:val="000000" w:themeColor="text1"/>
          <w:sz w:val="28"/>
          <w:szCs w:val="28"/>
        </w:rPr>
        <w:t>áp dụng theo định mức do Hội đồng quản trị hoặc Hội đồng thành viên hoặc thủ trưởng doanh nghiệp quy định.</w:t>
      </w:r>
      <w:r w:rsidR="00DD1C29">
        <w:rPr>
          <w:color w:val="000000" w:themeColor="text1"/>
          <w:sz w:val="28"/>
          <w:szCs w:val="28"/>
        </w:rPr>
        <w:t xml:space="preserve"> Tuy nhiên:</w:t>
      </w:r>
    </w:p>
    <w:p w14:paraId="403ABD1F" w14:textId="2B3DDDD7" w:rsidR="00EC1C78" w:rsidRDefault="00990DFF" w:rsidP="00990DFF">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 xml:space="preserve">Định mức kinh tế - kỹ thuật tại </w:t>
      </w:r>
      <w:r w:rsidR="00EC1C78">
        <w:rPr>
          <w:color w:val="000000" w:themeColor="text1"/>
          <w:sz w:val="28"/>
          <w:szCs w:val="28"/>
        </w:rPr>
        <w:t xml:space="preserve">Thông tư </w:t>
      </w:r>
      <w:r>
        <w:rPr>
          <w:color w:val="000000" w:themeColor="text1"/>
          <w:sz w:val="28"/>
          <w:szCs w:val="28"/>
        </w:rPr>
        <w:t xml:space="preserve">số 60/2014/TT-BGTVT </w:t>
      </w:r>
      <w:r w:rsidR="00EC1C78">
        <w:rPr>
          <w:color w:val="000000" w:themeColor="text1"/>
          <w:sz w:val="28"/>
          <w:szCs w:val="28"/>
        </w:rPr>
        <w:t>đã ban hành từ năm 2014,</w:t>
      </w:r>
      <w:r w:rsidR="00F21405">
        <w:rPr>
          <w:color w:val="000000" w:themeColor="text1"/>
          <w:sz w:val="28"/>
          <w:szCs w:val="28"/>
        </w:rPr>
        <w:t xml:space="preserve"> </w:t>
      </w:r>
      <w:r w:rsidR="00EC1C78">
        <w:rPr>
          <w:color w:val="000000" w:themeColor="text1"/>
          <w:sz w:val="28"/>
          <w:szCs w:val="28"/>
        </w:rPr>
        <w:t>đến nay nhiều công ty hoa tiêu đã đầu từ thêm các phương tiện máy móc mới và</w:t>
      </w:r>
      <w:r w:rsidR="00F21405">
        <w:rPr>
          <w:color w:val="000000" w:themeColor="text1"/>
          <w:sz w:val="28"/>
          <w:szCs w:val="28"/>
        </w:rPr>
        <w:t xml:space="preserve"> nâng cấp sửa </w:t>
      </w:r>
      <w:r w:rsidR="00EC1C78">
        <w:rPr>
          <w:color w:val="000000" w:themeColor="text1"/>
          <w:sz w:val="28"/>
          <w:szCs w:val="28"/>
        </w:rPr>
        <w:t xml:space="preserve">chữa các phương tiện cũ, định mức tiêu hao nhiêu liệu của các phương tiện </w:t>
      </w:r>
      <w:r>
        <w:rPr>
          <w:color w:val="000000" w:themeColor="text1"/>
          <w:sz w:val="28"/>
          <w:szCs w:val="28"/>
        </w:rPr>
        <w:t>này</w:t>
      </w:r>
      <w:r w:rsidR="00EC1C78">
        <w:rPr>
          <w:color w:val="000000" w:themeColor="text1"/>
          <w:sz w:val="28"/>
          <w:szCs w:val="28"/>
        </w:rPr>
        <w:t xml:space="preserve"> </w:t>
      </w:r>
      <w:r w:rsidR="00F21405">
        <w:rPr>
          <w:color w:val="000000" w:themeColor="text1"/>
          <w:sz w:val="28"/>
          <w:szCs w:val="28"/>
        </w:rPr>
        <w:t xml:space="preserve">chưa được </w:t>
      </w:r>
      <w:r w:rsidR="00EC1C78">
        <w:rPr>
          <w:color w:val="000000" w:themeColor="text1"/>
          <w:sz w:val="28"/>
          <w:szCs w:val="28"/>
        </w:rPr>
        <w:t>cập nhật, bổ sung trong Thông tư</w:t>
      </w:r>
      <w:r w:rsidR="00F21405">
        <w:rPr>
          <w:color w:val="000000" w:themeColor="text1"/>
          <w:sz w:val="28"/>
          <w:szCs w:val="28"/>
        </w:rPr>
        <w:t xml:space="preserve">. </w:t>
      </w:r>
      <w:r w:rsidR="00DD1C29">
        <w:rPr>
          <w:color w:val="000000" w:themeColor="text1"/>
          <w:sz w:val="28"/>
          <w:szCs w:val="28"/>
        </w:rPr>
        <w:t>C</w:t>
      </w:r>
      <w:r w:rsidR="00F21405">
        <w:rPr>
          <w:color w:val="000000" w:themeColor="text1"/>
          <w:sz w:val="28"/>
          <w:szCs w:val="28"/>
        </w:rPr>
        <w:t xml:space="preserve">ác quy định về định mức </w:t>
      </w:r>
      <w:r>
        <w:rPr>
          <w:color w:val="000000" w:themeColor="text1"/>
          <w:sz w:val="28"/>
          <w:szCs w:val="28"/>
        </w:rPr>
        <w:t>đến nay</w:t>
      </w:r>
      <w:r w:rsidR="00F21405">
        <w:rPr>
          <w:color w:val="000000" w:themeColor="text1"/>
          <w:sz w:val="28"/>
          <w:szCs w:val="28"/>
        </w:rPr>
        <w:t xml:space="preserve"> đã không còn phù hợp</w:t>
      </w:r>
      <w:r>
        <w:rPr>
          <w:color w:val="000000" w:themeColor="text1"/>
          <w:sz w:val="28"/>
          <w:szCs w:val="28"/>
        </w:rPr>
        <w:t>, không đủ thông số</w:t>
      </w:r>
      <w:r w:rsidR="005A5CD3">
        <w:rPr>
          <w:color w:val="000000" w:themeColor="text1"/>
          <w:sz w:val="28"/>
          <w:szCs w:val="28"/>
        </w:rPr>
        <w:t xml:space="preserve"> để tính chi phí giá thành</w:t>
      </w:r>
      <w:r>
        <w:rPr>
          <w:color w:val="000000" w:themeColor="text1"/>
          <w:sz w:val="28"/>
          <w:szCs w:val="28"/>
        </w:rPr>
        <w:t xml:space="preserve">.  Đối với định mức của ba dịch vụ còn lại, </w:t>
      </w:r>
      <w:r w:rsidR="005A5CD3">
        <w:rPr>
          <w:color w:val="000000" w:themeColor="text1"/>
          <w:sz w:val="28"/>
          <w:szCs w:val="28"/>
        </w:rPr>
        <w:t xml:space="preserve">hầu hết các doanh nghiệp đều không xây dựng định mức kinh tế - kỹ thuật của doanh nghiệp do chưa có </w:t>
      </w:r>
      <w:r w:rsidR="00B477CC">
        <w:rPr>
          <w:color w:val="000000" w:themeColor="text1"/>
          <w:sz w:val="28"/>
          <w:szCs w:val="28"/>
        </w:rPr>
        <w:t xml:space="preserve">văn bản </w:t>
      </w:r>
      <w:r w:rsidR="005A5CD3">
        <w:rPr>
          <w:color w:val="000000" w:themeColor="text1"/>
          <w:sz w:val="28"/>
          <w:szCs w:val="28"/>
        </w:rPr>
        <w:t xml:space="preserve">hướng dẫn </w:t>
      </w:r>
      <w:r w:rsidR="00B477CC">
        <w:rPr>
          <w:color w:val="000000" w:themeColor="text1"/>
          <w:sz w:val="28"/>
          <w:szCs w:val="28"/>
        </w:rPr>
        <w:t xml:space="preserve">cụ thể để </w:t>
      </w:r>
      <w:r w:rsidR="005A5CD3">
        <w:rPr>
          <w:color w:val="000000" w:themeColor="text1"/>
          <w:sz w:val="28"/>
          <w:szCs w:val="28"/>
        </w:rPr>
        <w:t xml:space="preserve">thực hiện. </w:t>
      </w:r>
      <w:r w:rsidR="00DD1C29">
        <w:rPr>
          <w:color w:val="000000" w:themeColor="text1"/>
          <w:sz w:val="28"/>
          <w:szCs w:val="28"/>
        </w:rPr>
        <w:t>Đồng thời, việc xây dựng giá thành theo định mức không phản ảnh đúng giá thành thực tế, do chi phí theo định mức khác với chi phí thực tế. Giá thành theo định mức chỉ phù hợp với cơ chế giá hàng hóa dịch vụ do nhà nước đặt hàng.</w:t>
      </w:r>
    </w:p>
    <w:p w14:paraId="29F890A6" w14:textId="62BB85D8" w:rsidR="00E011AB" w:rsidRDefault="00EC1C78" w:rsidP="00990DFF">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 xml:space="preserve">Vì các lý do nêu trên, việc tính toán giá thành dựa trên định mức </w:t>
      </w:r>
      <w:r w:rsidR="00990DFF">
        <w:rPr>
          <w:color w:val="000000" w:themeColor="text1"/>
          <w:sz w:val="28"/>
          <w:szCs w:val="28"/>
        </w:rPr>
        <w:t>(</w:t>
      </w:r>
      <w:r>
        <w:rPr>
          <w:color w:val="000000" w:themeColor="text1"/>
          <w:sz w:val="28"/>
          <w:szCs w:val="28"/>
        </w:rPr>
        <w:t>của nhà nước hay định mức do doanh nghiệp ban hành</w:t>
      </w:r>
      <w:r w:rsidR="00990DFF">
        <w:rPr>
          <w:color w:val="000000" w:themeColor="text1"/>
          <w:sz w:val="28"/>
          <w:szCs w:val="28"/>
        </w:rPr>
        <w:t>)</w:t>
      </w:r>
      <w:r>
        <w:rPr>
          <w:color w:val="000000" w:themeColor="text1"/>
          <w:sz w:val="28"/>
          <w:szCs w:val="28"/>
        </w:rPr>
        <w:t xml:space="preserve"> </w:t>
      </w:r>
      <w:r w:rsidR="007A1733">
        <w:rPr>
          <w:color w:val="000000" w:themeColor="text1"/>
          <w:sz w:val="28"/>
          <w:szCs w:val="28"/>
        </w:rPr>
        <w:t>không phù hợp,</w:t>
      </w:r>
      <w:r w:rsidR="00990DFF">
        <w:rPr>
          <w:color w:val="000000" w:themeColor="text1"/>
          <w:sz w:val="28"/>
          <w:szCs w:val="28"/>
        </w:rPr>
        <w:t xml:space="preserve"> khiến </w:t>
      </w:r>
      <w:r>
        <w:rPr>
          <w:color w:val="000000" w:themeColor="text1"/>
          <w:sz w:val="28"/>
          <w:szCs w:val="28"/>
        </w:rPr>
        <w:t>doanh nghiệp rất khó thực hiện</w:t>
      </w:r>
      <w:r w:rsidR="00990DFF">
        <w:rPr>
          <w:color w:val="000000" w:themeColor="text1"/>
          <w:sz w:val="28"/>
          <w:szCs w:val="28"/>
        </w:rPr>
        <w:t>.</w:t>
      </w:r>
      <w:r w:rsidR="00641282">
        <w:rPr>
          <w:color w:val="000000" w:themeColor="text1"/>
          <w:sz w:val="28"/>
          <w:szCs w:val="28"/>
        </w:rPr>
        <w:t xml:space="preserve"> </w:t>
      </w:r>
      <w:r w:rsidR="00990DFF">
        <w:rPr>
          <w:color w:val="000000" w:themeColor="text1"/>
          <w:sz w:val="28"/>
          <w:szCs w:val="28"/>
        </w:rPr>
        <w:t>Để</w:t>
      </w:r>
      <w:r w:rsidR="005A5CD3">
        <w:rPr>
          <w:color w:val="000000" w:themeColor="text1"/>
          <w:sz w:val="28"/>
          <w:szCs w:val="28"/>
        </w:rPr>
        <w:t xml:space="preserve"> xây dựng </w:t>
      </w:r>
      <w:r>
        <w:rPr>
          <w:color w:val="000000" w:themeColor="text1"/>
          <w:sz w:val="28"/>
          <w:szCs w:val="28"/>
        </w:rPr>
        <w:t xml:space="preserve">giá thành </w:t>
      </w:r>
      <w:r w:rsidR="00990DFF">
        <w:rPr>
          <w:color w:val="000000" w:themeColor="text1"/>
          <w:sz w:val="28"/>
          <w:szCs w:val="28"/>
        </w:rPr>
        <w:t>phản ánh đúng chi phí thực tế của doanh nghiệp, làm cơ sở xây dựng khung giá, đề xuất xây dựng</w:t>
      </w:r>
      <w:r>
        <w:rPr>
          <w:color w:val="000000" w:themeColor="text1"/>
          <w:sz w:val="28"/>
          <w:szCs w:val="28"/>
        </w:rPr>
        <w:t xml:space="preserve"> giá thành</w:t>
      </w:r>
      <w:r w:rsidR="005A5CD3">
        <w:rPr>
          <w:color w:val="000000" w:themeColor="text1"/>
          <w:sz w:val="28"/>
          <w:szCs w:val="28"/>
        </w:rPr>
        <w:t xml:space="preserve"> </w:t>
      </w:r>
      <w:r w:rsidR="00990DFF">
        <w:rPr>
          <w:color w:val="000000" w:themeColor="text1"/>
          <w:sz w:val="28"/>
          <w:szCs w:val="28"/>
        </w:rPr>
        <w:t xml:space="preserve">dựa trên các chi phí </w:t>
      </w:r>
      <w:r w:rsidR="005A5CD3">
        <w:rPr>
          <w:color w:val="000000" w:themeColor="text1"/>
          <w:sz w:val="28"/>
          <w:szCs w:val="28"/>
        </w:rPr>
        <w:t xml:space="preserve">thực tế </w:t>
      </w:r>
      <w:r>
        <w:rPr>
          <w:color w:val="000000" w:themeColor="text1"/>
          <w:sz w:val="28"/>
          <w:szCs w:val="28"/>
        </w:rPr>
        <w:t xml:space="preserve">của doanh nghiệp </w:t>
      </w:r>
      <w:r w:rsidR="00990DFF">
        <w:rPr>
          <w:color w:val="000000" w:themeColor="text1"/>
          <w:sz w:val="28"/>
          <w:szCs w:val="28"/>
        </w:rPr>
        <w:t xml:space="preserve">ở </w:t>
      </w:r>
      <w:r>
        <w:rPr>
          <w:color w:val="000000" w:themeColor="text1"/>
          <w:sz w:val="28"/>
          <w:szCs w:val="28"/>
        </w:rPr>
        <w:t xml:space="preserve">năm trước đó (với điều kiện báo cáo tài chính </w:t>
      </w:r>
      <w:r w:rsidR="005A5CD3">
        <w:rPr>
          <w:color w:val="000000" w:themeColor="text1"/>
          <w:sz w:val="28"/>
          <w:szCs w:val="28"/>
        </w:rPr>
        <w:t xml:space="preserve">đã được kiểm toán của </w:t>
      </w:r>
      <w:r>
        <w:rPr>
          <w:color w:val="000000" w:themeColor="text1"/>
          <w:sz w:val="28"/>
          <w:szCs w:val="28"/>
        </w:rPr>
        <w:t>nhà nước)</w:t>
      </w:r>
      <w:r w:rsidR="005A5CD3">
        <w:rPr>
          <w:color w:val="000000" w:themeColor="text1"/>
          <w:sz w:val="28"/>
          <w:szCs w:val="28"/>
        </w:rPr>
        <w:t xml:space="preserve">. Trên cơ sở chi phí giá thành </w:t>
      </w:r>
      <w:r>
        <w:rPr>
          <w:color w:val="000000" w:themeColor="text1"/>
          <w:sz w:val="28"/>
          <w:szCs w:val="28"/>
        </w:rPr>
        <w:t xml:space="preserve">thực tế </w:t>
      </w:r>
      <w:r w:rsidR="005A5CD3">
        <w:rPr>
          <w:color w:val="000000" w:themeColor="text1"/>
          <w:sz w:val="28"/>
          <w:szCs w:val="28"/>
        </w:rPr>
        <w:t>của năm trước</w:t>
      </w:r>
      <w:r>
        <w:rPr>
          <w:color w:val="000000" w:themeColor="text1"/>
          <w:sz w:val="28"/>
          <w:szCs w:val="28"/>
        </w:rPr>
        <w:t xml:space="preserve"> đó</w:t>
      </w:r>
      <w:r w:rsidR="005A5CD3">
        <w:rPr>
          <w:color w:val="000000" w:themeColor="text1"/>
          <w:sz w:val="28"/>
          <w:szCs w:val="28"/>
        </w:rPr>
        <w:t xml:space="preserve">, giá thành </w:t>
      </w:r>
      <w:r>
        <w:rPr>
          <w:color w:val="000000" w:themeColor="text1"/>
          <w:sz w:val="28"/>
          <w:szCs w:val="28"/>
        </w:rPr>
        <w:t>tại thời điểm tính toán</w:t>
      </w:r>
      <w:r w:rsidR="005A5CD3">
        <w:rPr>
          <w:color w:val="000000" w:themeColor="text1"/>
          <w:sz w:val="28"/>
          <w:szCs w:val="28"/>
        </w:rPr>
        <w:t xml:space="preserve"> có thể được điều chỉnh theo sự biến động </w:t>
      </w:r>
      <w:r w:rsidR="00990DFF">
        <w:rPr>
          <w:color w:val="000000" w:themeColor="text1"/>
          <w:sz w:val="28"/>
          <w:szCs w:val="28"/>
        </w:rPr>
        <w:t>giá</w:t>
      </w:r>
      <w:r w:rsidR="005A5CD3">
        <w:rPr>
          <w:color w:val="000000" w:themeColor="text1"/>
          <w:sz w:val="28"/>
          <w:szCs w:val="28"/>
        </w:rPr>
        <w:t xml:space="preserve"> của các yếu tố đầu vào </w:t>
      </w:r>
      <w:r>
        <w:rPr>
          <w:color w:val="000000" w:themeColor="text1"/>
          <w:sz w:val="28"/>
          <w:szCs w:val="28"/>
        </w:rPr>
        <w:t>(nếu có). V</w:t>
      </w:r>
      <w:r w:rsidR="005A5CD3">
        <w:rPr>
          <w:color w:val="000000" w:themeColor="text1"/>
          <w:sz w:val="28"/>
          <w:szCs w:val="28"/>
        </w:rPr>
        <w:t>í d</w:t>
      </w:r>
      <w:r w:rsidR="00990DFF">
        <w:rPr>
          <w:color w:val="000000" w:themeColor="text1"/>
          <w:sz w:val="28"/>
          <w:szCs w:val="28"/>
        </w:rPr>
        <w:t>ụ,</w:t>
      </w:r>
      <w:r w:rsidR="005A5CD3">
        <w:rPr>
          <w:color w:val="000000" w:themeColor="text1"/>
          <w:sz w:val="28"/>
          <w:szCs w:val="28"/>
        </w:rPr>
        <w:t xml:space="preserve"> tại thời điểm xây dựng giá thành, giá nhiên liệu đầu vào tăng 15% so với năm trước đó, trong quá trình xây dựng sẽ c</w:t>
      </w:r>
      <w:r>
        <w:rPr>
          <w:color w:val="000000" w:themeColor="text1"/>
          <w:sz w:val="28"/>
          <w:szCs w:val="28"/>
        </w:rPr>
        <w:t>ộ</w:t>
      </w:r>
      <w:r w:rsidR="005A5CD3">
        <w:rPr>
          <w:color w:val="000000" w:themeColor="text1"/>
          <w:sz w:val="28"/>
          <w:szCs w:val="28"/>
        </w:rPr>
        <w:t>ng thêm phần tăng giá này vào chi phí</w:t>
      </w:r>
      <w:r w:rsidR="00990DFF">
        <w:rPr>
          <w:color w:val="000000" w:themeColor="text1"/>
          <w:sz w:val="28"/>
          <w:szCs w:val="28"/>
        </w:rPr>
        <w:t xml:space="preserve"> tính giá</w:t>
      </w:r>
      <w:r>
        <w:rPr>
          <w:color w:val="000000" w:themeColor="text1"/>
          <w:sz w:val="28"/>
          <w:szCs w:val="28"/>
        </w:rPr>
        <w:t>.</w:t>
      </w:r>
    </w:p>
    <w:p w14:paraId="30406010" w14:textId="3B3F49C7" w:rsidR="00F21405" w:rsidRPr="00E16037" w:rsidRDefault="007A1733" w:rsidP="00990DFF">
      <w:pPr>
        <w:pStyle w:val="NormalWeb"/>
        <w:shd w:val="clear" w:color="auto" w:fill="FFFFFF"/>
        <w:spacing w:before="60" w:beforeAutospacing="0" w:after="60" w:afterAutospacing="0" w:line="276" w:lineRule="auto"/>
        <w:ind w:firstLine="720"/>
        <w:jc w:val="both"/>
        <w:rPr>
          <w:color w:val="000000" w:themeColor="text1"/>
          <w:sz w:val="28"/>
          <w:szCs w:val="28"/>
        </w:rPr>
      </w:pPr>
      <w:r>
        <w:rPr>
          <w:color w:val="000000" w:themeColor="text1"/>
          <w:sz w:val="28"/>
          <w:szCs w:val="28"/>
        </w:rPr>
        <w:t>e)</w:t>
      </w:r>
      <w:r w:rsidR="00990DFF">
        <w:rPr>
          <w:color w:val="000000" w:themeColor="text1"/>
          <w:sz w:val="28"/>
          <w:szCs w:val="28"/>
        </w:rPr>
        <w:t xml:space="preserve"> Lựa chọn phương án tính giá:</w:t>
      </w:r>
    </w:p>
    <w:p w14:paraId="41B66F60" w14:textId="45193279" w:rsidR="00F30BF9" w:rsidRPr="00E16037" w:rsidRDefault="00F30BF9" w:rsidP="00F30BF9">
      <w:pPr>
        <w:pStyle w:val="NormalWeb"/>
        <w:widowControl w:val="0"/>
        <w:shd w:val="clear" w:color="auto" w:fill="FFFFFF"/>
        <w:spacing w:before="60" w:beforeAutospacing="0" w:after="60" w:afterAutospacing="0" w:line="276" w:lineRule="auto"/>
        <w:ind w:firstLine="720"/>
        <w:jc w:val="both"/>
        <w:rPr>
          <w:color w:val="000000" w:themeColor="text1"/>
          <w:sz w:val="28"/>
          <w:szCs w:val="28"/>
        </w:rPr>
      </w:pPr>
      <w:r w:rsidRPr="00E16037">
        <w:rPr>
          <w:color w:val="000000" w:themeColor="text1"/>
          <w:sz w:val="28"/>
          <w:szCs w:val="28"/>
        </w:rPr>
        <w:t>Hiện nay, ở Việt Nam có 14 doanh nghiệp cung cấp dịch vụ hoa tiêu hàng hải, hơn 200 doanh nghiệp cung cấp dịch vụ cầu bến</w:t>
      </w:r>
      <w:r w:rsidR="00990DFF">
        <w:rPr>
          <w:color w:val="000000" w:themeColor="text1"/>
          <w:sz w:val="28"/>
          <w:szCs w:val="28"/>
        </w:rPr>
        <w:t>,</w:t>
      </w:r>
      <w:r w:rsidRPr="00E16037">
        <w:rPr>
          <w:color w:val="000000" w:themeColor="text1"/>
          <w:sz w:val="28"/>
          <w:szCs w:val="28"/>
        </w:rPr>
        <w:t xml:space="preserve"> phao neo, 40 doanh nghiệp cung cấp dịch vụ bốc dỡ container và khoảng 70 doanh nghiệp cung cấp dịch vụ lai dắt </w:t>
      </w:r>
      <w:r w:rsidR="00990DFF">
        <w:rPr>
          <w:color w:val="000000" w:themeColor="text1"/>
          <w:sz w:val="28"/>
          <w:szCs w:val="28"/>
        </w:rPr>
        <w:t xml:space="preserve">được phân bổ rộng khắp cả nước. </w:t>
      </w:r>
      <w:r w:rsidRPr="00E16037">
        <w:rPr>
          <w:color w:val="000000" w:themeColor="text1"/>
          <w:sz w:val="28"/>
          <w:szCs w:val="28"/>
        </w:rPr>
        <w:t xml:space="preserve">Mức độ đầu tư về </w:t>
      </w:r>
      <w:r w:rsidR="00990DFF">
        <w:rPr>
          <w:color w:val="000000" w:themeColor="text1"/>
          <w:sz w:val="28"/>
          <w:szCs w:val="28"/>
        </w:rPr>
        <w:t>tổng mức đầu tư</w:t>
      </w:r>
      <w:r w:rsidRPr="00E16037">
        <w:rPr>
          <w:color w:val="000000" w:themeColor="text1"/>
          <w:sz w:val="28"/>
          <w:szCs w:val="28"/>
        </w:rPr>
        <w:t xml:space="preserve">, trang thiết bị </w:t>
      </w:r>
      <w:r w:rsidRPr="00E16037">
        <w:rPr>
          <w:color w:val="000000" w:themeColor="text1"/>
          <w:sz w:val="28"/>
          <w:szCs w:val="28"/>
        </w:rPr>
        <w:lastRenderedPageBreak/>
        <w:t>và sản lượng tại từng khu vực cảng biển không đồng đều</w:t>
      </w:r>
      <w:r w:rsidR="00990DFF">
        <w:rPr>
          <w:color w:val="000000" w:themeColor="text1"/>
          <w:sz w:val="28"/>
          <w:szCs w:val="28"/>
        </w:rPr>
        <w:t xml:space="preserve">, dẫn đến </w:t>
      </w:r>
      <w:r w:rsidR="00990DFF" w:rsidRPr="00E16037">
        <w:rPr>
          <w:color w:val="000000" w:themeColor="text1"/>
          <w:sz w:val="28"/>
          <w:szCs w:val="28"/>
        </w:rPr>
        <w:t>chi phí giá thành của các doanh nghiệp là khác nhau</w:t>
      </w:r>
      <w:r w:rsidRPr="00E16037">
        <w:rPr>
          <w:color w:val="000000" w:themeColor="text1"/>
          <w:sz w:val="28"/>
          <w:szCs w:val="28"/>
        </w:rPr>
        <w:t xml:space="preserve">. </w:t>
      </w:r>
      <w:r w:rsidR="00CE0183">
        <w:rPr>
          <w:color w:val="000000" w:themeColor="text1"/>
          <w:sz w:val="28"/>
          <w:szCs w:val="28"/>
        </w:rPr>
        <w:t>Ví dụ</w:t>
      </w:r>
      <w:r w:rsidR="00990DFF">
        <w:rPr>
          <w:color w:val="000000" w:themeColor="text1"/>
          <w:sz w:val="28"/>
          <w:szCs w:val="28"/>
        </w:rPr>
        <w:t>,</w:t>
      </w:r>
      <w:r w:rsidRPr="00E16037">
        <w:rPr>
          <w:color w:val="000000" w:themeColor="text1"/>
          <w:sz w:val="28"/>
          <w:szCs w:val="28"/>
        </w:rPr>
        <w:t xml:space="preserve"> </w:t>
      </w:r>
      <w:r w:rsidR="00990DFF">
        <w:rPr>
          <w:color w:val="000000" w:themeColor="text1"/>
          <w:sz w:val="28"/>
          <w:szCs w:val="28"/>
        </w:rPr>
        <w:t xml:space="preserve">với </w:t>
      </w:r>
      <w:r w:rsidRPr="00E16037">
        <w:rPr>
          <w:color w:val="000000" w:themeColor="text1"/>
          <w:sz w:val="28"/>
          <w:szCs w:val="28"/>
        </w:rPr>
        <w:t>cảng biển được xây dựng với mức đầu tư lớn, trang thiết bị hiện đại (</w:t>
      </w:r>
      <w:r w:rsidR="00990DFF">
        <w:rPr>
          <w:color w:val="000000" w:themeColor="text1"/>
          <w:sz w:val="28"/>
          <w:szCs w:val="28"/>
        </w:rPr>
        <w:t xml:space="preserve">như </w:t>
      </w:r>
      <w:r w:rsidRPr="00E16037">
        <w:rPr>
          <w:color w:val="000000" w:themeColor="text1"/>
          <w:sz w:val="28"/>
          <w:szCs w:val="28"/>
        </w:rPr>
        <w:t>cảng Cái Mép - Thị Vải, Lạch Huyện</w:t>
      </w:r>
      <w:r w:rsidR="00990DFF">
        <w:rPr>
          <w:color w:val="000000" w:themeColor="text1"/>
          <w:sz w:val="28"/>
          <w:szCs w:val="28"/>
        </w:rPr>
        <w:t xml:space="preserve">, Đình Vũ, </w:t>
      </w:r>
      <w:r w:rsidRPr="00E16037">
        <w:rPr>
          <w:color w:val="000000" w:themeColor="text1"/>
          <w:sz w:val="28"/>
          <w:szCs w:val="28"/>
        </w:rPr>
        <w:t>Cát Lái)</w:t>
      </w:r>
      <w:r w:rsidR="00990DFF">
        <w:rPr>
          <w:color w:val="000000" w:themeColor="text1"/>
          <w:sz w:val="28"/>
          <w:szCs w:val="28"/>
        </w:rPr>
        <w:t xml:space="preserve"> có mức giá thành cao hơn các</w:t>
      </w:r>
      <w:r w:rsidRPr="00E16037">
        <w:rPr>
          <w:color w:val="000000" w:themeColor="text1"/>
          <w:sz w:val="28"/>
          <w:szCs w:val="28"/>
        </w:rPr>
        <w:t xml:space="preserve"> cảng </w:t>
      </w:r>
      <w:r w:rsidR="00990DFF">
        <w:rPr>
          <w:color w:val="000000" w:themeColor="text1"/>
          <w:sz w:val="28"/>
          <w:szCs w:val="28"/>
        </w:rPr>
        <w:t xml:space="preserve">nhỏ, cũ có mức đầu tư thấp hơn, </w:t>
      </w:r>
      <w:r w:rsidRPr="00E16037">
        <w:rPr>
          <w:color w:val="000000" w:themeColor="text1"/>
          <w:sz w:val="28"/>
          <w:szCs w:val="28"/>
        </w:rPr>
        <w:t>khai thác hết khấu hao</w:t>
      </w:r>
      <w:r w:rsidR="00990DFF">
        <w:rPr>
          <w:color w:val="000000" w:themeColor="text1"/>
          <w:sz w:val="28"/>
          <w:szCs w:val="28"/>
        </w:rPr>
        <w:t>.</w:t>
      </w:r>
      <w:r w:rsidR="00A126B7" w:rsidRPr="00E16037">
        <w:rPr>
          <w:color w:val="000000" w:themeColor="text1"/>
          <w:sz w:val="28"/>
          <w:szCs w:val="28"/>
        </w:rPr>
        <w:t xml:space="preserve"> </w:t>
      </w:r>
      <w:r w:rsidR="00990DFF">
        <w:rPr>
          <w:color w:val="000000" w:themeColor="text1"/>
          <w:sz w:val="28"/>
          <w:szCs w:val="28"/>
        </w:rPr>
        <w:t>Do vậy, v</w:t>
      </w:r>
      <w:r w:rsidR="00A126B7" w:rsidRPr="00E16037">
        <w:rPr>
          <w:color w:val="000000" w:themeColor="text1"/>
          <w:sz w:val="28"/>
          <w:szCs w:val="28"/>
        </w:rPr>
        <w:t xml:space="preserve">iệc xây dựng khung giá dựa trên phương pháp chi phí </w:t>
      </w:r>
      <w:r w:rsidR="00990DFF">
        <w:rPr>
          <w:color w:val="000000" w:themeColor="text1"/>
          <w:sz w:val="28"/>
          <w:szCs w:val="28"/>
        </w:rPr>
        <w:t xml:space="preserve">để </w:t>
      </w:r>
      <w:r w:rsidR="00A126B7" w:rsidRPr="00E16037">
        <w:rPr>
          <w:color w:val="000000" w:themeColor="text1"/>
          <w:sz w:val="28"/>
          <w:szCs w:val="28"/>
        </w:rPr>
        <w:t xml:space="preserve">bảo đảm </w:t>
      </w:r>
      <w:r w:rsidR="00990DFF">
        <w:rPr>
          <w:color w:val="000000" w:themeColor="text1"/>
          <w:sz w:val="28"/>
          <w:szCs w:val="28"/>
        </w:rPr>
        <w:t xml:space="preserve">cho tất cả các </w:t>
      </w:r>
      <w:r w:rsidR="00A126B7" w:rsidRPr="00E16037">
        <w:rPr>
          <w:color w:val="000000" w:themeColor="text1"/>
          <w:sz w:val="28"/>
          <w:szCs w:val="28"/>
        </w:rPr>
        <w:t xml:space="preserve">doanh nghiệp </w:t>
      </w:r>
      <w:r w:rsidR="00990DFF">
        <w:rPr>
          <w:color w:val="000000" w:themeColor="text1"/>
          <w:sz w:val="28"/>
          <w:szCs w:val="28"/>
        </w:rPr>
        <w:t xml:space="preserve">có đủ nguồn thu để duy trì </w:t>
      </w:r>
      <w:r w:rsidR="00A126B7" w:rsidRPr="00E16037">
        <w:rPr>
          <w:color w:val="000000" w:themeColor="text1"/>
          <w:sz w:val="28"/>
          <w:szCs w:val="28"/>
        </w:rPr>
        <w:t>hoạt động</w:t>
      </w:r>
      <w:r w:rsidR="00990DFF">
        <w:rPr>
          <w:color w:val="000000" w:themeColor="text1"/>
          <w:sz w:val="28"/>
          <w:szCs w:val="28"/>
        </w:rPr>
        <w:t xml:space="preserve"> sản xuất kinh doanh.</w:t>
      </w:r>
    </w:p>
    <w:p w14:paraId="7E171A42" w14:textId="5142D482" w:rsidR="00C3350F" w:rsidRPr="00E16037" w:rsidRDefault="00CE0183" w:rsidP="00271FFE">
      <w:pPr>
        <w:pStyle w:val="NormalWeb"/>
        <w:shd w:val="clear" w:color="auto" w:fill="FFFFFF"/>
        <w:spacing w:before="60" w:beforeAutospacing="0" w:after="60" w:afterAutospacing="0" w:line="276" w:lineRule="auto"/>
        <w:ind w:firstLine="720"/>
        <w:jc w:val="both"/>
        <w:rPr>
          <w:bCs/>
          <w:color w:val="000000" w:themeColor="text1"/>
          <w:sz w:val="28"/>
          <w:szCs w:val="28"/>
        </w:rPr>
      </w:pPr>
      <w:r>
        <w:rPr>
          <w:bCs/>
          <w:iCs/>
          <w:color w:val="000000" w:themeColor="text1"/>
          <w:sz w:val="28"/>
          <w:szCs w:val="28"/>
        </w:rPr>
        <w:t xml:space="preserve">Ngoài ra, do ngành hàng hải có tính quốc tế hóa cao, đối tượng khách hàng mang lại nguồn thu lớn cho doanh nghiệp </w:t>
      </w:r>
      <w:r w:rsidR="007A1733">
        <w:rPr>
          <w:bCs/>
          <w:iCs/>
          <w:color w:val="000000" w:themeColor="text1"/>
          <w:sz w:val="28"/>
          <w:szCs w:val="28"/>
        </w:rPr>
        <w:t>chủ yếu l</w:t>
      </w:r>
      <w:r>
        <w:rPr>
          <w:bCs/>
          <w:iCs/>
          <w:color w:val="000000" w:themeColor="text1"/>
          <w:sz w:val="28"/>
          <w:szCs w:val="28"/>
        </w:rPr>
        <w:t>à các hãng tàu nước ngoài, do vậy ngoài quy định của pháp luật Việt Nam, dịch vụ hàng hải cũng phải đáp ứng được các thông lệ quốc tế. Mức giá dịch vụ tại cảng biển Việt Nam cũng cần phải</w:t>
      </w:r>
      <w:r w:rsidR="00A126B7" w:rsidRPr="00C3350F">
        <w:rPr>
          <w:bCs/>
          <w:color w:val="000000" w:themeColor="text1"/>
          <w:sz w:val="28"/>
          <w:szCs w:val="28"/>
        </w:rPr>
        <w:t xml:space="preserve"> so sánh </w:t>
      </w:r>
      <w:r>
        <w:rPr>
          <w:bCs/>
          <w:color w:val="000000" w:themeColor="text1"/>
          <w:sz w:val="28"/>
          <w:szCs w:val="28"/>
        </w:rPr>
        <w:t xml:space="preserve">với các nước trong khu vực để bảo đảm tương đồng mức giá, tránh sự chênh lệch quá lớn. Mức giá quá cao so với mặt bằng chung làm giảm sự cạnh tranh, mức giá quá thấp sẽ thiệt thòi cho doanh nghiệp Việt Nam, làm giảm nguồn thu của doanh nghiệp và đất nước. Do vậy, </w:t>
      </w:r>
      <w:r w:rsidR="007A1733">
        <w:rPr>
          <w:bCs/>
          <w:color w:val="000000" w:themeColor="text1"/>
          <w:sz w:val="28"/>
          <w:szCs w:val="28"/>
        </w:rPr>
        <w:t xml:space="preserve">khi tính mức giá làm cở cho việc định giá của nhà nước, đề xuất sử dụng </w:t>
      </w:r>
      <w:r>
        <w:rPr>
          <w:bCs/>
          <w:color w:val="000000" w:themeColor="text1"/>
          <w:sz w:val="28"/>
          <w:szCs w:val="28"/>
        </w:rPr>
        <w:t xml:space="preserve">phương pháp chi phí </w:t>
      </w:r>
      <w:r w:rsidR="007A1733">
        <w:rPr>
          <w:bCs/>
          <w:color w:val="000000" w:themeColor="text1"/>
          <w:sz w:val="28"/>
          <w:szCs w:val="28"/>
        </w:rPr>
        <w:t xml:space="preserve">kết hợp với phương pháp so sánh </w:t>
      </w:r>
      <w:r>
        <w:rPr>
          <w:bCs/>
          <w:color w:val="000000" w:themeColor="text1"/>
          <w:sz w:val="28"/>
          <w:szCs w:val="28"/>
        </w:rPr>
        <w:t xml:space="preserve">là cần thiết để đưa ra mức giá phù hợp, hài hòa lợi ích giữa các thành phần kinh tế, bảo đảm duy trì hoạt động của doanh nghiệp và </w:t>
      </w:r>
      <w:r w:rsidR="00271FFE">
        <w:rPr>
          <w:bCs/>
          <w:color w:val="000000" w:themeColor="text1"/>
          <w:sz w:val="28"/>
          <w:szCs w:val="28"/>
        </w:rPr>
        <w:t>hài hòa</w:t>
      </w:r>
      <w:r w:rsidR="007A1733">
        <w:rPr>
          <w:bCs/>
          <w:color w:val="000000" w:themeColor="text1"/>
          <w:sz w:val="28"/>
          <w:szCs w:val="28"/>
        </w:rPr>
        <w:t xml:space="preserve"> với </w:t>
      </w:r>
      <w:r w:rsidR="00271FFE">
        <w:rPr>
          <w:bCs/>
          <w:color w:val="000000" w:themeColor="text1"/>
          <w:sz w:val="28"/>
          <w:szCs w:val="28"/>
        </w:rPr>
        <w:t xml:space="preserve">mức giá của </w:t>
      </w:r>
      <w:r w:rsidR="007A1733">
        <w:rPr>
          <w:bCs/>
          <w:color w:val="000000" w:themeColor="text1"/>
          <w:sz w:val="28"/>
          <w:szCs w:val="28"/>
        </w:rPr>
        <w:t>các nước trong khu vực</w:t>
      </w:r>
      <w:r>
        <w:rPr>
          <w:bCs/>
          <w:color w:val="000000" w:themeColor="text1"/>
          <w:sz w:val="28"/>
          <w:szCs w:val="28"/>
        </w:rPr>
        <w:t>.</w:t>
      </w:r>
    </w:p>
    <w:p w14:paraId="18A52065" w14:textId="6EE95FD3" w:rsidR="00F30BF9" w:rsidRDefault="00CE0183" w:rsidP="00F30BF9">
      <w:pPr>
        <w:spacing w:before="120" w:after="0" w:line="269" w:lineRule="auto"/>
        <w:ind w:firstLine="720"/>
        <w:jc w:val="both"/>
        <w:rPr>
          <w:b/>
          <w:bCs/>
          <w:color w:val="000000" w:themeColor="text1"/>
        </w:rPr>
      </w:pPr>
      <w:r>
        <w:rPr>
          <w:b/>
          <w:bCs/>
          <w:color w:val="000000" w:themeColor="text1"/>
        </w:rPr>
        <w:t xml:space="preserve">B. </w:t>
      </w:r>
      <w:r w:rsidR="00F30BF9" w:rsidRPr="00E16037">
        <w:rPr>
          <w:b/>
          <w:bCs/>
          <w:color w:val="000000" w:themeColor="text1"/>
        </w:rPr>
        <w:t xml:space="preserve">Giải pháp </w:t>
      </w:r>
      <w:r>
        <w:rPr>
          <w:b/>
          <w:bCs/>
          <w:color w:val="000000" w:themeColor="text1"/>
        </w:rPr>
        <w:t>về giá đối với từng loại dịch vụ</w:t>
      </w:r>
    </w:p>
    <w:p w14:paraId="0A0E2335" w14:textId="21913A21" w:rsidR="00CE0183" w:rsidRPr="00E16037" w:rsidRDefault="00CE0183" w:rsidP="00F30BF9">
      <w:pPr>
        <w:spacing w:before="120" w:after="0" w:line="269" w:lineRule="auto"/>
        <w:ind w:firstLine="720"/>
        <w:jc w:val="both"/>
        <w:rPr>
          <w:b/>
          <w:bCs/>
          <w:color w:val="000000" w:themeColor="text1"/>
        </w:rPr>
      </w:pPr>
      <w:r>
        <w:rPr>
          <w:b/>
          <w:bCs/>
          <w:color w:val="000000" w:themeColor="text1"/>
        </w:rPr>
        <w:t>1. Giá dịch vụ hoa tiêu hàng hải</w:t>
      </w:r>
    </w:p>
    <w:p w14:paraId="35FE9A3A" w14:textId="69B08513" w:rsidR="00CE0183" w:rsidRDefault="00271FFE" w:rsidP="00CE0183">
      <w:pPr>
        <w:spacing w:before="120" w:after="0" w:line="269" w:lineRule="auto"/>
        <w:ind w:firstLine="720"/>
        <w:jc w:val="both"/>
        <w:rPr>
          <w:bCs/>
          <w:color w:val="000000" w:themeColor="text1"/>
        </w:rPr>
      </w:pPr>
      <w:r>
        <w:rPr>
          <w:color w:val="000000" w:themeColor="text1"/>
        </w:rPr>
        <w:t xml:space="preserve">a) </w:t>
      </w:r>
      <w:r w:rsidR="0023361E">
        <w:rPr>
          <w:color w:val="000000" w:themeColor="text1"/>
        </w:rPr>
        <w:t>Quy định về định giá</w:t>
      </w:r>
      <w:r w:rsidR="00CE0183">
        <w:rPr>
          <w:color w:val="000000" w:themeColor="text1"/>
        </w:rPr>
        <w:t xml:space="preserve">: Giá dịch vụ hoa tiêu mang tính độc quyền bán, một tuyến dẫn tàu chỉ giao cho một công ty thực hiện. Giá dịch vụ hoa tiêu </w:t>
      </w:r>
      <w:r w:rsidR="00F30BF9" w:rsidRPr="00E16037">
        <w:rPr>
          <w:bCs/>
          <w:color w:val="000000" w:themeColor="text1"/>
        </w:rPr>
        <w:t>vẫn giữ như mức phí theo quy định tại Thông tư 01/2016/TT-BTC là chưa phù hợp với</w:t>
      </w:r>
      <w:r w:rsidR="00E776CC">
        <w:rPr>
          <w:bCs/>
          <w:color w:val="000000" w:themeColor="text1"/>
        </w:rPr>
        <w:t xml:space="preserve"> chi phí giá thành </w:t>
      </w:r>
      <w:r w:rsidR="00F30BF9" w:rsidRPr="00E16037">
        <w:rPr>
          <w:bCs/>
          <w:color w:val="000000" w:themeColor="text1"/>
        </w:rPr>
        <w:t>theo Thông tư 25/2014/TT-BTC của Bộ Tài chính</w:t>
      </w:r>
      <w:r w:rsidR="00CE0183">
        <w:rPr>
          <w:bCs/>
          <w:color w:val="000000" w:themeColor="text1"/>
        </w:rPr>
        <w:t xml:space="preserve">, chưa phản ánh đúng chi phí giá thành mà doanh nghiệp bỏ ra khi cung cấp dịch vụ </w:t>
      </w:r>
      <w:r w:rsidR="00CE0183" w:rsidRPr="00CE0183">
        <w:rPr>
          <w:bCs/>
          <w:i/>
          <w:iCs/>
          <w:color w:val="000000" w:themeColor="text1"/>
        </w:rPr>
        <w:t>(nội dung đã phân tích ở các phần trên)</w:t>
      </w:r>
      <w:r w:rsidR="00CE0183">
        <w:rPr>
          <w:bCs/>
          <w:i/>
          <w:iCs/>
          <w:color w:val="000000" w:themeColor="text1"/>
        </w:rPr>
        <w:t xml:space="preserve">. </w:t>
      </w:r>
      <w:r w:rsidR="00CE0183">
        <w:rPr>
          <w:bCs/>
          <w:color w:val="000000" w:themeColor="text1"/>
        </w:rPr>
        <w:t xml:space="preserve">Nội dung đề xuất: quy định mức giá tối đa hoa tiêu hàng hải, mức giá dựa trên chi phí giá thành thực tế </w:t>
      </w:r>
      <w:r>
        <w:rPr>
          <w:bCs/>
          <w:color w:val="000000" w:themeColor="text1"/>
        </w:rPr>
        <w:t>của doanh nghiệp trên từng tuyến</w:t>
      </w:r>
      <w:r w:rsidR="00CE0183">
        <w:rPr>
          <w:bCs/>
          <w:color w:val="000000" w:themeColor="text1"/>
        </w:rPr>
        <w:t>, không phân biệt khung giá nội địa và quốc tế, kết hợp so sánh với mức giá trong khu vực.</w:t>
      </w:r>
    </w:p>
    <w:p w14:paraId="033E316C" w14:textId="0941DC1B" w:rsidR="00CE0183" w:rsidRPr="00B7198B" w:rsidRDefault="00271FFE" w:rsidP="00CE0183">
      <w:pPr>
        <w:spacing w:before="120" w:after="0" w:line="269" w:lineRule="auto"/>
        <w:ind w:firstLine="720"/>
        <w:jc w:val="both"/>
        <w:rPr>
          <w:bCs/>
          <w:color w:val="000000" w:themeColor="text1"/>
        </w:rPr>
      </w:pPr>
      <w:r>
        <w:rPr>
          <w:bCs/>
          <w:color w:val="000000" w:themeColor="text1"/>
        </w:rPr>
        <w:t>b)</w:t>
      </w:r>
      <w:r w:rsidR="00CE0183">
        <w:rPr>
          <w:bCs/>
          <w:color w:val="000000" w:themeColor="text1"/>
        </w:rPr>
        <w:t xml:space="preserve"> </w:t>
      </w:r>
      <w:r w:rsidR="00CE0183" w:rsidRPr="00CE0183">
        <w:rPr>
          <w:bCs/>
          <w:color w:val="000000" w:themeColor="text1"/>
        </w:rPr>
        <w:t>Về</w:t>
      </w:r>
      <w:r w:rsidR="00CE0183">
        <w:rPr>
          <w:bCs/>
          <w:color w:val="000000" w:themeColor="text1"/>
        </w:rPr>
        <w:t xml:space="preserve"> phương pháp tính giá: </w:t>
      </w:r>
      <w:r>
        <w:rPr>
          <w:bCs/>
          <w:color w:val="000000" w:themeColor="text1"/>
        </w:rPr>
        <w:t>Theo phương pháp tính đã nêu tại mục A, mức giá tối đa d</w:t>
      </w:r>
      <w:r w:rsidR="00CE0183">
        <w:rPr>
          <w:bCs/>
          <w:color w:val="000000" w:themeColor="text1"/>
        </w:rPr>
        <w:t>ựa trên</w:t>
      </w:r>
      <w:r w:rsidR="00CE0183" w:rsidRPr="00CE0183">
        <w:rPr>
          <w:bCs/>
          <w:color w:val="000000" w:themeColor="text1"/>
        </w:rPr>
        <w:t xml:space="preserve"> chi phí giá thành của tuyến </w:t>
      </w:r>
      <w:r w:rsidR="0023361E">
        <w:rPr>
          <w:bCs/>
          <w:color w:val="000000" w:themeColor="text1"/>
        </w:rPr>
        <w:t xml:space="preserve">dịch vụ </w:t>
      </w:r>
      <w:r w:rsidR="00CE0183" w:rsidRPr="00B7198B">
        <w:rPr>
          <w:bCs/>
          <w:color w:val="000000" w:themeColor="text1"/>
        </w:rPr>
        <w:t>theo báo cáo của</w:t>
      </w:r>
      <w:r w:rsidR="0023361E">
        <w:rPr>
          <w:bCs/>
          <w:color w:val="000000" w:themeColor="text1"/>
        </w:rPr>
        <w:t xml:space="preserve"> các</w:t>
      </w:r>
      <w:r w:rsidR="00CE0183" w:rsidRPr="00B7198B">
        <w:rPr>
          <w:bCs/>
          <w:color w:val="000000" w:themeColor="text1"/>
        </w:rPr>
        <w:t xml:space="preserve"> công ty hoa tiêu</w:t>
      </w:r>
      <w:r>
        <w:rPr>
          <w:bCs/>
          <w:color w:val="000000" w:themeColor="text1"/>
        </w:rPr>
        <w:t xml:space="preserve">, đồng thời so sánh với mức giá của một số nước trong khu vực. </w:t>
      </w:r>
    </w:p>
    <w:p w14:paraId="33F340D7" w14:textId="6916F111" w:rsidR="00CE0183" w:rsidRPr="00B7198B" w:rsidRDefault="00271FFE" w:rsidP="00CE0183">
      <w:pPr>
        <w:spacing w:before="120" w:after="0" w:line="269" w:lineRule="auto"/>
        <w:ind w:firstLine="720"/>
        <w:jc w:val="both"/>
        <w:rPr>
          <w:bCs/>
          <w:color w:val="000000" w:themeColor="text1"/>
        </w:rPr>
      </w:pPr>
      <w:r>
        <w:rPr>
          <w:bCs/>
          <w:color w:val="000000" w:themeColor="text1"/>
        </w:rPr>
        <w:t>c) Đánh giá mức giá theo quy đinh tại Thông tư 54/2018/TT-BGTVT:</w:t>
      </w:r>
    </w:p>
    <w:p w14:paraId="5E74CDD8" w14:textId="4B69FDD8" w:rsidR="00271FFE" w:rsidRDefault="00271FFE" w:rsidP="00271FFE">
      <w:pPr>
        <w:spacing w:before="120" w:after="0" w:line="269" w:lineRule="auto"/>
        <w:ind w:firstLine="720"/>
        <w:jc w:val="both"/>
        <w:rPr>
          <w:bCs/>
          <w:color w:val="000000" w:themeColor="text1"/>
        </w:rPr>
      </w:pPr>
      <w:r>
        <w:rPr>
          <w:bCs/>
          <w:color w:val="000000" w:themeColor="text1"/>
        </w:rPr>
        <w:t>Trên cơ sở lựa chọn một số tuyến cơ bản để tính toán giá thành dịch vụ làm cơ sở đánh giá mức khung giá hiện nay:</w:t>
      </w:r>
    </w:p>
    <w:p w14:paraId="4209CCF5" w14:textId="1EB65F20" w:rsidR="00271FFE" w:rsidRDefault="0023361E" w:rsidP="00271FFE">
      <w:pPr>
        <w:spacing w:before="120" w:after="0" w:line="269" w:lineRule="auto"/>
        <w:ind w:firstLine="720"/>
        <w:jc w:val="both"/>
        <w:rPr>
          <w:bCs/>
          <w:color w:val="000000" w:themeColor="text1"/>
        </w:rPr>
      </w:pPr>
      <w:r>
        <w:rPr>
          <w:bCs/>
          <w:i/>
          <w:iCs/>
          <w:color w:val="000000" w:themeColor="text1"/>
        </w:rPr>
        <w:lastRenderedPageBreak/>
        <w:t xml:space="preserve">c1) </w:t>
      </w:r>
      <w:r w:rsidR="00271FFE">
        <w:rPr>
          <w:bCs/>
          <w:i/>
          <w:iCs/>
          <w:color w:val="000000" w:themeColor="text1"/>
        </w:rPr>
        <w:t>Lựa chọn 1:</w:t>
      </w:r>
      <w:r>
        <w:rPr>
          <w:bCs/>
          <w:i/>
          <w:iCs/>
          <w:color w:val="000000" w:themeColor="text1"/>
        </w:rPr>
        <w:t xml:space="preserve"> </w:t>
      </w:r>
      <w:r>
        <w:rPr>
          <w:bCs/>
          <w:color w:val="000000" w:themeColor="text1"/>
        </w:rPr>
        <w:t>Lựa chọn</w:t>
      </w:r>
      <w:r w:rsidR="00271FFE">
        <w:rPr>
          <w:bCs/>
          <w:color w:val="000000" w:themeColor="text1"/>
        </w:rPr>
        <w:t xml:space="preserve"> </w:t>
      </w:r>
      <w:r>
        <w:rPr>
          <w:bCs/>
          <w:color w:val="000000" w:themeColor="text1"/>
        </w:rPr>
        <w:t>t</w:t>
      </w:r>
      <w:r w:rsidR="00271FFE">
        <w:rPr>
          <w:bCs/>
          <w:color w:val="000000" w:themeColor="text1"/>
        </w:rPr>
        <w:t>uyến hoa tiêu dẫn tàu tại cảng dầu khí ngoài khơi của Công ty TNHH MTV Hoa tiêu IX. Lý do, đây có thể coi là tuyến dịch vụ có chi phí giá thành cao nhất, do tuyến dẫn tàu tại cảng dầu khí ngoài khơi xa đất liền, công ty phải bố trí phương tiện để đưa đón hoa tiêu bằng máy bay hoặc các phương tiện chuyên dụng khác, thời gian dẫn tàu dài nên chi phí giá thành sẽ cao hơn các tuyến trong đất liền, chi tiết như sau:</w:t>
      </w:r>
    </w:p>
    <w:p w14:paraId="0D08A5A7" w14:textId="2C2A9170" w:rsidR="00271FFE" w:rsidRPr="00271FFE" w:rsidRDefault="00271FFE" w:rsidP="00271FFE">
      <w:pPr>
        <w:tabs>
          <w:tab w:val="left" w:pos="0"/>
          <w:tab w:val="left" w:pos="520"/>
        </w:tabs>
        <w:spacing w:after="120" w:line="269" w:lineRule="auto"/>
        <w:ind w:right="85"/>
        <w:jc w:val="both"/>
        <w:rPr>
          <w:szCs w:val="28"/>
        </w:rPr>
      </w:pPr>
      <w:r w:rsidRPr="00271FFE">
        <w:rPr>
          <w:szCs w:val="28"/>
          <w:lang w:val="nl-NL"/>
        </w:rPr>
        <w:tab/>
      </w:r>
      <w:r>
        <w:rPr>
          <w:szCs w:val="28"/>
          <w:lang w:val="nl-NL"/>
        </w:rPr>
        <w:t xml:space="preserve">- </w:t>
      </w:r>
      <w:r w:rsidRPr="00271FFE">
        <w:rPr>
          <w:szCs w:val="28"/>
          <w:lang w:val="nl-NL"/>
        </w:rPr>
        <w:t xml:space="preserve">Công ty Hoa tiêu hàng hải khu vực IX được giao 13 tuyến dẫn tàu đều nằm ở các cảng ngoài khơi, </w:t>
      </w:r>
      <w:r w:rsidRPr="00271FFE">
        <w:rPr>
          <w:szCs w:val="28"/>
        </w:rPr>
        <w:t>tuyến gần nhất</w:t>
      </w:r>
      <w:r w:rsidRPr="00271FFE">
        <w:rPr>
          <w:szCs w:val="28"/>
          <w:lang w:val="vi-VN"/>
        </w:rPr>
        <w:t xml:space="preserve"> là</w:t>
      </w:r>
      <w:r w:rsidRPr="00271FFE">
        <w:rPr>
          <w:szCs w:val="28"/>
        </w:rPr>
        <w:t xml:space="preserve"> mỏ Bạch Hổ 62 hải lý, tuyến xa nhất </w:t>
      </w:r>
      <w:r w:rsidRPr="00271FFE">
        <w:rPr>
          <w:szCs w:val="28"/>
          <w:lang w:val="vi-VN"/>
        </w:rPr>
        <w:t xml:space="preserve">là </w:t>
      </w:r>
      <w:r w:rsidRPr="00271FFE">
        <w:rPr>
          <w:szCs w:val="28"/>
        </w:rPr>
        <w:t>mỏ Trường Sơn 277 hải lý. Loại tàu cần dẫn: Tàu chở dầu thô có tổng trọng tải hơn 100.000 DWT từ điểm đón trả hoa tiêu tại các mỏ đến các tàu chứa dầu (FSO/FPSO) của mỏ và ngược lại. Yêu cầu về hoa tiêu dẫn tàu là Hoa tiêu ngoại hạng, phải được đào tạo chuyển vùng hoạt động dẫn tàu tại khu vực khai thác dầu khí ngoài khơi theo quy định của pháp luật</w:t>
      </w:r>
      <w:r w:rsidRPr="00271FFE">
        <w:rPr>
          <w:szCs w:val="28"/>
          <w:lang w:val="vi-VN"/>
        </w:rPr>
        <w:t xml:space="preserve"> và</w:t>
      </w:r>
      <w:r w:rsidRPr="00271FFE">
        <w:rPr>
          <w:szCs w:val="28"/>
        </w:rPr>
        <w:t xml:space="preserve"> các khóa huấn luyện về an toàn theo tiêu chuẩn quốc tế. </w:t>
      </w:r>
    </w:p>
    <w:p w14:paraId="1FC7B88F" w14:textId="58811241" w:rsidR="00271FFE" w:rsidRDefault="00271FFE" w:rsidP="00271FFE">
      <w:pPr>
        <w:tabs>
          <w:tab w:val="left" w:pos="0"/>
          <w:tab w:val="left" w:pos="520"/>
        </w:tabs>
        <w:spacing w:before="60" w:after="60" w:line="276" w:lineRule="auto"/>
        <w:ind w:firstLine="720"/>
        <w:jc w:val="both"/>
        <w:rPr>
          <w:szCs w:val="28"/>
        </w:rPr>
      </w:pPr>
      <w:r>
        <w:rPr>
          <w:szCs w:val="28"/>
        </w:rPr>
        <w:t>- Phương tiện đón hoa tiêu: Máy bay, ca nô:</w:t>
      </w:r>
      <w:r w:rsidRPr="00AE7470">
        <w:rPr>
          <w:szCs w:val="28"/>
        </w:rPr>
        <w:t xml:space="preserve"> Đón Hoa tiêu lên tàu từ Điểm đón trả hoa tiêu tại Vũng Tàu để ra mỏ khai thác dầu khí, mỏ gần nhất là Bạch Hổ mất 6 giờ, mỏ xa nhất là Trường Sơn: 27,7 giờ.</w:t>
      </w:r>
      <w:r>
        <w:rPr>
          <w:szCs w:val="28"/>
        </w:rPr>
        <w:t xml:space="preserve"> </w:t>
      </w:r>
      <w:r w:rsidRPr="00AE7470">
        <w:rPr>
          <w:szCs w:val="28"/>
        </w:rPr>
        <w:t xml:space="preserve">Đến mỏ bằng </w:t>
      </w:r>
      <w:r>
        <w:rPr>
          <w:szCs w:val="28"/>
        </w:rPr>
        <w:t>máy bay</w:t>
      </w:r>
      <w:r w:rsidRPr="00AE7470">
        <w:rPr>
          <w:szCs w:val="28"/>
        </w:rPr>
        <w:t>: Đón Hoa tiêu từ sân bay Vũng Tàu đến Bạch Hổ mất 50 phút, mỏ xa nhất là Trường Sơn mất 160 phút</w:t>
      </w:r>
      <w:r>
        <w:rPr>
          <w:szCs w:val="28"/>
        </w:rPr>
        <w:tab/>
      </w:r>
    </w:p>
    <w:p w14:paraId="4C0004F7" w14:textId="2F5F45AA" w:rsidR="00271FFE" w:rsidRDefault="0023361E" w:rsidP="00271FFE">
      <w:pPr>
        <w:spacing w:before="120" w:after="0" w:line="269" w:lineRule="auto"/>
        <w:ind w:firstLine="720"/>
        <w:jc w:val="both"/>
        <w:rPr>
          <w:bCs/>
          <w:color w:val="000000" w:themeColor="text1"/>
        </w:rPr>
      </w:pPr>
      <w:r>
        <w:rPr>
          <w:bCs/>
          <w:color w:val="000000" w:themeColor="text1"/>
        </w:rPr>
        <w:t xml:space="preserve">- </w:t>
      </w:r>
      <w:r w:rsidR="00271FFE">
        <w:rPr>
          <w:bCs/>
          <w:color w:val="000000" w:themeColor="text1"/>
        </w:rPr>
        <w:t>Theo tính toán của Công ty hoa tiêu 9, chi phí giá thành cho một lượt dẫn tàu như sau:</w:t>
      </w:r>
    </w:p>
    <w:tbl>
      <w:tblPr>
        <w:tblW w:w="9887" w:type="dxa"/>
        <w:tblInd w:w="103" w:type="dxa"/>
        <w:tblLook w:val="04A0" w:firstRow="1" w:lastRow="0" w:firstColumn="1" w:lastColumn="0" w:noHBand="0" w:noVBand="1"/>
      </w:tblPr>
      <w:tblGrid>
        <w:gridCol w:w="714"/>
        <w:gridCol w:w="5160"/>
        <w:gridCol w:w="839"/>
        <w:gridCol w:w="839"/>
        <w:gridCol w:w="2335"/>
      </w:tblGrid>
      <w:tr w:rsidR="00271FFE" w:rsidRPr="005539FE" w14:paraId="0E9A6B8D" w14:textId="77777777" w:rsidTr="002348E9">
        <w:trPr>
          <w:trHeight w:val="624"/>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B485B"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STT</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8F9F"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Nội dung chi phí</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981F4"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Ký</w:t>
            </w:r>
            <w:r w:rsidRPr="005539FE">
              <w:rPr>
                <w:rFonts w:cs="Times New Roman"/>
                <w:bCs/>
                <w:color w:val="000000"/>
                <w:sz w:val="24"/>
                <w:szCs w:val="24"/>
              </w:rPr>
              <w:br/>
              <w:t xml:space="preserve"> hiệu</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5A83"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ĐVT</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C2A94"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Chi phí,</w:t>
            </w:r>
            <w:r w:rsidRPr="005539FE">
              <w:rPr>
                <w:rFonts w:cs="Times New Roman"/>
                <w:bCs/>
                <w:color w:val="000000"/>
                <w:sz w:val="24"/>
                <w:szCs w:val="24"/>
              </w:rPr>
              <w:br/>
              <w:t xml:space="preserve"> giá thành</w:t>
            </w:r>
          </w:p>
        </w:tc>
      </w:tr>
      <w:tr w:rsidR="00271FFE" w:rsidRPr="005539FE" w14:paraId="01F12E5B" w14:textId="77777777" w:rsidTr="005539FE">
        <w:trPr>
          <w:trHeight w:val="2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CB665"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A</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E270B"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Sản lượng tính giá</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CAF7A"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Q</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4DD65"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Lượt</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E521F"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671</w:t>
            </w:r>
          </w:p>
        </w:tc>
      </w:tr>
      <w:tr w:rsidR="00271FFE" w:rsidRPr="005539FE" w14:paraId="6ADE82E4" w14:textId="77777777" w:rsidTr="005539FE">
        <w:trPr>
          <w:trHeight w:val="314"/>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C0A4A"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B</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37953"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Chi phí sản xuất, kinh doanh</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37B9"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0947E"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D68E8" w14:textId="77777777" w:rsidR="00271FFE" w:rsidRPr="005539FE" w:rsidRDefault="00271FFE" w:rsidP="005539FE">
            <w:pPr>
              <w:spacing w:after="0" w:line="240" w:lineRule="auto"/>
              <w:jc w:val="center"/>
              <w:rPr>
                <w:rFonts w:cs="Times New Roman"/>
                <w:bCs/>
                <w:color w:val="000000"/>
                <w:sz w:val="24"/>
                <w:szCs w:val="24"/>
              </w:rPr>
            </w:pPr>
          </w:p>
        </w:tc>
      </w:tr>
      <w:tr w:rsidR="00271FFE" w:rsidRPr="005539FE" w14:paraId="0212D724" w14:textId="77777777" w:rsidTr="005539FE">
        <w:trPr>
          <w:trHeight w:val="332"/>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05358"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I</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A542D"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Chi phí trực tiếp</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C09E8"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CTT</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4CEA9"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9313C"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5,274,672,618</w:t>
            </w:r>
          </w:p>
        </w:tc>
      </w:tr>
      <w:tr w:rsidR="00271FFE" w:rsidRPr="005539FE" w14:paraId="3BA4E56D" w14:textId="77777777" w:rsidTr="005539FE">
        <w:trPr>
          <w:trHeight w:val="566"/>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43BCC"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1</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D20A"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Chi phí nguyên liệu, vật liệu, công cụ dụng cụ, nhiên liệu, năng lượng trực tiếp</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4745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CVT</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01BF9"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E0EA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48,722,698</w:t>
            </w:r>
          </w:p>
        </w:tc>
      </w:tr>
      <w:tr w:rsidR="00271FFE" w:rsidRPr="005539FE" w14:paraId="124797BA" w14:textId="77777777" w:rsidTr="005539FE">
        <w:trPr>
          <w:trHeight w:val="2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4863"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2</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FC3E0"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Chi phí nhân công trực tiếp</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A2DE9"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CNC</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00CB4"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40CB0"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4,567,494,857</w:t>
            </w:r>
          </w:p>
        </w:tc>
      </w:tr>
      <w:tr w:rsidR="00271FFE" w:rsidRPr="005539FE" w14:paraId="0300DCB3" w14:textId="77777777" w:rsidTr="005539FE">
        <w:trPr>
          <w:trHeight w:val="5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4819A"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3</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CD24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Chi phí khấu hao máy móc thiết bị trực tiếp (trường hợp được trích khấu hao)</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BC5C2"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CKH</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86C2"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48DCE"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658,455,063</w:t>
            </w:r>
          </w:p>
        </w:tc>
      </w:tr>
      <w:tr w:rsidR="00271FFE" w:rsidRPr="005539FE" w14:paraId="6A409F2E" w14:textId="77777777" w:rsidTr="005539FE">
        <w:trPr>
          <w:trHeight w:val="494"/>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F6FBB"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4</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E3552"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Chi phí sản xuất, kinh doanh (chưa tính ở trên) theo đặc thù của từng ngành, lĩnh vực</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7A35"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CK</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D20FC"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76CAB"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0</w:t>
            </w:r>
          </w:p>
        </w:tc>
      </w:tr>
      <w:tr w:rsidR="00271FFE" w:rsidRPr="005539FE" w14:paraId="08267E51" w14:textId="77777777" w:rsidTr="005539FE">
        <w:trPr>
          <w:trHeight w:val="287"/>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7975B"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II</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64A43"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Chi phí chung</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BBBC4"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CC</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F165C"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99E30"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7,476,282,162</w:t>
            </w:r>
          </w:p>
        </w:tc>
      </w:tr>
      <w:tr w:rsidR="00271FFE" w:rsidRPr="005539FE" w14:paraId="262B16B5" w14:textId="77777777" w:rsidTr="005539FE">
        <w:trPr>
          <w:trHeight w:val="269"/>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ABF6"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5</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9E198"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Chi phí sản xuất chung (đối với doanh nghiệp)</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06D44"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CCM</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CBD05"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3145"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901,328,826</w:t>
            </w:r>
          </w:p>
        </w:tc>
      </w:tr>
      <w:tr w:rsidR="00271FFE" w:rsidRPr="005539FE" w14:paraId="41AEC707" w14:textId="77777777" w:rsidTr="005539FE">
        <w:trPr>
          <w:trHeight w:val="25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2F425"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6</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D19D8"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Chi phí tài chính (nếu có)</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52440"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CTC</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C683F"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7E6D1"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0</w:t>
            </w:r>
          </w:p>
        </w:tc>
      </w:tr>
      <w:tr w:rsidR="00271FFE" w:rsidRPr="005539FE" w14:paraId="58FF47B9" w14:textId="77777777" w:rsidTr="005539FE">
        <w:trPr>
          <w:trHeight w:val="233"/>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62EFB"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7</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526A"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Chi phí bán hàng</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77052"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CBH</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CBC0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621E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0</w:t>
            </w:r>
          </w:p>
        </w:tc>
      </w:tr>
      <w:tr w:rsidR="00271FFE" w:rsidRPr="005539FE" w14:paraId="38B5F25D" w14:textId="77777777" w:rsidTr="005539FE">
        <w:trPr>
          <w:trHeight w:val="224"/>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75DF"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8</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9DAE8"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Chi phí quản lý</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FC98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CQL</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31251"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71D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6,574,953,336</w:t>
            </w:r>
          </w:p>
        </w:tc>
      </w:tr>
      <w:tr w:rsidR="00271FFE" w:rsidRPr="005539FE" w14:paraId="7F60C96E" w14:textId="77777777" w:rsidTr="005539FE">
        <w:trPr>
          <w:trHeight w:val="197"/>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FA889" w14:textId="77777777" w:rsidR="00271FFE" w:rsidRPr="005539FE" w:rsidRDefault="00271FFE" w:rsidP="005539FE">
            <w:pPr>
              <w:spacing w:after="0" w:line="240" w:lineRule="auto"/>
              <w:jc w:val="center"/>
              <w:rPr>
                <w:rFonts w:cs="Times New Roman"/>
                <w:bCs/>
                <w:color w:val="000000"/>
                <w:sz w:val="24"/>
                <w:szCs w:val="24"/>
              </w:rPr>
            </w:pP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17166"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Tổng chi phí sản xuất, kinh doanh</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849E4"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TC</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7A8FD"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AC0BC"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12,750,954,780</w:t>
            </w:r>
          </w:p>
        </w:tc>
      </w:tr>
      <w:tr w:rsidR="00271FFE" w:rsidRPr="005539FE" w14:paraId="46476711" w14:textId="77777777" w:rsidTr="005539FE">
        <w:trPr>
          <w:trHeight w:val="368"/>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C78B2"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F28B2"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Chi phí phân bổ cho sản phẩm phụ (nếu có)</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8FAF2"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CP</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FE4A"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B37C5"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0</w:t>
            </w:r>
          </w:p>
        </w:tc>
      </w:tr>
      <w:tr w:rsidR="00271FFE" w:rsidRPr="005539FE" w14:paraId="0940A066" w14:textId="77777777" w:rsidTr="005539FE">
        <w:trPr>
          <w:trHeight w:val="2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9E399"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D</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D380D"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Giá thành toàn bộ (TC-CP)</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C31E7" w14:textId="77777777" w:rsidR="00271FFE" w:rsidRPr="005539FE" w:rsidRDefault="00271FFE" w:rsidP="005539FE">
            <w:pPr>
              <w:spacing w:after="0" w:line="240" w:lineRule="auto"/>
              <w:jc w:val="center"/>
              <w:rPr>
                <w:rFonts w:cs="Times New Roman"/>
                <w:bCs/>
                <w:color w:val="000000"/>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3230A"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41258"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12,750,954,780</w:t>
            </w:r>
          </w:p>
        </w:tc>
      </w:tr>
      <w:tr w:rsidR="00271FFE" w:rsidRPr="005539FE" w14:paraId="460F6E35" w14:textId="77777777" w:rsidTr="005539FE">
        <w:trPr>
          <w:trHeight w:val="242"/>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62839"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III</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1CAE6"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Thu nhập chịu thuế tính trước</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1E29A" w14:textId="77777777" w:rsidR="00271FFE" w:rsidRPr="005539FE" w:rsidRDefault="00271FFE" w:rsidP="005539FE">
            <w:pPr>
              <w:spacing w:after="0" w:line="240" w:lineRule="auto"/>
              <w:jc w:val="center"/>
              <w:rPr>
                <w:rFonts w:cs="Times New Roman"/>
                <w:bCs/>
                <w:color w:val="000000"/>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E9F6"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6F29"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2,693,254,822</w:t>
            </w:r>
          </w:p>
        </w:tc>
      </w:tr>
      <w:tr w:rsidR="00271FFE" w:rsidRPr="005539FE" w14:paraId="6F33FE4C" w14:textId="77777777" w:rsidTr="005539FE">
        <w:trPr>
          <w:trHeight w:val="233"/>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3B9D3"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lastRenderedPageBreak/>
              <w:t>1</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CB3EF"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Thuế TNDN</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FC153" w14:textId="77777777" w:rsidR="00271FFE" w:rsidRPr="005539FE" w:rsidRDefault="00271FFE" w:rsidP="005539FE">
            <w:pPr>
              <w:spacing w:after="0" w:line="240" w:lineRule="auto"/>
              <w:jc w:val="center"/>
              <w:rPr>
                <w:rFonts w:cs="Times New Roman"/>
                <w:color w:val="000000"/>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85D6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40080"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761,282,912</w:t>
            </w:r>
          </w:p>
        </w:tc>
      </w:tr>
      <w:tr w:rsidR="00271FFE" w:rsidRPr="005539FE" w14:paraId="0B04F40C" w14:textId="77777777" w:rsidTr="005539FE">
        <w:trPr>
          <w:trHeight w:val="206"/>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F949C"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2</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4E6D5"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Trích quỹ</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86220" w14:textId="77777777" w:rsidR="00271FFE" w:rsidRPr="005539FE" w:rsidRDefault="00271FFE" w:rsidP="005539FE">
            <w:pPr>
              <w:spacing w:after="0" w:line="240" w:lineRule="auto"/>
              <w:jc w:val="center"/>
              <w:rPr>
                <w:rFonts w:cs="Times New Roman"/>
                <w:color w:val="000000"/>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96348"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28C15"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1,931,971,910</w:t>
            </w:r>
          </w:p>
        </w:tc>
      </w:tr>
      <w:tr w:rsidR="00271FFE" w:rsidRPr="005539FE" w14:paraId="098C29C8" w14:textId="77777777" w:rsidTr="005539FE">
        <w:trPr>
          <w:trHeight w:val="188"/>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331D8"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3</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C223A"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Quỹ đầu tư phát triển</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A0774" w14:textId="77777777" w:rsidR="00271FFE" w:rsidRPr="005539FE" w:rsidRDefault="00271FFE" w:rsidP="005539FE">
            <w:pPr>
              <w:spacing w:after="0" w:line="240" w:lineRule="auto"/>
              <w:jc w:val="center"/>
              <w:rPr>
                <w:rFonts w:cs="Times New Roman"/>
                <w:color w:val="000000"/>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CB4B2"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FC6A" w14:textId="77777777" w:rsidR="00271FFE" w:rsidRPr="005539FE" w:rsidRDefault="00271FFE" w:rsidP="005539FE">
            <w:pPr>
              <w:spacing w:after="0" w:line="240" w:lineRule="auto"/>
              <w:jc w:val="center"/>
              <w:rPr>
                <w:rFonts w:cs="Times New Roman"/>
                <w:color w:val="000000"/>
                <w:sz w:val="24"/>
                <w:szCs w:val="24"/>
              </w:rPr>
            </w:pPr>
          </w:p>
        </w:tc>
      </w:tr>
      <w:tr w:rsidR="00271FFE" w:rsidRPr="005539FE" w14:paraId="6E7929EA" w14:textId="77777777" w:rsidTr="002348E9">
        <w:trPr>
          <w:trHeight w:val="43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B84C4"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IV</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14C5C"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Giá thành trước thuế</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B5A9D"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Z</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FEFCE"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FA993" w14:textId="77777777" w:rsidR="00271FFE" w:rsidRPr="005539FE" w:rsidRDefault="00271FFE" w:rsidP="005539FE">
            <w:pPr>
              <w:spacing w:after="0" w:line="240" w:lineRule="auto"/>
              <w:jc w:val="center"/>
              <w:rPr>
                <w:rFonts w:cs="Times New Roman"/>
                <w:bCs/>
                <w:color w:val="000000"/>
                <w:sz w:val="24"/>
                <w:szCs w:val="24"/>
              </w:rPr>
            </w:pPr>
            <w:r w:rsidRPr="005539FE">
              <w:rPr>
                <w:rFonts w:cs="Times New Roman"/>
                <w:bCs/>
                <w:color w:val="000000"/>
                <w:sz w:val="24"/>
                <w:szCs w:val="24"/>
              </w:rPr>
              <w:t>15,444,209,602</w:t>
            </w:r>
          </w:p>
        </w:tc>
      </w:tr>
      <w:tr w:rsidR="00271FFE" w:rsidRPr="005539FE" w14:paraId="284F89EB" w14:textId="77777777" w:rsidTr="005539FE">
        <w:trPr>
          <w:trHeight w:val="179"/>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9FB15"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1</w:t>
            </w:r>
          </w:p>
        </w:tc>
        <w:tc>
          <w:tcPr>
            <w:tcW w:w="5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21EE1"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Thuế VAT 10%</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79E2B" w14:textId="77777777" w:rsidR="00271FFE" w:rsidRPr="005539FE" w:rsidRDefault="00271FFE" w:rsidP="005539FE">
            <w:pPr>
              <w:spacing w:after="0" w:line="240" w:lineRule="auto"/>
              <w:jc w:val="center"/>
              <w:rPr>
                <w:rFonts w:cs="Times New Roman"/>
                <w:color w:val="000000"/>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97D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CB9C5"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1,544,420,960</w:t>
            </w:r>
          </w:p>
        </w:tc>
      </w:tr>
      <w:tr w:rsidR="00271FFE" w:rsidRPr="005539FE" w14:paraId="6EDBF0ED" w14:textId="77777777" w:rsidTr="005539FE">
        <w:trPr>
          <w:trHeight w:val="35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ABD90"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2</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6F1D7"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Giá thành toàn bộ 01 (một) đơn vị sản phẩm (Z/Q)</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8853F"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Zđv</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C87F1" w14:textId="77777777" w:rsidR="00271FFE" w:rsidRPr="005539FE" w:rsidRDefault="00271FFE" w:rsidP="005539FE">
            <w:pPr>
              <w:spacing w:after="0" w:line="240" w:lineRule="auto"/>
              <w:jc w:val="center"/>
              <w:rPr>
                <w:rFonts w:cs="Times New Roman"/>
                <w:color w:val="000000"/>
                <w:sz w:val="24"/>
                <w:szCs w:val="24"/>
              </w:rPr>
            </w:pPr>
            <w:r w:rsidRPr="005539FE">
              <w:rPr>
                <w:rFonts w:cs="Times New Roman"/>
                <w:color w:val="000000"/>
                <w:sz w:val="24"/>
                <w:szCs w:val="24"/>
              </w:rPr>
              <w:t>Đồng</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82262" w14:textId="77777777" w:rsidR="00271FFE" w:rsidRPr="005539FE" w:rsidRDefault="00271FFE" w:rsidP="005539FE">
            <w:pPr>
              <w:spacing w:after="0" w:line="240" w:lineRule="auto"/>
              <w:jc w:val="center"/>
              <w:rPr>
                <w:rFonts w:cs="Times New Roman"/>
                <w:bCs/>
                <w:color w:val="FF0000"/>
                <w:sz w:val="24"/>
                <w:szCs w:val="24"/>
              </w:rPr>
            </w:pPr>
            <w:r w:rsidRPr="005539FE">
              <w:rPr>
                <w:rFonts w:cs="Times New Roman"/>
                <w:bCs/>
                <w:color w:val="FF0000"/>
                <w:sz w:val="24"/>
                <w:szCs w:val="24"/>
              </w:rPr>
              <w:t>23,016,706</w:t>
            </w:r>
          </w:p>
        </w:tc>
      </w:tr>
    </w:tbl>
    <w:p w14:paraId="06B6A073" w14:textId="45E1CFC9" w:rsidR="00271FFE" w:rsidRPr="00356066" w:rsidRDefault="00271FFE" w:rsidP="00271FFE">
      <w:pPr>
        <w:spacing w:before="120" w:after="0" w:line="269" w:lineRule="auto"/>
        <w:ind w:firstLine="720"/>
        <w:jc w:val="both"/>
        <w:rPr>
          <w:bCs/>
          <w:i/>
          <w:iCs/>
          <w:color w:val="000000" w:themeColor="text1"/>
        </w:rPr>
      </w:pPr>
      <w:r w:rsidRPr="00356066">
        <w:rPr>
          <w:bCs/>
          <w:i/>
          <w:iCs/>
          <w:color w:val="000000" w:themeColor="text1"/>
        </w:rPr>
        <w:t>(Mức chi phí này được công ty tính toán dựa theo quy định tại Điều 11 của Thông tư số 25/2014/TT-BTC</w:t>
      </w:r>
      <w:r>
        <w:rPr>
          <w:bCs/>
          <w:i/>
          <w:iCs/>
          <w:color w:val="000000" w:themeColor="text1"/>
        </w:rPr>
        <w:t xml:space="preserve"> tại thời điểm năm 2019</w:t>
      </w:r>
      <w:r w:rsidR="00104477">
        <w:rPr>
          <w:bCs/>
          <w:i/>
          <w:iCs/>
          <w:color w:val="000000" w:themeColor="text1"/>
        </w:rPr>
        <w:t>, các chi phí được tính toán theo chi phí thực tế doanh nghiệp bỏ ra khi cung cấp dịch vụ</w:t>
      </w:r>
      <w:r w:rsidRPr="00356066">
        <w:rPr>
          <w:bCs/>
          <w:i/>
          <w:iCs/>
          <w:color w:val="000000" w:themeColor="text1"/>
        </w:rPr>
        <w:t>)</w:t>
      </w:r>
    </w:p>
    <w:p w14:paraId="5DFA190C" w14:textId="54514E57" w:rsidR="00271FFE" w:rsidRPr="003F3F23" w:rsidRDefault="0023361E" w:rsidP="0023361E">
      <w:pPr>
        <w:tabs>
          <w:tab w:val="left" w:pos="0"/>
          <w:tab w:val="left" w:pos="520"/>
        </w:tabs>
        <w:spacing w:before="60" w:after="60" w:line="276" w:lineRule="auto"/>
        <w:ind w:firstLine="720"/>
        <w:jc w:val="both"/>
        <w:rPr>
          <w:bCs/>
          <w:color w:val="000000" w:themeColor="text1"/>
        </w:rPr>
      </w:pPr>
      <w:r>
        <w:rPr>
          <w:bCs/>
          <w:color w:val="000000" w:themeColor="text1"/>
        </w:rPr>
        <w:t xml:space="preserve">- </w:t>
      </w:r>
      <w:r w:rsidR="00271FFE">
        <w:rPr>
          <w:bCs/>
          <w:color w:val="000000" w:themeColor="text1"/>
        </w:rPr>
        <w:t>Trên cơ sở chi phí giá thành tại mỏ ngoài khơi</w:t>
      </w:r>
      <w:r>
        <w:rPr>
          <w:bCs/>
          <w:color w:val="000000" w:themeColor="text1"/>
        </w:rPr>
        <w:t xml:space="preserve"> là 23 triệu/lượt</w:t>
      </w:r>
      <w:r w:rsidR="00271FFE">
        <w:rPr>
          <w:bCs/>
          <w:color w:val="000000" w:themeColor="text1"/>
        </w:rPr>
        <w:t xml:space="preserve">, từ đó có thể </w:t>
      </w:r>
      <w:r>
        <w:rPr>
          <w:bCs/>
          <w:color w:val="000000" w:themeColor="text1"/>
        </w:rPr>
        <w:t>suy ra</w:t>
      </w:r>
      <w:r w:rsidR="00271FFE">
        <w:rPr>
          <w:bCs/>
          <w:color w:val="000000" w:themeColor="text1"/>
        </w:rPr>
        <w:t xml:space="preserve"> chi phí giá thành cho một lượt dẫn tàu tại cảng </w:t>
      </w:r>
      <w:r>
        <w:rPr>
          <w:bCs/>
          <w:color w:val="000000" w:themeColor="text1"/>
        </w:rPr>
        <w:t xml:space="preserve">trong </w:t>
      </w:r>
      <w:r w:rsidR="00271FFE">
        <w:rPr>
          <w:bCs/>
          <w:color w:val="000000" w:themeColor="text1"/>
        </w:rPr>
        <w:t xml:space="preserve">đất liền </w:t>
      </w:r>
      <w:r>
        <w:rPr>
          <w:bCs/>
          <w:color w:val="000000" w:themeColor="text1"/>
        </w:rPr>
        <w:t xml:space="preserve">bằng hoặc </w:t>
      </w:r>
      <w:r w:rsidR="00271FFE">
        <w:rPr>
          <w:bCs/>
          <w:color w:val="000000" w:themeColor="text1"/>
        </w:rPr>
        <w:t>thấp hơn 23 triệu/lượt</w:t>
      </w:r>
      <w:r>
        <w:rPr>
          <w:bCs/>
          <w:color w:val="000000" w:themeColor="text1"/>
        </w:rPr>
        <w:t>.</w:t>
      </w:r>
      <w:r w:rsidR="00271FFE">
        <w:rPr>
          <w:szCs w:val="28"/>
        </w:rPr>
        <w:t xml:space="preserve"> </w:t>
      </w:r>
      <w:r>
        <w:rPr>
          <w:szCs w:val="28"/>
        </w:rPr>
        <w:t xml:space="preserve">Tuy nhiên, trên thực tế </w:t>
      </w:r>
      <w:r>
        <w:rPr>
          <w:bCs/>
          <w:color w:val="000000" w:themeColor="text1"/>
        </w:rPr>
        <w:t>g</w:t>
      </w:r>
      <w:r w:rsidR="00271FFE">
        <w:rPr>
          <w:bCs/>
          <w:color w:val="000000" w:themeColor="text1"/>
        </w:rPr>
        <w:t xml:space="preserve">iá dịch vu hoa tiêu tại </w:t>
      </w:r>
      <w:r>
        <w:rPr>
          <w:bCs/>
          <w:color w:val="000000" w:themeColor="text1"/>
        </w:rPr>
        <w:t xml:space="preserve">một số tuyến ở </w:t>
      </w:r>
      <w:r w:rsidR="00271FFE">
        <w:rPr>
          <w:bCs/>
          <w:color w:val="000000" w:themeColor="text1"/>
        </w:rPr>
        <w:t xml:space="preserve">Việt Nam </w:t>
      </w:r>
      <w:r>
        <w:rPr>
          <w:bCs/>
          <w:color w:val="000000" w:themeColor="text1"/>
        </w:rPr>
        <w:t>rất cao, điển hình</w:t>
      </w:r>
      <w:r w:rsidR="00271FFE">
        <w:rPr>
          <w:bCs/>
          <w:color w:val="000000" w:themeColor="text1"/>
        </w:rPr>
        <w:t xml:space="preserve"> ở </w:t>
      </w:r>
      <w:r>
        <w:rPr>
          <w:bCs/>
          <w:color w:val="000000" w:themeColor="text1"/>
        </w:rPr>
        <w:t>c</w:t>
      </w:r>
      <w:r w:rsidR="00271FFE">
        <w:rPr>
          <w:bCs/>
          <w:color w:val="000000" w:themeColor="text1"/>
        </w:rPr>
        <w:t>ảng Lạch Huyện</w:t>
      </w:r>
      <w:r>
        <w:rPr>
          <w:bCs/>
          <w:color w:val="000000" w:themeColor="text1"/>
        </w:rPr>
        <w:t>,</w:t>
      </w:r>
      <w:r w:rsidR="00271FFE">
        <w:rPr>
          <w:bCs/>
          <w:color w:val="000000" w:themeColor="text1"/>
        </w:rPr>
        <w:t xml:space="preserve"> mức giá cao nhất khoảng 290 triệu/lượt đối với tàu từ 140.000 DWT, cảng Cái Mép Thị Vải khoảng 288 triệu/lượt (cao hơn khoảng </w:t>
      </w:r>
      <w:r>
        <w:rPr>
          <w:bCs/>
          <w:color w:val="000000" w:themeColor="text1"/>
        </w:rPr>
        <w:t xml:space="preserve">gấp </w:t>
      </w:r>
      <w:r w:rsidR="00271FFE">
        <w:rPr>
          <w:bCs/>
          <w:color w:val="000000" w:themeColor="text1"/>
        </w:rPr>
        <w:t>10 lần chi phí giá thành</w:t>
      </w:r>
      <w:r>
        <w:rPr>
          <w:bCs/>
          <w:color w:val="000000" w:themeColor="text1"/>
        </w:rPr>
        <w:t>, nếu tính theo chi phí giá thành của tuyến dẫn tàu tại mỏ ngoài khơi nêu trên</w:t>
      </w:r>
      <w:r w:rsidR="00271FFE">
        <w:rPr>
          <w:bCs/>
          <w:color w:val="000000" w:themeColor="text1"/>
        </w:rPr>
        <w:t xml:space="preserve">). </w:t>
      </w:r>
    </w:p>
    <w:p w14:paraId="5E9FB727" w14:textId="4E372F54" w:rsidR="00271FFE" w:rsidRDefault="00271FFE" w:rsidP="00271FFE">
      <w:pPr>
        <w:pStyle w:val="BodyTextIndent2"/>
        <w:spacing w:before="120" w:after="0" w:line="269" w:lineRule="auto"/>
        <w:ind w:left="0" w:firstLine="709"/>
        <w:jc w:val="both"/>
        <w:rPr>
          <w:bCs/>
          <w:szCs w:val="28"/>
        </w:rPr>
      </w:pPr>
      <w:r>
        <w:rPr>
          <w:bCs/>
          <w:szCs w:val="28"/>
        </w:rPr>
        <w:t xml:space="preserve">Đồng thời, so với giá hoa tiêu của một số nước trong khu vực, </w:t>
      </w:r>
      <w:r w:rsidRPr="006168EB">
        <w:rPr>
          <w:bCs/>
          <w:szCs w:val="28"/>
        </w:rPr>
        <w:t>giá hoa tiêu tại một số cảng biển lớn của Việt Nam (Hải Phòng, TP HCM, Cái Mép) ở mức cao nhất</w:t>
      </w:r>
      <w:r w:rsidR="0023361E">
        <w:rPr>
          <w:bCs/>
          <w:szCs w:val="28"/>
        </w:rPr>
        <w:t>,</w:t>
      </w:r>
      <w:r w:rsidRPr="006168EB">
        <w:rPr>
          <w:bCs/>
          <w:szCs w:val="28"/>
        </w:rPr>
        <w:t xml:space="preserve"> cao hơn khoảng gấp 4 lần so với Thái Lan, cao hơn khoảng 2-2,5 lần so với Singapore (với giả thiết thời gian dẫn tàu tại Singapore là 2 giờ/lượt) và cao hơn Nhật Bản từ 20%- 90%</w:t>
      </w:r>
      <w:r>
        <w:rPr>
          <w:bCs/>
          <w:szCs w:val="28"/>
        </w:rPr>
        <w:t xml:space="preserve"> </w:t>
      </w:r>
      <w:r w:rsidRPr="006168EB">
        <w:rPr>
          <w:bCs/>
          <w:szCs w:val="28"/>
        </w:rPr>
        <w:t>(so sánh mức giá ở cùng cỡ tàu)</w:t>
      </w:r>
      <w:r>
        <w:rPr>
          <w:bCs/>
          <w:szCs w:val="28"/>
        </w:rPr>
        <w:t>.</w:t>
      </w:r>
    </w:p>
    <w:p w14:paraId="30422C2F" w14:textId="7385FA24" w:rsidR="00271FFE" w:rsidRPr="006168EB" w:rsidRDefault="00271FFE" w:rsidP="00271FFE">
      <w:pPr>
        <w:pStyle w:val="BodyTextIndent2"/>
        <w:spacing w:before="120" w:after="0" w:line="269" w:lineRule="auto"/>
        <w:ind w:left="0" w:firstLine="709"/>
        <w:jc w:val="both"/>
        <w:rPr>
          <w:bCs/>
          <w:szCs w:val="28"/>
        </w:rPr>
      </w:pPr>
      <w:r>
        <w:rPr>
          <w:bCs/>
          <w:szCs w:val="28"/>
        </w:rPr>
        <w:t>Như vậy, theo cả phương pháp chi phí và so sánh, giá dịch vụ hoa tiêu tại một số tuyến của Việt Nam chưa phù hợp với phương pháp tính giá của Thông tư số 25/2014/TT-BTC</w:t>
      </w:r>
    </w:p>
    <w:p w14:paraId="767BD0A5" w14:textId="29455433" w:rsidR="00271FFE" w:rsidRPr="0023361E" w:rsidRDefault="0023361E" w:rsidP="0023361E">
      <w:pPr>
        <w:spacing w:before="120" w:after="0" w:line="269" w:lineRule="auto"/>
        <w:ind w:firstLine="720"/>
        <w:jc w:val="both"/>
        <w:rPr>
          <w:bCs/>
          <w:color w:val="000000" w:themeColor="text1"/>
        </w:rPr>
      </w:pPr>
      <w:r>
        <w:rPr>
          <w:bCs/>
          <w:i/>
          <w:iCs/>
          <w:color w:val="000000" w:themeColor="text1"/>
        </w:rPr>
        <w:t xml:space="preserve">c2) </w:t>
      </w:r>
      <w:r w:rsidR="00271FFE">
        <w:rPr>
          <w:bCs/>
          <w:i/>
          <w:iCs/>
          <w:color w:val="000000" w:themeColor="text1"/>
        </w:rPr>
        <w:t xml:space="preserve">Lựa chọn </w:t>
      </w:r>
      <w:r>
        <w:rPr>
          <w:bCs/>
          <w:i/>
          <w:iCs/>
          <w:color w:val="000000" w:themeColor="text1"/>
        </w:rPr>
        <w:t>2:</w:t>
      </w:r>
      <w:r>
        <w:rPr>
          <w:bCs/>
          <w:color w:val="000000" w:themeColor="text1"/>
        </w:rPr>
        <w:t xml:space="preserve"> </w:t>
      </w:r>
      <w:r w:rsidR="00271FFE" w:rsidRPr="00AE7470">
        <w:rPr>
          <w:szCs w:val="28"/>
          <w:lang w:val="nl-NL"/>
        </w:rPr>
        <w:t xml:space="preserve">Tuyến dẫn tàu Nhà máy nhiệt điện Duyên Hải </w:t>
      </w:r>
      <w:r w:rsidR="00271FFE">
        <w:rPr>
          <w:szCs w:val="28"/>
          <w:lang w:val="nl-NL"/>
        </w:rPr>
        <w:t>thuộc Công ty TNHH MTV hoa tiêu V</w:t>
      </w:r>
      <w:r>
        <w:rPr>
          <w:szCs w:val="28"/>
          <w:lang w:val="nl-NL"/>
        </w:rPr>
        <w:t xml:space="preserve">. Lý do lựa chọn, đây là tuyến dẫn ràu </w:t>
      </w:r>
      <w:r w:rsidR="00271FFE">
        <w:rPr>
          <w:szCs w:val="28"/>
          <w:lang w:val="nl-NL"/>
        </w:rPr>
        <w:t xml:space="preserve">có chiều </w:t>
      </w:r>
      <w:r w:rsidR="00271FFE" w:rsidRPr="00AE7470">
        <w:rPr>
          <w:szCs w:val="28"/>
          <w:lang w:val="nl-NL"/>
        </w:rPr>
        <w:t xml:space="preserve">dài </w:t>
      </w:r>
      <w:r w:rsidR="00271FFE">
        <w:rPr>
          <w:szCs w:val="28"/>
          <w:lang w:val="nl-NL"/>
        </w:rPr>
        <w:t>ngắn (</w:t>
      </w:r>
      <w:r w:rsidR="00271FFE" w:rsidRPr="00AE7470">
        <w:rPr>
          <w:szCs w:val="28"/>
          <w:lang w:val="nl-NL"/>
        </w:rPr>
        <w:t>6 hải lý</w:t>
      </w:r>
      <w:r w:rsidR="00271FFE">
        <w:rPr>
          <w:szCs w:val="28"/>
          <w:lang w:val="nl-NL"/>
        </w:rPr>
        <w:t>)</w:t>
      </w:r>
      <w:r w:rsidR="00271FFE">
        <w:rPr>
          <w:szCs w:val="28"/>
        </w:rPr>
        <w:t xml:space="preserve">, </w:t>
      </w:r>
      <w:r>
        <w:rPr>
          <w:szCs w:val="28"/>
        </w:rPr>
        <w:t>do vậy chi phí giá thành sẽ thấp, có thể coi đây là tuyến đại điện cho mức giá thành thấp</w:t>
      </w:r>
      <w:r w:rsidR="00271FFE">
        <w:rPr>
          <w:szCs w:val="28"/>
        </w:rPr>
        <w:t>.</w:t>
      </w:r>
      <w:r>
        <w:rPr>
          <w:szCs w:val="28"/>
        </w:rPr>
        <w:t xml:space="preserve"> Theo tính toán của Công ty hoa tiêu 5, chi phí giá thành như sau:</w:t>
      </w:r>
    </w:p>
    <w:tbl>
      <w:tblPr>
        <w:tblW w:w="9367" w:type="dxa"/>
        <w:tblInd w:w="97" w:type="dxa"/>
        <w:tblLook w:val="04A0" w:firstRow="1" w:lastRow="0" w:firstColumn="1" w:lastColumn="0" w:noHBand="0" w:noVBand="1"/>
      </w:tblPr>
      <w:tblGrid>
        <w:gridCol w:w="746"/>
        <w:gridCol w:w="5361"/>
        <w:gridCol w:w="1160"/>
        <w:gridCol w:w="2100"/>
      </w:tblGrid>
      <w:tr w:rsidR="00271FFE" w:rsidRPr="005539FE" w14:paraId="65230D6E" w14:textId="77777777" w:rsidTr="002348E9">
        <w:trPr>
          <w:trHeight w:val="434"/>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03A90" w14:textId="77777777" w:rsidR="00271FFE" w:rsidRPr="005539FE" w:rsidRDefault="00271FFE" w:rsidP="005539FE">
            <w:pPr>
              <w:spacing w:after="0" w:line="240" w:lineRule="auto"/>
              <w:jc w:val="center"/>
              <w:rPr>
                <w:color w:val="000000"/>
                <w:sz w:val="24"/>
                <w:szCs w:val="24"/>
              </w:rPr>
            </w:pPr>
            <w:r w:rsidRPr="005539FE">
              <w:rPr>
                <w:color w:val="000000"/>
                <w:sz w:val="24"/>
                <w:szCs w:val="24"/>
              </w:rPr>
              <w:t>STT</w:t>
            </w:r>
          </w:p>
        </w:tc>
        <w:tc>
          <w:tcPr>
            <w:tcW w:w="5361" w:type="dxa"/>
            <w:tcBorders>
              <w:top w:val="single" w:sz="4" w:space="0" w:color="auto"/>
              <w:left w:val="nil"/>
              <w:bottom w:val="single" w:sz="4" w:space="0" w:color="auto"/>
              <w:right w:val="single" w:sz="4" w:space="0" w:color="auto"/>
            </w:tcBorders>
            <w:shd w:val="clear" w:color="auto" w:fill="auto"/>
            <w:vAlign w:val="center"/>
            <w:hideMark/>
          </w:tcPr>
          <w:p w14:paraId="2ED35A17" w14:textId="77777777" w:rsidR="00271FFE" w:rsidRPr="005539FE" w:rsidRDefault="00271FFE" w:rsidP="005539FE">
            <w:pPr>
              <w:spacing w:after="0" w:line="240" w:lineRule="auto"/>
              <w:jc w:val="center"/>
              <w:rPr>
                <w:color w:val="000000"/>
                <w:sz w:val="24"/>
                <w:szCs w:val="24"/>
              </w:rPr>
            </w:pPr>
            <w:r w:rsidRPr="005539FE">
              <w:rPr>
                <w:color w:val="000000"/>
                <w:sz w:val="24"/>
                <w:szCs w:val="24"/>
              </w:rPr>
              <w:t>Nội dung chi phí</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7D33EB89" w14:textId="77777777" w:rsidR="00271FFE" w:rsidRPr="005539FE" w:rsidRDefault="00271FFE" w:rsidP="005539FE">
            <w:pPr>
              <w:spacing w:after="0" w:line="240" w:lineRule="auto"/>
              <w:jc w:val="center"/>
              <w:rPr>
                <w:color w:val="000000"/>
                <w:sz w:val="24"/>
                <w:szCs w:val="24"/>
              </w:rPr>
            </w:pPr>
            <w:r w:rsidRPr="005539FE">
              <w:rPr>
                <w:color w:val="000000"/>
                <w:sz w:val="24"/>
                <w:szCs w:val="24"/>
              </w:rPr>
              <w:t>Ký hiệu</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4BDFD60A" w14:textId="77777777" w:rsidR="00271FFE" w:rsidRPr="005539FE" w:rsidRDefault="00271FFE" w:rsidP="005539FE">
            <w:pPr>
              <w:spacing w:after="0" w:line="240" w:lineRule="auto"/>
              <w:jc w:val="center"/>
              <w:rPr>
                <w:color w:val="000000"/>
                <w:sz w:val="24"/>
                <w:szCs w:val="24"/>
              </w:rPr>
            </w:pPr>
            <w:r w:rsidRPr="005539FE">
              <w:rPr>
                <w:color w:val="000000"/>
                <w:sz w:val="24"/>
                <w:szCs w:val="24"/>
              </w:rPr>
              <w:t>Tổng cộng các tuyến</w:t>
            </w:r>
          </w:p>
        </w:tc>
      </w:tr>
      <w:tr w:rsidR="00271FFE" w:rsidRPr="005539FE" w14:paraId="0BCC8691" w14:textId="77777777" w:rsidTr="005539FE">
        <w:trPr>
          <w:trHeight w:val="287"/>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CC71FF6" w14:textId="77777777" w:rsidR="00271FFE" w:rsidRPr="005539FE" w:rsidRDefault="00271FFE" w:rsidP="005539FE">
            <w:pPr>
              <w:spacing w:after="0" w:line="240" w:lineRule="auto"/>
              <w:jc w:val="center"/>
              <w:rPr>
                <w:color w:val="000000"/>
                <w:sz w:val="24"/>
                <w:szCs w:val="24"/>
              </w:rPr>
            </w:pPr>
            <w:r w:rsidRPr="005539FE">
              <w:rPr>
                <w:color w:val="000000"/>
                <w:sz w:val="24"/>
                <w:szCs w:val="24"/>
              </w:rPr>
              <w:t>A</w:t>
            </w:r>
          </w:p>
        </w:tc>
        <w:tc>
          <w:tcPr>
            <w:tcW w:w="5361" w:type="dxa"/>
            <w:tcBorders>
              <w:top w:val="nil"/>
              <w:left w:val="nil"/>
              <w:bottom w:val="single" w:sz="4" w:space="0" w:color="auto"/>
              <w:right w:val="single" w:sz="4" w:space="0" w:color="auto"/>
            </w:tcBorders>
            <w:shd w:val="clear" w:color="auto" w:fill="auto"/>
            <w:vAlign w:val="center"/>
            <w:hideMark/>
          </w:tcPr>
          <w:p w14:paraId="4E21E287" w14:textId="77777777" w:rsidR="00271FFE" w:rsidRPr="005539FE" w:rsidRDefault="00271FFE" w:rsidP="005539FE">
            <w:pPr>
              <w:spacing w:after="0" w:line="240" w:lineRule="auto"/>
              <w:jc w:val="center"/>
              <w:rPr>
                <w:color w:val="000000"/>
                <w:sz w:val="24"/>
                <w:szCs w:val="24"/>
              </w:rPr>
            </w:pPr>
            <w:r w:rsidRPr="005539FE">
              <w:rPr>
                <w:color w:val="000000"/>
                <w:sz w:val="24"/>
                <w:szCs w:val="24"/>
              </w:rPr>
              <w:t>Sản lượng tính giá</w:t>
            </w:r>
          </w:p>
        </w:tc>
        <w:tc>
          <w:tcPr>
            <w:tcW w:w="1160" w:type="dxa"/>
            <w:tcBorders>
              <w:top w:val="nil"/>
              <w:left w:val="nil"/>
              <w:bottom w:val="single" w:sz="4" w:space="0" w:color="auto"/>
              <w:right w:val="single" w:sz="4" w:space="0" w:color="auto"/>
            </w:tcBorders>
            <w:shd w:val="clear" w:color="auto" w:fill="auto"/>
            <w:noWrap/>
            <w:vAlign w:val="center"/>
            <w:hideMark/>
          </w:tcPr>
          <w:p w14:paraId="04FC3DCC" w14:textId="77777777" w:rsidR="00271FFE" w:rsidRPr="005539FE" w:rsidRDefault="00271FFE" w:rsidP="005539FE">
            <w:pPr>
              <w:spacing w:after="0" w:line="240" w:lineRule="auto"/>
              <w:jc w:val="center"/>
              <w:rPr>
                <w:color w:val="000000"/>
                <w:sz w:val="24"/>
                <w:szCs w:val="24"/>
              </w:rPr>
            </w:pPr>
            <w:r w:rsidRPr="005539FE">
              <w:rPr>
                <w:color w:val="000000"/>
                <w:sz w:val="24"/>
                <w:szCs w:val="24"/>
              </w:rPr>
              <w:t>Q</w:t>
            </w:r>
          </w:p>
        </w:tc>
        <w:tc>
          <w:tcPr>
            <w:tcW w:w="2100" w:type="dxa"/>
            <w:tcBorders>
              <w:top w:val="nil"/>
              <w:left w:val="nil"/>
              <w:bottom w:val="single" w:sz="4" w:space="0" w:color="auto"/>
              <w:right w:val="single" w:sz="4" w:space="0" w:color="auto"/>
            </w:tcBorders>
            <w:shd w:val="clear" w:color="auto" w:fill="auto"/>
            <w:noWrap/>
            <w:vAlign w:val="center"/>
            <w:hideMark/>
          </w:tcPr>
          <w:p w14:paraId="5BDB6C09" w14:textId="77777777" w:rsidR="00271FFE" w:rsidRPr="005539FE" w:rsidRDefault="00271FFE" w:rsidP="005539FE">
            <w:pPr>
              <w:spacing w:after="0" w:line="240" w:lineRule="auto"/>
              <w:jc w:val="center"/>
              <w:rPr>
                <w:color w:val="000000"/>
                <w:sz w:val="24"/>
                <w:szCs w:val="24"/>
              </w:rPr>
            </w:pPr>
            <w:r w:rsidRPr="005539FE">
              <w:rPr>
                <w:color w:val="000000"/>
                <w:sz w:val="24"/>
                <w:szCs w:val="24"/>
              </w:rPr>
              <w:t>5,120</w:t>
            </w:r>
          </w:p>
        </w:tc>
      </w:tr>
      <w:tr w:rsidR="00271FFE" w:rsidRPr="005539FE" w14:paraId="11472FA5" w14:textId="77777777" w:rsidTr="005539FE">
        <w:trPr>
          <w:trHeight w:val="26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0530E5D" w14:textId="77777777" w:rsidR="00271FFE" w:rsidRPr="005539FE" w:rsidRDefault="00271FFE" w:rsidP="005539FE">
            <w:pPr>
              <w:spacing w:after="0" w:line="240" w:lineRule="auto"/>
              <w:jc w:val="center"/>
              <w:rPr>
                <w:color w:val="000000"/>
                <w:sz w:val="24"/>
                <w:szCs w:val="24"/>
              </w:rPr>
            </w:pPr>
            <w:r w:rsidRPr="005539FE">
              <w:rPr>
                <w:color w:val="000000"/>
                <w:sz w:val="24"/>
                <w:szCs w:val="24"/>
              </w:rPr>
              <w:t>B</w:t>
            </w:r>
          </w:p>
        </w:tc>
        <w:tc>
          <w:tcPr>
            <w:tcW w:w="5361" w:type="dxa"/>
            <w:tcBorders>
              <w:top w:val="nil"/>
              <w:left w:val="nil"/>
              <w:bottom w:val="single" w:sz="4" w:space="0" w:color="auto"/>
              <w:right w:val="single" w:sz="4" w:space="0" w:color="auto"/>
            </w:tcBorders>
            <w:shd w:val="clear" w:color="auto" w:fill="auto"/>
            <w:vAlign w:val="center"/>
            <w:hideMark/>
          </w:tcPr>
          <w:p w14:paraId="4D5AEDA3"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sản xuất, kinh doanh</w:t>
            </w:r>
          </w:p>
        </w:tc>
        <w:tc>
          <w:tcPr>
            <w:tcW w:w="1160" w:type="dxa"/>
            <w:tcBorders>
              <w:top w:val="nil"/>
              <w:left w:val="nil"/>
              <w:bottom w:val="single" w:sz="4" w:space="0" w:color="auto"/>
              <w:right w:val="single" w:sz="4" w:space="0" w:color="auto"/>
            </w:tcBorders>
            <w:shd w:val="clear" w:color="auto" w:fill="auto"/>
            <w:noWrap/>
            <w:vAlign w:val="center"/>
            <w:hideMark/>
          </w:tcPr>
          <w:p w14:paraId="345B569D"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p>
        </w:tc>
        <w:tc>
          <w:tcPr>
            <w:tcW w:w="2100" w:type="dxa"/>
            <w:tcBorders>
              <w:top w:val="nil"/>
              <w:left w:val="nil"/>
              <w:bottom w:val="single" w:sz="4" w:space="0" w:color="auto"/>
              <w:right w:val="single" w:sz="4" w:space="0" w:color="auto"/>
            </w:tcBorders>
            <w:shd w:val="clear" w:color="auto" w:fill="auto"/>
            <w:noWrap/>
            <w:vAlign w:val="center"/>
            <w:hideMark/>
          </w:tcPr>
          <w:p w14:paraId="2F169B0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20,817,773,041</w:t>
            </w:r>
          </w:p>
        </w:tc>
      </w:tr>
      <w:tr w:rsidR="00271FFE" w:rsidRPr="005539FE" w14:paraId="19A2AE23" w14:textId="77777777" w:rsidTr="005539FE">
        <w:trPr>
          <w:trHeight w:val="251"/>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2FB9252" w14:textId="77777777" w:rsidR="00271FFE" w:rsidRPr="005539FE" w:rsidRDefault="00271FFE" w:rsidP="005539FE">
            <w:pPr>
              <w:spacing w:after="0" w:line="240" w:lineRule="auto"/>
              <w:jc w:val="center"/>
              <w:rPr>
                <w:color w:val="000000"/>
                <w:sz w:val="24"/>
                <w:szCs w:val="24"/>
              </w:rPr>
            </w:pPr>
            <w:r w:rsidRPr="005539FE">
              <w:rPr>
                <w:color w:val="000000"/>
                <w:sz w:val="24"/>
                <w:szCs w:val="24"/>
              </w:rPr>
              <w:t>I</w:t>
            </w:r>
          </w:p>
        </w:tc>
        <w:tc>
          <w:tcPr>
            <w:tcW w:w="5361" w:type="dxa"/>
            <w:tcBorders>
              <w:top w:val="nil"/>
              <w:left w:val="nil"/>
              <w:bottom w:val="single" w:sz="4" w:space="0" w:color="auto"/>
              <w:right w:val="single" w:sz="4" w:space="0" w:color="auto"/>
            </w:tcBorders>
            <w:shd w:val="clear" w:color="auto" w:fill="auto"/>
            <w:vAlign w:val="center"/>
            <w:hideMark/>
          </w:tcPr>
          <w:p w14:paraId="38295BA3"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trực tiếp:</w:t>
            </w:r>
          </w:p>
        </w:tc>
        <w:tc>
          <w:tcPr>
            <w:tcW w:w="1160" w:type="dxa"/>
            <w:tcBorders>
              <w:top w:val="nil"/>
              <w:left w:val="nil"/>
              <w:bottom w:val="single" w:sz="4" w:space="0" w:color="auto"/>
              <w:right w:val="single" w:sz="4" w:space="0" w:color="auto"/>
            </w:tcBorders>
            <w:shd w:val="clear" w:color="auto" w:fill="auto"/>
            <w:noWrap/>
            <w:vAlign w:val="center"/>
            <w:hideMark/>
          </w:tcPr>
          <w:p w14:paraId="25AD3BD5"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TT</w:t>
            </w:r>
          </w:p>
        </w:tc>
        <w:tc>
          <w:tcPr>
            <w:tcW w:w="2100" w:type="dxa"/>
            <w:tcBorders>
              <w:top w:val="nil"/>
              <w:left w:val="nil"/>
              <w:bottom w:val="single" w:sz="4" w:space="0" w:color="auto"/>
              <w:right w:val="single" w:sz="4" w:space="0" w:color="auto"/>
            </w:tcBorders>
            <w:shd w:val="clear" w:color="auto" w:fill="auto"/>
            <w:noWrap/>
            <w:vAlign w:val="center"/>
            <w:hideMark/>
          </w:tcPr>
          <w:p w14:paraId="01DD1607" w14:textId="77777777" w:rsidR="00271FFE" w:rsidRPr="005539FE" w:rsidRDefault="00271FFE" w:rsidP="005539FE">
            <w:pPr>
              <w:spacing w:after="0" w:line="240" w:lineRule="auto"/>
              <w:jc w:val="center"/>
              <w:rPr>
                <w:color w:val="000000"/>
                <w:sz w:val="24"/>
                <w:szCs w:val="24"/>
              </w:rPr>
            </w:pPr>
            <w:r w:rsidRPr="005539FE">
              <w:rPr>
                <w:color w:val="000000"/>
                <w:sz w:val="24"/>
                <w:szCs w:val="24"/>
              </w:rPr>
              <w:t>11,967,877,374</w:t>
            </w:r>
          </w:p>
        </w:tc>
      </w:tr>
      <w:tr w:rsidR="00271FFE" w:rsidRPr="005539FE" w14:paraId="08CC51B9" w14:textId="77777777" w:rsidTr="005539FE">
        <w:trPr>
          <w:trHeight w:val="503"/>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FF32E9" w14:textId="77777777" w:rsidR="00271FFE" w:rsidRPr="005539FE" w:rsidRDefault="00271FFE" w:rsidP="005539FE">
            <w:pPr>
              <w:spacing w:after="0" w:line="240" w:lineRule="auto"/>
              <w:jc w:val="center"/>
              <w:rPr>
                <w:color w:val="000000"/>
                <w:sz w:val="24"/>
                <w:szCs w:val="24"/>
              </w:rPr>
            </w:pPr>
            <w:r w:rsidRPr="005539FE">
              <w:rPr>
                <w:color w:val="000000"/>
                <w:sz w:val="24"/>
                <w:szCs w:val="24"/>
              </w:rPr>
              <w:t>1</w:t>
            </w:r>
          </w:p>
        </w:tc>
        <w:tc>
          <w:tcPr>
            <w:tcW w:w="5361" w:type="dxa"/>
            <w:tcBorders>
              <w:top w:val="nil"/>
              <w:left w:val="nil"/>
              <w:bottom w:val="single" w:sz="4" w:space="0" w:color="auto"/>
              <w:right w:val="single" w:sz="4" w:space="0" w:color="auto"/>
            </w:tcBorders>
            <w:shd w:val="clear" w:color="auto" w:fill="auto"/>
            <w:vAlign w:val="center"/>
            <w:hideMark/>
          </w:tcPr>
          <w:p w14:paraId="2950D5FC"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nguyên liệu, vật liệu, công cụ, dụng cụ, nhiên liệu, năng lượng trực tiếp</w:t>
            </w:r>
          </w:p>
        </w:tc>
        <w:tc>
          <w:tcPr>
            <w:tcW w:w="1160" w:type="dxa"/>
            <w:tcBorders>
              <w:top w:val="nil"/>
              <w:left w:val="nil"/>
              <w:bottom w:val="single" w:sz="4" w:space="0" w:color="auto"/>
              <w:right w:val="single" w:sz="4" w:space="0" w:color="auto"/>
            </w:tcBorders>
            <w:shd w:val="clear" w:color="auto" w:fill="auto"/>
            <w:noWrap/>
            <w:vAlign w:val="center"/>
            <w:hideMark/>
          </w:tcPr>
          <w:p w14:paraId="1D2DE703"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VT</w:t>
            </w:r>
          </w:p>
        </w:tc>
        <w:tc>
          <w:tcPr>
            <w:tcW w:w="2100" w:type="dxa"/>
            <w:tcBorders>
              <w:top w:val="nil"/>
              <w:left w:val="nil"/>
              <w:bottom w:val="single" w:sz="4" w:space="0" w:color="auto"/>
              <w:right w:val="single" w:sz="4" w:space="0" w:color="auto"/>
            </w:tcBorders>
            <w:shd w:val="clear" w:color="auto" w:fill="auto"/>
            <w:noWrap/>
            <w:vAlign w:val="center"/>
            <w:hideMark/>
          </w:tcPr>
          <w:p w14:paraId="050415F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2,193,370,485</w:t>
            </w:r>
          </w:p>
        </w:tc>
      </w:tr>
      <w:tr w:rsidR="00271FFE" w:rsidRPr="005539FE" w14:paraId="019BD899" w14:textId="77777777" w:rsidTr="005539FE">
        <w:trPr>
          <w:trHeight w:val="20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167CC46" w14:textId="77777777" w:rsidR="00271FFE" w:rsidRPr="005539FE" w:rsidRDefault="00271FFE" w:rsidP="005539FE">
            <w:pPr>
              <w:spacing w:after="0" w:line="240" w:lineRule="auto"/>
              <w:jc w:val="center"/>
              <w:rPr>
                <w:color w:val="000000"/>
                <w:sz w:val="24"/>
                <w:szCs w:val="24"/>
              </w:rPr>
            </w:pPr>
            <w:r w:rsidRPr="005539FE">
              <w:rPr>
                <w:color w:val="000000"/>
                <w:sz w:val="24"/>
                <w:szCs w:val="24"/>
              </w:rPr>
              <w:t>2</w:t>
            </w:r>
          </w:p>
        </w:tc>
        <w:tc>
          <w:tcPr>
            <w:tcW w:w="5361" w:type="dxa"/>
            <w:tcBorders>
              <w:top w:val="nil"/>
              <w:left w:val="nil"/>
              <w:bottom w:val="single" w:sz="4" w:space="0" w:color="auto"/>
              <w:right w:val="single" w:sz="4" w:space="0" w:color="auto"/>
            </w:tcBorders>
            <w:shd w:val="clear" w:color="auto" w:fill="auto"/>
            <w:vAlign w:val="center"/>
            <w:hideMark/>
          </w:tcPr>
          <w:p w14:paraId="26145766"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nhân công trực tiếp</w:t>
            </w:r>
          </w:p>
        </w:tc>
        <w:tc>
          <w:tcPr>
            <w:tcW w:w="1160" w:type="dxa"/>
            <w:tcBorders>
              <w:top w:val="nil"/>
              <w:left w:val="nil"/>
              <w:bottom w:val="single" w:sz="4" w:space="0" w:color="auto"/>
              <w:right w:val="single" w:sz="4" w:space="0" w:color="auto"/>
            </w:tcBorders>
            <w:shd w:val="clear" w:color="auto" w:fill="auto"/>
            <w:noWrap/>
            <w:vAlign w:val="center"/>
            <w:hideMark/>
          </w:tcPr>
          <w:p w14:paraId="75699FD8"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NC</w:t>
            </w:r>
          </w:p>
        </w:tc>
        <w:tc>
          <w:tcPr>
            <w:tcW w:w="2100" w:type="dxa"/>
            <w:tcBorders>
              <w:top w:val="nil"/>
              <w:left w:val="nil"/>
              <w:bottom w:val="single" w:sz="4" w:space="0" w:color="auto"/>
              <w:right w:val="single" w:sz="4" w:space="0" w:color="auto"/>
            </w:tcBorders>
            <w:shd w:val="clear" w:color="auto" w:fill="auto"/>
            <w:noWrap/>
            <w:vAlign w:val="center"/>
            <w:hideMark/>
          </w:tcPr>
          <w:p w14:paraId="70261FB8" w14:textId="77777777" w:rsidR="00271FFE" w:rsidRPr="005539FE" w:rsidRDefault="00271FFE" w:rsidP="005539FE">
            <w:pPr>
              <w:spacing w:after="0" w:line="240" w:lineRule="auto"/>
              <w:jc w:val="center"/>
              <w:rPr>
                <w:color w:val="000000"/>
                <w:sz w:val="24"/>
                <w:szCs w:val="24"/>
              </w:rPr>
            </w:pPr>
            <w:r w:rsidRPr="005539FE">
              <w:rPr>
                <w:color w:val="000000"/>
                <w:sz w:val="24"/>
                <w:szCs w:val="24"/>
              </w:rPr>
              <w:t>9,346,367,943</w:t>
            </w:r>
          </w:p>
        </w:tc>
      </w:tr>
      <w:tr w:rsidR="00271FFE" w:rsidRPr="005539FE" w14:paraId="6044F1A6" w14:textId="77777777" w:rsidTr="005539FE">
        <w:trPr>
          <w:trHeight w:val="458"/>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2D117B5" w14:textId="77777777" w:rsidR="00271FFE" w:rsidRPr="005539FE" w:rsidRDefault="00271FFE" w:rsidP="005539FE">
            <w:pPr>
              <w:spacing w:after="0" w:line="240" w:lineRule="auto"/>
              <w:jc w:val="center"/>
              <w:rPr>
                <w:color w:val="000000"/>
                <w:sz w:val="24"/>
                <w:szCs w:val="24"/>
              </w:rPr>
            </w:pPr>
            <w:r w:rsidRPr="005539FE">
              <w:rPr>
                <w:color w:val="000000"/>
                <w:sz w:val="24"/>
                <w:szCs w:val="24"/>
              </w:rPr>
              <w:t>3</w:t>
            </w:r>
          </w:p>
        </w:tc>
        <w:tc>
          <w:tcPr>
            <w:tcW w:w="5361" w:type="dxa"/>
            <w:tcBorders>
              <w:top w:val="nil"/>
              <w:left w:val="nil"/>
              <w:bottom w:val="single" w:sz="4" w:space="0" w:color="auto"/>
              <w:right w:val="single" w:sz="4" w:space="0" w:color="auto"/>
            </w:tcBorders>
            <w:shd w:val="clear" w:color="auto" w:fill="auto"/>
            <w:vAlign w:val="center"/>
            <w:hideMark/>
          </w:tcPr>
          <w:p w14:paraId="3A876873"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khấu hao máy móc thiết bị trực tiếp (trường hợp được trích khấu hao)</w:t>
            </w:r>
          </w:p>
        </w:tc>
        <w:tc>
          <w:tcPr>
            <w:tcW w:w="1160" w:type="dxa"/>
            <w:tcBorders>
              <w:top w:val="nil"/>
              <w:left w:val="nil"/>
              <w:bottom w:val="single" w:sz="4" w:space="0" w:color="auto"/>
              <w:right w:val="single" w:sz="4" w:space="0" w:color="auto"/>
            </w:tcBorders>
            <w:shd w:val="clear" w:color="auto" w:fill="auto"/>
            <w:noWrap/>
            <w:vAlign w:val="center"/>
            <w:hideMark/>
          </w:tcPr>
          <w:p w14:paraId="77BEE615"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KH</w:t>
            </w:r>
          </w:p>
        </w:tc>
        <w:tc>
          <w:tcPr>
            <w:tcW w:w="2100" w:type="dxa"/>
            <w:tcBorders>
              <w:top w:val="nil"/>
              <w:left w:val="nil"/>
              <w:bottom w:val="single" w:sz="4" w:space="0" w:color="auto"/>
              <w:right w:val="single" w:sz="4" w:space="0" w:color="auto"/>
            </w:tcBorders>
            <w:shd w:val="clear" w:color="auto" w:fill="auto"/>
            <w:noWrap/>
            <w:vAlign w:val="center"/>
            <w:hideMark/>
          </w:tcPr>
          <w:p w14:paraId="718D9974" w14:textId="77777777" w:rsidR="00271FFE" w:rsidRPr="005539FE" w:rsidRDefault="00271FFE" w:rsidP="005539FE">
            <w:pPr>
              <w:spacing w:after="0" w:line="240" w:lineRule="auto"/>
              <w:jc w:val="center"/>
              <w:rPr>
                <w:color w:val="000000"/>
                <w:sz w:val="24"/>
                <w:szCs w:val="24"/>
              </w:rPr>
            </w:pPr>
            <w:r w:rsidRPr="005539FE">
              <w:rPr>
                <w:color w:val="000000"/>
                <w:sz w:val="24"/>
                <w:szCs w:val="24"/>
              </w:rPr>
              <w:t>428,138,946</w:t>
            </w:r>
          </w:p>
        </w:tc>
      </w:tr>
      <w:tr w:rsidR="00271FFE" w:rsidRPr="005539FE" w14:paraId="20EE8BF5" w14:textId="77777777" w:rsidTr="005539FE">
        <w:trPr>
          <w:trHeight w:val="44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FF7468B" w14:textId="77777777" w:rsidR="00271FFE" w:rsidRPr="005539FE" w:rsidRDefault="00271FFE" w:rsidP="005539FE">
            <w:pPr>
              <w:spacing w:after="0" w:line="240" w:lineRule="auto"/>
              <w:jc w:val="center"/>
              <w:rPr>
                <w:color w:val="000000"/>
                <w:sz w:val="24"/>
                <w:szCs w:val="24"/>
              </w:rPr>
            </w:pPr>
            <w:r w:rsidRPr="005539FE">
              <w:rPr>
                <w:color w:val="000000"/>
                <w:sz w:val="24"/>
                <w:szCs w:val="24"/>
              </w:rPr>
              <w:lastRenderedPageBreak/>
              <w:t>4</w:t>
            </w:r>
          </w:p>
        </w:tc>
        <w:tc>
          <w:tcPr>
            <w:tcW w:w="5361" w:type="dxa"/>
            <w:tcBorders>
              <w:top w:val="nil"/>
              <w:left w:val="nil"/>
              <w:bottom w:val="single" w:sz="4" w:space="0" w:color="auto"/>
              <w:right w:val="single" w:sz="4" w:space="0" w:color="auto"/>
            </w:tcBorders>
            <w:shd w:val="clear" w:color="auto" w:fill="auto"/>
            <w:vAlign w:val="center"/>
            <w:hideMark/>
          </w:tcPr>
          <w:p w14:paraId="5C5A2925"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sản xuất, kinh doanh (chưa tính ở trên) theo đặc thù của từng ngành, lĩnh vực</w:t>
            </w:r>
          </w:p>
        </w:tc>
        <w:tc>
          <w:tcPr>
            <w:tcW w:w="1160" w:type="dxa"/>
            <w:tcBorders>
              <w:top w:val="nil"/>
              <w:left w:val="nil"/>
              <w:bottom w:val="single" w:sz="4" w:space="0" w:color="auto"/>
              <w:right w:val="single" w:sz="4" w:space="0" w:color="auto"/>
            </w:tcBorders>
            <w:shd w:val="clear" w:color="auto" w:fill="auto"/>
            <w:noWrap/>
            <w:vAlign w:val="center"/>
            <w:hideMark/>
          </w:tcPr>
          <w:p w14:paraId="09E96AC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K</w:t>
            </w:r>
          </w:p>
        </w:tc>
        <w:tc>
          <w:tcPr>
            <w:tcW w:w="2100" w:type="dxa"/>
            <w:tcBorders>
              <w:top w:val="nil"/>
              <w:left w:val="nil"/>
              <w:bottom w:val="single" w:sz="4" w:space="0" w:color="auto"/>
              <w:right w:val="single" w:sz="4" w:space="0" w:color="auto"/>
            </w:tcBorders>
            <w:shd w:val="clear" w:color="auto" w:fill="auto"/>
            <w:noWrap/>
            <w:vAlign w:val="center"/>
            <w:hideMark/>
          </w:tcPr>
          <w:p w14:paraId="5AB305B3" w14:textId="77777777" w:rsidR="00271FFE" w:rsidRPr="005539FE" w:rsidRDefault="00271FFE" w:rsidP="005539FE">
            <w:pPr>
              <w:spacing w:after="0" w:line="240" w:lineRule="auto"/>
              <w:jc w:val="center"/>
              <w:rPr>
                <w:color w:val="000000"/>
                <w:sz w:val="24"/>
                <w:szCs w:val="24"/>
              </w:rPr>
            </w:pPr>
          </w:p>
        </w:tc>
      </w:tr>
      <w:tr w:rsidR="00271FFE" w:rsidRPr="005539FE" w14:paraId="02DBEFB4" w14:textId="77777777" w:rsidTr="005539FE">
        <w:trPr>
          <w:trHeight w:val="242"/>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A7BE701" w14:textId="77777777" w:rsidR="00271FFE" w:rsidRPr="005539FE" w:rsidRDefault="00271FFE" w:rsidP="005539FE">
            <w:pPr>
              <w:spacing w:after="0" w:line="240" w:lineRule="auto"/>
              <w:jc w:val="center"/>
              <w:rPr>
                <w:color w:val="000000"/>
                <w:sz w:val="24"/>
                <w:szCs w:val="24"/>
              </w:rPr>
            </w:pPr>
            <w:r w:rsidRPr="005539FE">
              <w:rPr>
                <w:color w:val="000000"/>
                <w:sz w:val="24"/>
                <w:szCs w:val="24"/>
              </w:rPr>
              <w:t>II</w:t>
            </w:r>
          </w:p>
        </w:tc>
        <w:tc>
          <w:tcPr>
            <w:tcW w:w="5361" w:type="dxa"/>
            <w:tcBorders>
              <w:top w:val="nil"/>
              <w:left w:val="nil"/>
              <w:bottom w:val="single" w:sz="4" w:space="0" w:color="auto"/>
              <w:right w:val="single" w:sz="4" w:space="0" w:color="auto"/>
            </w:tcBorders>
            <w:shd w:val="clear" w:color="auto" w:fill="auto"/>
            <w:vAlign w:val="center"/>
            <w:hideMark/>
          </w:tcPr>
          <w:p w14:paraId="7E5A099F"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chung ( nếu có)</w:t>
            </w:r>
          </w:p>
        </w:tc>
        <w:tc>
          <w:tcPr>
            <w:tcW w:w="1160" w:type="dxa"/>
            <w:tcBorders>
              <w:top w:val="nil"/>
              <w:left w:val="nil"/>
              <w:bottom w:val="single" w:sz="4" w:space="0" w:color="auto"/>
              <w:right w:val="single" w:sz="4" w:space="0" w:color="auto"/>
            </w:tcBorders>
            <w:shd w:val="clear" w:color="auto" w:fill="auto"/>
            <w:noWrap/>
            <w:vAlign w:val="center"/>
            <w:hideMark/>
          </w:tcPr>
          <w:p w14:paraId="5F300721"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C</w:t>
            </w:r>
          </w:p>
        </w:tc>
        <w:tc>
          <w:tcPr>
            <w:tcW w:w="2100" w:type="dxa"/>
            <w:tcBorders>
              <w:top w:val="nil"/>
              <w:left w:val="nil"/>
              <w:bottom w:val="single" w:sz="4" w:space="0" w:color="auto"/>
              <w:right w:val="single" w:sz="4" w:space="0" w:color="auto"/>
            </w:tcBorders>
            <w:shd w:val="clear" w:color="auto" w:fill="auto"/>
            <w:noWrap/>
            <w:vAlign w:val="center"/>
            <w:hideMark/>
          </w:tcPr>
          <w:p w14:paraId="508E6C42" w14:textId="77777777" w:rsidR="00271FFE" w:rsidRPr="005539FE" w:rsidRDefault="00271FFE" w:rsidP="005539FE">
            <w:pPr>
              <w:spacing w:after="0" w:line="240" w:lineRule="auto"/>
              <w:jc w:val="center"/>
              <w:rPr>
                <w:color w:val="000000"/>
                <w:sz w:val="24"/>
                <w:szCs w:val="24"/>
              </w:rPr>
            </w:pPr>
            <w:r w:rsidRPr="005539FE">
              <w:rPr>
                <w:color w:val="000000"/>
                <w:sz w:val="24"/>
                <w:szCs w:val="24"/>
              </w:rPr>
              <w:t>8,849,895,667</w:t>
            </w:r>
          </w:p>
        </w:tc>
      </w:tr>
      <w:tr w:rsidR="00271FFE" w:rsidRPr="005539FE" w14:paraId="7C096B8E" w14:textId="77777777" w:rsidTr="005539FE">
        <w:trPr>
          <w:trHeight w:val="314"/>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A878A0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5</w:t>
            </w:r>
          </w:p>
        </w:tc>
        <w:tc>
          <w:tcPr>
            <w:tcW w:w="5361" w:type="dxa"/>
            <w:tcBorders>
              <w:top w:val="nil"/>
              <w:left w:val="nil"/>
              <w:bottom w:val="single" w:sz="4" w:space="0" w:color="auto"/>
              <w:right w:val="single" w:sz="4" w:space="0" w:color="auto"/>
            </w:tcBorders>
            <w:shd w:val="clear" w:color="auto" w:fill="auto"/>
            <w:vAlign w:val="center"/>
            <w:hideMark/>
          </w:tcPr>
          <w:p w14:paraId="4CC827BC"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sản xuất chung (đối với doanh nghiệp)</w:t>
            </w:r>
          </w:p>
        </w:tc>
        <w:tc>
          <w:tcPr>
            <w:tcW w:w="1160" w:type="dxa"/>
            <w:tcBorders>
              <w:top w:val="nil"/>
              <w:left w:val="nil"/>
              <w:bottom w:val="single" w:sz="4" w:space="0" w:color="auto"/>
              <w:right w:val="single" w:sz="4" w:space="0" w:color="auto"/>
            </w:tcBorders>
            <w:shd w:val="clear" w:color="auto" w:fill="auto"/>
            <w:noWrap/>
            <w:vAlign w:val="center"/>
            <w:hideMark/>
          </w:tcPr>
          <w:p w14:paraId="35A93050"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CM</w:t>
            </w:r>
          </w:p>
        </w:tc>
        <w:tc>
          <w:tcPr>
            <w:tcW w:w="2100" w:type="dxa"/>
            <w:tcBorders>
              <w:top w:val="nil"/>
              <w:left w:val="nil"/>
              <w:bottom w:val="single" w:sz="4" w:space="0" w:color="auto"/>
              <w:right w:val="single" w:sz="4" w:space="0" w:color="auto"/>
            </w:tcBorders>
            <w:shd w:val="clear" w:color="auto" w:fill="auto"/>
            <w:noWrap/>
            <w:vAlign w:val="center"/>
            <w:hideMark/>
          </w:tcPr>
          <w:p w14:paraId="36AF3ECF" w14:textId="77777777" w:rsidR="00271FFE" w:rsidRPr="005539FE" w:rsidRDefault="00271FFE" w:rsidP="005539FE">
            <w:pPr>
              <w:spacing w:after="0" w:line="240" w:lineRule="auto"/>
              <w:jc w:val="center"/>
              <w:rPr>
                <w:color w:val="000000"/>
                <w:sz w:val="24"/>
                <w:szCs w:val="24"/>
              </w:rPr>
            </w:pPr>
            <w:r w:rsidRPr="005539FE">
              <w:rPr>
                <w:color w:val="000000"/>
                <w:sz w:val="24"/>
                <w:szCs w:val="24"/>
              </w:rPr>
              <w:t>1,493,779,355</w:t>
            </w:r>
          </w:p>
        </w:tc>
      </w:tr>
      <w:tr w:rsidR="00271FFE" w:rsidRPr="005539FE" w14:paraId="6D1AE466" w14:textId="77777777" w:rsidTr="005539FE">
        <w:trPr>
          <w:trHeight w:val="170"/>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70170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6</w:t>
            </w:r>
          </w:p>
        </w:tc>
        <w:tc>
          <w:tcPr>
            <w:tcW w:w="5361" w:type="dxa"/>
            <w:tcBorders>
              <w:top w:val="nil"/>
              <w:left w:val="nil"/>
              <w:bottom w:val="single" w:sz="4" w:space="0" w:color="auto"/>
              <w:right w:val="single" w:sz="4" w:space="0" w:color="auto"/>
            </w:tcBorders>
            <w:shd w:val="clear" w:color="auto" w:fill="auto"/>
            <w:vAlign w:val="center"/>
            <w:hideMark/>
          </w:tcPr>
          <w:p w14:paraId="3731404A"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tài chính</w:t>
            </w:r>
          </w:p>
        </w:tc>
        <w:tc>
          <w:tcPr>
            <w:tcW w:w="1160" w:type="dxa"/>
            <w:tcBorders>
              <w:top w:val="nil"/>
              <w:left w:val="nil"/>
              <w:bottom w:val="single" w:sz="4" w:space="0" w:color="auto"/>
              <w:right w:val="single" w:sz="4" w:space="0" w:color="auto"/>
            </w:tcBorders>
            <w:shd w:val="clear" w:color="auto" w:fill="auto"/>
            <w:noWrap/>
            <w:vAlign w:val="center"/>
            <w:hideMark/>
          </w:tcPr>
          <w:p w14:paraId="777C264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CT</w:t>
            </w:r>
          </w:p>
        </w:tc>
        <w:tc>
          <w:tcPr>
            <w:tcW w:w="2100" w:type="dxa"/>
            <w:tcBorders>
              <w:top w:val="nil"/>
              <w:left w:val="nil"/>
              <w:bottom w:val="single" w:sz="4" w:space="0" w:color="auto"/>
              <w:right w:val="single" w:sz="4" w:space="0" w:color="auto"/>
            </w:tcBorders>
            <w:shd w:val="clear" w:color="auto" w:fill="auto"/>
            <w:noWrap/>
            <w:vAlign w:val="center"/>
            <w:hideMark/>
          </w:tcPr>
          <w:p w14:paraId="70D66CDA" w14:textId="77777777" w:rsidR="00271FFE" w:rsidRPr="005539FE" w:rsidRDefault="00271FFE" w:rsidP="005539FE">
            <w:pPr>
              <w:spacing w:after="0" w:line="240" w:lineRule="auto"/>
              <w:jc w:val="center"/>
              <w:rPr>
                <w:color w:val="000000"/>
                <w:sz w:val="24"/>
                <w:szCs w:val="24"/>
              </w:rPr>
            </w:pPr>
          </w:p>
        </w:tc>
      </w:tr>
      <w:tr w:rsidR="00271FFE" w:rsidRPr="005539FE" w14:paraId="0879C9C1" w14:textId="77777777" w:rsidTr="005539FE">
        <w:trPr>
          <w:trHeight w:val="152"/>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B90AFA" w14:textId="77777777" w:rsidR="00271FFE" w:rsidRPr="005539FE" w:rsidRDefault="00271FFE" w:rsidP="005539FE">
            <w:pPr>
              <w:spacing w:after="0" w:line="240" w:lineRule="auto"/>
              <w:jc w:val="center"/>
              <w:rPr>
                <w:color w:val="000000"/>
                <w:sz w:val="24"/>
                <w:szCs w:val="24"/>
              </w:rPr>
            </w:pPr>
            <w:r w:rsidRPr="005539FE">
              <w:rPr>
                <w:color w:val="000000"/>
                <w:sz w:val="24"/>
                <w:szCs w:val="24"/>
              </w:rPr>
              <w:t>7</w:t>
            </w:r>
          </w:p>
        </w:tc>
        <w:tc>
          <w:tcPr>
            <w:tcW w:w="5361" w:type="dxa"/>
            <w:tcBorders>
              <w:top w:val="nil"/>
              <w:left w:val="nil"/>
              <w:bottom w:val="single" w:sz="4" w:space="0" w:color="auto"/>
              <w:right w:val="single" w:sz="4" w:space="0" w:color="auto"/>
            </w:tcBorders>
            <w:shd w:val="clear" w:color="auto" w:fill="auto"/>
            <w:vAlign w:val="center"/>
            <w:hideMark/>
          </w:tcPr>
          <w:p w14:paraId="44E6DE47"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hoạt động</w:t>
            </w:r>
          </w:p>
        </w:tc>
        <w:tc>
          <w:tcPr>
            <w:tcW w:w="1160" w:type="dxa"/>
            <w:tcBorders>
              <w:top w:val="nil"/>
              <w:left w:val="nil"/>
              <w:bottom w:val="single" w:sz="4" w:space="0" w:color="auto"/>
              <w:right w:val="single" w:sz="4" w:space="0" w:color="auto"/>
            </w:tcBorders>
            <w:shd w:val="clear" w:color="auto" w:fill="auto"/>
            <w:noWrap/>
            <w:vAlign w:val="center"/>
            <w:hideMark/>
          </w:tcPr>
          <w:p w14:paraId="67EA323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BH</w:t>
            </w:r>
          </w:p>
        </w:tc>
        <w:tc>
          <w:tcPr>
            <w:tcW w:w="2100" w:type="dxa"/>
            <w:tcBorders>
              <w:top w:val="nil"/>
              <w:left w:val="nil"/>
              <w:bottom w:val="single" w:sz="4" w:space="0" w:color="auto"/>
              <w:right w:val="single" w:sz="4" w:space="0" w:color="auto"/>
            </w:tcBorders>
            <w:shd w:val="clear" w:color="auto" w:fill="auto"/>
            <w:noWrap/>
            <w:vAlign w:val="center"/>
            <w:hideMark/>
          </w:tcPr>
          <w:p w14:paraId="1E96564F" w14:textId="77777777" w:rsidR="00271FFE" w:rsidRPr="005539FE" w:rsidRDefault="00271FFE" w:rsidP="005539FE">
            <w:pPr>
              <w:spacing w:after="0" w:line="240" w:lineRule="auto"/>
              <w:jc w:val="center"/>
              <w:rPr>
                <w:color w:val="000000"/>
                <w:sz w:val="24"/>
                <w:szCs w:val="24"/>
              </w:rPr>
            </w:pPr>
          </w:p>
        </w:tc>
      </w:tr>
      <w:tr w:rsidR="00271FFE" w:rsidRPr="005539FE" w14:paraId="1114CFB5" w14:textId="77777777" w:rsidTr="005539FE">
        <w:trPr>
          <w:trHeight w:val="233"/>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33D954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8</w:t>
            </w:r>
          </w:p>
        </w:tc>
        <w:tc>
          <w:tcPr>
            <w:tcW w:w="5361" w:type="dxa"/>
            <w:tcBorders>
              <w:top w:val="nil"/>
              <w:left w:val="nil"/>
              <w:bottom w:val="single" w:sz="4" w:space="0" w:color="auto"/>
              <w:right w:val="single" w:sz="4" w:space="0" w:color="auto"/>
            </w:tcBorders>
            <w:shd w:val="clear" w:color="auto" w:fill="auto"/>
            <w:vAlign w:val="center"/>
            <w:hideMark/>
          </w:tcPr>
          <w:p w14:paraId="2C95A0E9"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quản lý</w:t>
            </w:r>
          </w:p>
        </w:tc>
        <w:tc>
          <w:tcPr>
            <w:tcW w:w="1160" w:type="dxa"/>
            <w:tcBorders>
              <w:top w:val="nil"/>
              <w:left w:val="nil"/>
              <w:bottom w:val="single" w:sz="4" w:space="0" w:color="auto"/>
              <w:right w:val="single" w:sz="4" w:space="0" w:color="auto"/>
            </w:tcBorders>
            <w:shd w:val="clear" w:color="auto" w:fill="auto"/>
            <w:noWrap/>
            <w:vAlign w:val="center"/>
            <w:hideMark/>
          </w:tcPr>
          <w:p w14:paraId="034AE0B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r w:rsidRPr="005539FE">
              <w:rPr>
                <w:color w:val="000000"/>
                <w:sz w:val="24"/>
                <w:szCs w:val="24"/>
                <w:vertAlign w:val="subscript"/>
              </w:rPr>
              <w:t>QL</w:t>
            </w:r>
          </w:p>
        </w:tc>
        <w:tc>
          <w:tcPr>
            <w:tcW w:w="2100" w:type="dxa"/>
            <w:tcBorders>
              <w:top w:val="nil"/>
              <w:left w:val="nil"/>
              <w:bottom w:val="single" w:sz="4" w:space="0" w:color="auto"/>
              <w:right w:val="single" w:sz="4" w:space="0" w:color="auto"/>
            </w:tcBorders>
            <w:shd w:val="clear" w:color="auto" w:fill="auto"/>
            <w:noWrap/>
            <w:vAlign w:val="center"/>
            <w:hideMark/>
          </w:tcPr>
          <w:p w14:paraId="6A9C812F" w14:textId="77777777" w:rsidR="00271FFE" w:rsidRPr="005539FE" w:rsidRDefault="00271FFE" w:rsidP="005539FE">
            <w:pPr>
              <w:spacing w:after="0" w:line="240" w:lineRule="auto"/>
              <w:jc w:val="center"/>
              <w:rPr>
                <w:color w:val="000000"/>
                <w:sz w:val="24"/>
                <w:szCs w:val="24"/>
              </w:rPr>
            </w:pPr>
            <w:r w:rsidRPr="005539FE">
              <w:rPr>
                <w:color w:val="000000"/>
                <w:sz w:val="24"/>
                <w:szCs w:val="24"/>
              </w:rPr>
              <w:t>7,356,116,312</w:t>
            </w:r>
          </w:p>
        </w:tc>
      </w:tr>
      <w:tr w:rsidR="00271FFE" w:rsidRPr="005539FE" w14:paraId="1F69AFB5" w14:textId="77777777" w:rsidTr="005539FE">
        <w:trPr>
          <w:trHeight w:val="206"/>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70FEE2" w14:textId="77777777" w:rsidR="00271FFE" w:rsidRPr="005539FE" w:rsidRDefault="00271FFE" w:rsidP="005539FE">
            <w:pPr>
              <w:spacing w:after="0" w:line="240" w:lineRule="auto"/>
              <w:jc w:val="center"/>
              <w:rPr>
                <w:color w:val="000000"/>
                <w:sz w:val="24"/>
                <w:szCs w:val="24"/>
              </w:rPr>
            </w:pPr>
          </w:p>
        </w:tc>
        <w:tc>
          <w:tcPr>
            <w:tcW w:w="5361" w:type="dxa"/>
            <w:tcBorders>
              <w:top w:val="nil"/>
              <w:left w:val="nil"/>
              <w:bottom w:val="single" w:sz="4" w:space="0" w:color="auto"/>
              <w:right w:val="single" w:sz="4" w:space="0" w:color="auto"/>
            </w:tcBorders>
            <w:shd w:val="clear" w:color="auto" w:fill="auto"/>
            <w:vAlign w:val="center"/>
            <w:hideMark/>
          </w:tcPr>
          <w:p w14:paraId="17EF23C8" w14:textId="77777777" w:rsidR="00271FFE" w:rsidRPr="005539FE" w:rsidRDefault="00271FFE" w:rsidP="005539FE">
            <w:pPr>
              <w:spacing w:after="0" w:line="240" w:lineRule="auto"/>
              <w:jc w:val="center"/>
              <w:rPr>
                <w:color w:val="000000"/>
                <w:sz w:val="24"/>
                <w:szCs w:val="24"/>
              </w:rPr>
            </w:pPr>
            <w:r w:rsidRPr="005539FE">
              <w:rPr>
                <w:color w:val="000000"/>
                <w:sz w:val="24"/>
                <w:szCs w:val="24"/>
              </w:rPr>
              <w:t>Tổng chi phí sản xuất, kinh doanh</w:t>
            </w:r>
          </w:p>
        </w:tc>
        <w:tc>
          <w:tcPr>
            <w:tcW w:w="1160" w:type="dxa"/>
            <w:tcBorders>
              <w:top w:val="nil"/>
              <w:left w:val="nil"/>
              <w:bottom w:val="single" w:sz="4" w:space="0" w:color="auto"/>
              <w:right w:val="single" w:sz="4" w:space="0" w:color="auto"/>
            </w:tcBorders>
            <w:shd w:val="clear" w:color="auto" w:fill="auto"/>
            <w:noWrap/>
            <w:vAlign w:val="center"/>
            <w:hideMark/>
          </w:tcPr>
          <w:p w14:paraId="4C3C76EA" w14:textId="77777777" w:rsidR="00271FFE" w:rsidRPr="005539FE" w:rsidRDefault="00271FFE" w:rsidP="005539FE">
            <w:pPr>
              <w:spacing w:after="0" w:line="240" w:lineRule="auto"/>
              <w:jc w:val="center"/>
              <w:rPr>
                <w:color w:val="000000"/>
                <w:sz w:val="24"/>
                <w:szCs w:val="24"/>
              </w:rPr>
            </w:pPr>
            <w:r w:rsidRPr="005539FE">
              <w:rPr>
                <w:color w:val="000000"/>
                <w:sz w:val="24"/>
                <w:szCs w:val="24"/>
              </w:rPr>
              <w:t>TC</w:t>
            </w:r>
          </w:p>
        </w:tc>
        <w:tc>
          <w:tcPr>
            <w:tcW w:w="2100" w:type="dxa"/>
            <w:tcBorders>
              <w:top w:val="nil"/>
              <w:left w:val="nil"/>
              <w:bottom w:val="single" w:sz="4" w:space="0" w:color="auto"/>
              <w:right w:val="single" w:sz="4" w:space="0" w:color="auto"/>
            </w:tcBorders>
            <w:shd w:val="clear" w:color="auto" w:fill="auto"/>
            <w:noWrap/>
            <w:vAlign w:val="center"/>
            <w:hideMark/>
          </w:tcPr>
          <w:p w14:paraId="46AABEE2" w14:textId="77777777" w:rsidR="00271FFE" w:rsidRPr="005539FE" w:rsidRDefault="00271FFE" w:rsidP="005539FE">
            <w:pPr>
              <w:spacing w:after="0" w:line="240" w:lineRule="auto"/>
              <w:jc w:val="center"/>
              <w:rPr>
                <w:color w:val="000000"/>
                <w:sz w:val="24"/>
                <w:szCs w:val="24"/>
              </w:rPr>
            </w:pPr>
            <w:r w:rsidRPr="005539FE">
              <w:rPr>
                <w:color w:val="000000"/>
                <w:sz w:val="24"/>
                <w:szCs w:val="24"/>
              </w:rPr>
              <w:t>20,817,773,041</w:t>
            </w:r>
          </w:p>
        </w:tc>
      </w:tr>
      <w:tr w:rsidR="00271FFE" w:rsidRPr="005539FE" w14:paraId="28A620F9" w14:textId="77777777" w:rsidTr="005539FE">
        <w:trPr>
          <w:trHeight w:val="278"/>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48670CC"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w:t>
            </w:r>
          </w:p>
        </w:tc>
        <w:tc>
          <w:tcPr>
            <w:tcW w:w="5361" w:type="dxa"/>
            <w:tcBorders>
              <w:top w:val="nil"/>
              <w:left w:val="nil"/>
              <w:bottom w:val="single" w:sz="4" w:space="0" w:color="auto"/>
              <w:right w:val="single" w:sz="4" w:space="0" w:color="auto"/>
            </w:tcBorders>
            <w:shd w:val="clear" w:color="auto" w:fill="auto"/>
            <w:vAlign w:val="center"/>
            <w:hideMark/>
          </w:tcPr>
          <w:p w14:paraId="24A204DF"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Chi phí phân bổ cho sản phẩm phụ (nếu có)</w:t>
            </w:r>
          </w:p>
        </w:tc>
        <w:tc>
          <w:tcPr>
            <w:tcW w:w="1160" w:type="dxa"/>
            <w:tcBorders>
              <w:top w:val="nil"/>
              <w:left w:val="nil"/>
              <w:bottom w:val="single" w:sz="4" w:space="0" w:color="auto"/>
              <w:right w:val="single" w:sz="4" w:space="0" w:color="auto"/>
            </w:tcBorders>
            <w:shd w:val="clear" w:color="auto" w:fill="auto"/>
            <w:noWrap/>
            <w:vAlign w:val="center"/>
            <w:hideMark/>
          </w:tcPr>
          <w:p w14:paraId="76A1B2C7" w14:textId="77777777" w:rsidR="00271FFE" w:rsidRPr="005539FE" w:rsidRDefault="00271FFE" w:rsidP="005539FE">
            <w:pPr>
              <w:spacing w:after="0" w:line="240" w:lineRule="auto"/>
              <w:jc w:val="center"/>
              <w:rPr>
                <w:color w:val="000000"/>
                <w:sz w:val="24"/>
                <w:szCs w:val="24"/>
              </w:rPr>
            </w:pPr>
            <w:r w:rsidRPr="005539FE">
              <w:rPr>
                <w:color w:val="000000"/>
                <w:sz w:val="24"/>
                <w:szCs w:val="24"/>
              </w:rPr>
              <w:t>CP</w:t>
            </w:r>
          </w:p>
        </w:tc>
        <w:tc>
          <w:tcPr>
            <w:tcW w:w="2100" w:type="dxa"/>
            <w:tcBorders>
              <w:top w:val="nil"/>
              <w:left w:val="nil"/>
              <w:bottom w:val="single" w:sz="4" w:space="0" w:color="auto"/>
              <w:right w:val="single" w:sz="4" w:space="0" w:color="auto"/>
            </w:tcBorders>
            <w:shd w:val="clear" w:color="auto" w:fill="auto"/>
            <w:noWrap/>
            <w:vAlign w:val="center"/>
            <w:hideMark/>
          </w:tcPr>
          <w:p w14:paraId="34547F58" w14:textId="77777777" w:rsidR="00271FFE" w:rsidRPr="005539FE" w:rsidRDefault="00271FFE" w:rsidP="005539FE">
            <w:pPr>
              <w:spacing w:after="0" w:line="240" w:lineRule="auto"/>
              <w:jc w:val="center"/>
              <w:rPr>
                <w:color w:val="000000"/>
                <w:sz w:val="24"/>
                <w:szCs w:val="24"/>
              </w:rPr>
            </w:pPr>
          </w:p>
        </w:tc>
      </w:tr>
      <w:tr w:rsidR="00271FFE" w:rsidRPr="005539FE" w14:paraId="5CB0296C" w14:textId="77777777" w:rsidTr="005539FE">
        <w:trPr>
          <w:trHeight w:val="17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84BA74F" w14:textId="77777777" w:rsidR="00271FFE" w:rsidRPr="005539FE" w:rsidRDefault="00271FFE" w:rsidP="005539FE">
            <w:pPr>
              <w:spacing w:after="0" w:line="240" w:lineRule="auto"/>
              <w:jc w:val="center"/>
              <w:rPr>
                <w:color w:val="000000"/>
                <w:sz w:val="24"/>
                <w:szCs w:val="24"/>
              </w:rPr>
            </w:pPr>
            <w:r w:rsidRPr="005539FE">
              <w:rPr>
                <w:color w:val="000000"/>
                <w:sz w:val="24"/>
                <w:szCs w:val="24"/>
              </w:rPr>
              <w:t>D</w:t>
            </w:r>
          </w:p>
        </w:tc>
        <w:tc>
          <w:tcPr>
            <w:tcW w:w="5361" w:type="dxa"/>
            <w:tcBorders>
              <w:top w:val="nil"/>
              <w:left w:val="nil"/>
              <w:bottom w:val="single" w:sz="4" w:space="0" w:color="auto"/>
              <w:right w:val="single" w:sz="4" w:space="0" w:color="auto"/>
            </w:tcBorders>
            <w:shd w:val="clear" w:color="auto" w:fill="auto"/>
            <w:vAlign w:val="center"/>
            <w:hideMark/>
          </w:tcPr>
          <w:p w14:paraId="595E33AD" w14:textId="77777777" w:rsidR="00271FFE" w:rsidRPr="005539FE" w:rsidRDefault="00271FFE" w:rsidP="005539FE">
            <w:pPr>
              <w:spacing w:after="0" w:line="240" w:lineRule="auto"/>
              <w:jc w:val="center"/>
              <w:rPr>
                <w:color w:val="000000"/>
                <w:sz w:val="24"/>
                <w:szCs w:val="24"/>
              </w:rPr>
            </w:pPr>
            <w:r w:rsidRPr="005539FE">
              <w:rPr>
                <w:color w:val="000000"/>
                <w:sz w:val="24"/>
                <w:szCs w:val="24"/>
              </w:rPr>
              <w:t>Giá thành toàn bộ (TC-CP)</w:t>
            </w:r>
          </w:p>
        </w:tc>
        <w:tc>
          <w:tcPr>
            <w:tcW w:w="1160" w:type="dxa"/>
            <w:tcBorders>
              <w:top w:val="nil"/>
              <w:left w:val="nil"/>
              <w:bottom w:val="single" w:sz="4" w:space="0" w:color="auto"/>
              <w:right w:val="single" w:sz="4" w:space="0" w:color="auto"/>
            </w:tcBorders>
            <w:shd w:val="clear" w:color="auto" w:fill="auto"/>
            <w:noWrap/>
            <w:vAlign w:val="center"/>
            <w:hideMark/>
          </w:tcPr>
          <w:p w14:paraId="0DF1539C" w14:textId="77777777" w:rsidR="00271FFE" w:rsidRPr="005539FE" w:rsidRDefault="00271FFE" w:rsidP="005539FE">
            <w:pPr>
              <w:spacing w:after="0" w:line="240" w:lineRule="auto"/>
              <w:jc w:val="center"/>
              <w:rPr>
                <w:color w:val="000000"/>
                <w:sz w:val="24"/>
                <w:szCs w:val="24"/>
              </w:rPr>
            </w:pPr>
            <w:r w:rsidRPr="005539FE">
              <w:rPr>
                <w:color w:val="000000"/>
                <w:sz w:val="24"/>
                <w:szCs w:val="24"/>
              </w:rPr>
              <w:t>Z</w:t>
            </w:r>
          </w:p>
        </w:tc>
        <w:tc>
          <w:tcPr>
            <w:tcW w:w="2100" w:type="dxa"/>
            <w:tcBorders>
              <w:top w:val="nil"/>
              <w:left w:val="nil"/>
              <w:bottom w:val="single" w:sz="4" w:space="0" w:color="auto"/>
              <w:right w:val="single" w:sz="4" w:space="0" w:color="auto"/>
            </w:tcBorders>
            <w:shd w:val="clear" w:color="auto" w:fill="auto"/>
            <w:noWrap/>
            <w:vAlign w:val="center"/>
            <w:hideMark/>
          </w:tcPr>
          <w:p w14:paraId="7E214064" w14:textId="77777777" w:rsidR="00271FFE" w:rsidRPr="005539FE" w:rsidRDefault="00271FFE" w:rsidP="005539FE">
            <w:pPr>
              <w:spacing w:after="0" w:line="240" w:lineRule="auto"/>
              <w:jc w:val="center"/>
              <w:rPr>
                <w:color w:val="000000"/>
                <w:sz w:val="24"/>
                <w:szCs w:val="24"/>
              </w:rPr>
            </w:pPr>
            <w:r w:rsidRPr="005539FE">
              <w:rPr>
                <w:color w:val="000000"/>
                <w:sz w:val="24"/>
                <w:szCs w:val="24"/>
              </w:rPr>
              <w:t>20,817,773,041</w:t>
            </w:r>
          </w:p>
        </w:tc>
      </w:tr>
      <w:tr w:rsidR="00271FFE" w:rsidRPr="005539FE" w14:paraId="04180D8E" w14:textId="77777777" w:rsidTr="005539FE">
        <w:trPr>
          <w:trHeight w:val="341"/>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32000E" w14:textId="77777777" w:rsidR="00271FFE" w:rsidRPr="005539FE" w:rsidRDefault="00271FFE" w:rsidP="005539FE">
            <w:pPr>
              <w:spacing w:after="0" w:line="240" w:lineRule="auto"/>
              <w:jc w:val="center"/>
              <w:rPr>
                <w:color w:val="000000"/>
                <w:sz w:val="24"/>
                <w:szCs w:val="24"/>
              </w:rPr>
            </w:pPr>
            <w:r w:rsidRPr="005539FE">
              <w:rPr>
                <w:color w:val="000000"/>
                <w:sz w:val="24"/>
                <w:szCs w:val="24"/>
              </w:rPr>
              <w:t>Đ</w:t>
            </w:r>
          </w:p>
        </w:tc>
        <w:tc>
          <w:tcPr>
            <w:tcW w:w="5361" w:type="dxa"/>
            <w:tcBorders>
              <w:top w:val="nil"/>
              <w:left w:val="nil"/>
              <w:bottom w:val="single" w:sz="4" w:space="0" w:color="auto"/>
              <w:right w:val="single" w:sz="4" w:space="0" w:color="auto"/>
            </w:tcBorders>
            <w:shd w:val="clear" w:color="auto" w:fill="auto"/>
            <w:vAlign w:val="center"/>
            <w:hideMark/>
          </w:tcPr>
          <w:p w14:paraId="3239018A" w14:textId="77777777" w:rsidR="00271FFE" w:rsidRPr="005539FE" w:rsidRDefault="00271FFE" w:rsidP="005539FE">
            <w:pPr>
              <w:spacing w:after="0" w:line="240" w:lineRule="auto"/>
              <w:jc w:val="center"/>
              <w:rPr>
                <w:color w:val="000000"/>
                <w:sz w:val="24"/>
                <w:szCs w:val="24"/>
              </w:rPr>
            </w:pPr>
            <w:r w:rsidRPr="005539FE">
              <w:rPr>
                <w:color w:val="000000"/>
                <w:sz w:val="24"/>
                <w:szCs w:val="24"/>
              </w:rPr>
              <w:t>Giá thành toàn bộ 01 (một) đơn vị sản phẩm (TC-CP)/lượt (đơn vị VNĐ)</w:t>
            </w:r>
          </w:p>
        </w:tc>
        <w:tc>
          <w:tcPr>
            <w:tcW w:w="1160" w:type="dxa"/>
            <w:tcBorders>
              <w:top w:val="nil"/>
              <w:left w:val="nil"/>
              <w:bottom w:val="single" w:sz="4" w:space="0" w:color="auto"/>
              <w:right w:val="single" w:sz="4" w:space="0" w:color="auto"/>
            </w:tcBorders>
            <w:shd w:val="clear" w:color="auto" w:fill="auto"/>
            <w:noWrap/>
            <w:vAlign w:val="center"/>
            <w:hideMark/>
          </w:tcPr>
          <w:p w14:paraId="4FFCC6B3" w14:textId="77777777" w:rsidR="00271FFE" w:rsidRPr="005539FE" w:rsidRDefault="00271FFE" w:rsidP="005539FE">
            <w:pPr>
              <w:spacing w:after="0" w:line="240" w:lineRule="auto"/>
              <w:jc w:val="center"/>
              <w:rPr>
                <w:color w:val="000000"/>
                <w:sz w:val="24"/>
                <w:szCs w:val="24"/>
              </w:rPr>
            </w:pPr>
            <w:r w:rsidRPr="005539FE">
              <w:rPr>
                <w:color w:val="000000"/>
                <w:sz w:val="24"/>
                <w:szCs w:val="24"/>
              </w:rPr>
              <w:t>Z</w:t>
            </w:r>
            <w:r w:rsidRPr="005539FE">
              <w:rPr>
                <w:color w:val="000000"/>
                <w:sz w:val="24"/>
                <w:szCs w:val="24"/>
                <w:vertAlign w:val="subscript"/>
              </w:rPr>
              <w:t>đv</w:t>
            </w:r>
          </w:p>
        </w:tc>
        <w:tc>
          <w:tcPr>
            <w:tcW w:w="2100" w:type="dxa"/>
            <w:tcBorders>
              <w:top w:val="nil"/>
              <w:left w:val="nil"/>
              <w:bottom w:val="single" w:sz="4" w:space="0" w:color="auto"/>
              <w:right w:val="single" w:sz="4" w:space="0" w:color="auto"/>
            </w:tcBorders>
            <w:shd w:val="clear" w:color="auto" w:fill="auto"/>
            <w:noWrap/>
            <w:vAlign w:val="center"/>
            <w:hideMark/>
          </w:tcPr>
          <w:p w14:paraId="2F5FAA61" w14:textId="77777777" w:rsidR="00271FFE" w:rsidRPr="005539FE" w:rsidRDefault="00271FFE" w:rsidP="005539FE">
            <w:pPr>
              <w:spacing w:after="0" w:line="240" w:lineRule="auto"/>
              <w:jc w:val="center"/>
              <w:rPr>
                <w:color w:val="000000"/>
                <w:sz w:val="24"/>
                <w:szCs w:val="24"/>
              </w:rPr>
            </w:pPr>
            <w:r w:rsidRPr="005539FE">
              <w:rPr>
                <w:color w:val="000000"/>
                <w:sz w:val="24"/>
                <w:szCs w:val="24"/>
              </w:rPr>
              <w:t>4,065,971</w:t>
            </w:r>
          </w:p>
        </w:tc>
      </w:tr>
    </w:tbl>
    <w:p w14:paraId="21CA4C44" w14:textId="1D1216A8" w:rsidR="0023361E" w:rsidRPr="0023361E" w:rsidRDefault="0023361E" w:rsidP="0023361E">
      <w:pPr>
        <w:spacing w:before="120" w:after="0" w:line="269" w:lineRule="auto"/>
        <w:ind w:firstLine="720"/>
        <w:jc w:val="both"/>
        <w:rPr>
          <w:bCs/>
          <w:i/>
          <w:iCs/>
          <w:color w:val="000000" w:themeColor="text1"/>
        </w:rPr>
      </w:pPr>
      <w:r w:rsidRPr="00356066">
        <w:rPr>
          <w:bCs/>
          <w:i/>
          <w:iCs/>
          <w:color w:val="000000" w:themeColor="text1"/>
        </w:rPr>
        <w:t>(Mức chi phí này được công ty tính toán dựa theo quy định tại Điều 11 của Thông tư số 25/2014/TT-BTC</w:t>
      </w:r>
      <w:r>
        <w:rPr>
          <w:bCs/>
          <w:i/>
          <w:iCs/>
          <w:color w:val="000000" w:themeColor="text1"/>
        </w:rPr>
        <w:t xml:space="preserve"> tại thời điểm năm 2019, các chi phí được tính toán theo chi phí thực tế doanh nghiệp bỏ ra khi cung cấp dịch vụ</w:t>
      </w:r>
      <w:r w:rsidRPr="00356066">
        <w:rPr>
          <w:bCs/>
          <w:i/>
          <w:iCs/>
          <w:color w:val="000000" w:themeColor="text1"/>
        </w:rPr>
        <w:t>)</w:t>
      </w:r>
    </w:p>
    <w:p w14:paraId="29CCAA8C" w14:textId="2DC51641" w:rsidR="00271FFE" w:rsidRDefault="00271FFE" w:rsidP="00271FFE">
      <w:pPr>
        <w:spacing w:before="120" w:after="0" w:line="269" w:lineRule="auto"/>
        <w:ind w:firstLine="720"/>
        <w:jc w:val="both"/>
        <w:rPr>
          <w:bCs/>
          <w:color w:val="000000" w:themeColor="text1"/>
        </w:rPr>
      </w:pPr>
      <w:r>
        <w:rPr>
          <w:bCs/>
          <w:color w:val="000000" w:themeColor="text1"/>
        </w:rPr>
        <w:t xml:space="preserve">Với mức giá thành dịch vụ của tuyến hoa tiêu có chiều dài dẫn tàu ngắn, tàu trọng tải nhỏ, giá thành thấp, nhưng </w:t>
      </w:r>
      <w:r w:rsidR="0023361E">
        <w:rPr>
          <w:bCs/>
          <w:color w:val="000000" w:themeColor="text1"/>
        </w:rPr>
        <w:t>theo tính toán doanh nghiệp cũng phải bỏ ra chi phí</w:t>
      </w:r>
      <w:r>
        <w:rPr>
          <w:bCs/>
          <w:color w:val="000000" w:themeColor="text1"/>
        </w:rPr>
        <w:t xml:space="preserve"> khoảng 4 triệu đồng/lượt</w:t>
      </w:r>
      <w:r w:rsidR="0023361E">
        <w:rPr>
          <w:bCs/>
          <w:color w:val="000000" w:themeColor="text1"/>
        </w:rPr>
        <w:t xml:space="preserve"> dẫn tàu</w:t>
      </w:r>
      <w:r>
        <w:rPr>
          <w:bCs/>
          <w:color w:val="000000" w:themeColor="text1"/>
        </w:rPr>
        <w:t xml:space="preserve">. Tuy nhiên, hiện tại </w:t>
      </w:r>
      <w:r w:rsidR="0023361E">
        <w:rPr>
          <w:bCs/>
          <w:color w:val="000000" w:themeColor="text1"/>
        </w:rPr>
        <w:t xml:space="preserve">tuyến dịch vụ này và </w:t>
      </w:r>
      <w:r>
        <w:rPr>
          <w:bCs/>
          <w:color w:val="000000" w:themeColor="text1"/>
        </w:rPr>
        <w:t xml:space="preserve">rất nhiều tuyến nội địa </w:t>
      </w:r>
      <w:r w:rsidR="0023361E">
        <w:rPr>
          <w:bCs/>
          <w:color w:val="000000" w:themeColor="text1"/>
        </w:rPr>
        <w:t xml:space="preserve">khác </w:t>
      </w:r>
      <w:r>
        <w:rPr>
          <w:bCs/>
          <w:color w:val="000000" w:themeColor="text1"/>
        </w:rPr>
        <w:t>chỉ thu được mức giá là 500.000/lượt, với mức giá này không thể đủ bù đắp chi phí cho doanh nghiệp. Mức giá</w:t>
      </w:r>
      <w:r w:rsidR="0023361E">
        <w:rPr>
          <w:bCs/>
          <w:color w:val="000000" w:themeColor="text1"/>
        </w:rPr>
        <w:t xml:space="preserve"> hiện tại đang</w:t>
      </w:r>
      <w:r>
        <w:rPr>
          <w:bCs/>
          <w:color w:val="000000" w:themeColor="text1"/>
        </w:rPr>
        <w:t xml:space="preserve"> quy định theo </w:t>
      </w:r>
      <w:r w:rsidR="0023361E">
        <w:rPr>
          <w:bCs/>
          <w:color w:val="000000" w:themeColor="text1"/>
        </w:rPr>
        <w:t xml:space="preserve">đơn </w:t>
      </w:r>
      <w:r>
        <w:rPr>
          <w:bCs/>
          <w:color w:val="000000" w:themeColor="text1"/>
        </w:rPr>
        <w:t>giá nội địa, quốc tế với độ chênh lệch lớn</w:t>
      </w:r>
      <w:r w:rsidR="0023361E">
        <w:rPr>
          <w:bCs/>
          <w:color w:val="000000" w:themeColor="text1"/>
        </w:rPr>
        <w:t>,</w:t>
      </w:r>
      <w:r>
        <w:rPr>
          <w:bCs/>
          <w:color w:val="000000" w:themeColor="text1"/>
        </w:rPr>
        <w:t xml:space="preserve"> tạo ra sự không công bằng</w:t>
      </w:r>
      <w:r w:rsidR="0023361E">
        <w:rPr>
          <w:bCs/>
          <w:color w:val="000000" w:themeColor="text1"/>
        </w:rPr>
        <w:t xml:space="preserve"> về nguồn thu</w:t>
      </w:r>
      <w:r>
        <w:rPr>
          <w:bCs/>
          <w:color w:val="000000" w:themeColor="text1"/>
        </w:rPr>
        <w:t xml:space="preserve"> giữa các doanh nghiệp</w:t>
      </w:r>
      <w:r w:rsidR="0023361E">
        <w:rPr>
          <w:bCs/>
          <w:color w:val="000000" w:themeColor="text1"/>
        </w:rPr>
        <w:t>, mặc dù chi phí doanh nghiệp phải bỏ ra khi dẫn tàu là như nhau</w:t>
      </w:r>
      <w:r>
        <w:rPr>
          <w:bCs/>
          <w:color w:val="000000" w:themeColor="text1"/>
        </w:rPr>
        <w:t>.</w:t>
      </w:r>
    </w:p>
    <w:p w14:paraId="2BB78BE9" w14:textId="45F3CD76" w:rsidR="00271FFE" w:rsidRDefault="00271FFE" w:rsidP="00271FFE">
      <w:pPr>
        <w:spacing w:before="120" w:after="0" w:line="269" w:lineRule="auto"/>
        <w:ind w:firstLine="720"/>
        <w:jc w:val="both"/>
        <w:rPr>
          <w:bCs/>
          <w:color w:val="000000" w:themeColor="text1"/>
        </w:rPr>
      </w:pPr>
      <w:r>
        <w:rPr>
          <w:bCs/>
          <w:color w:val="000000" w:themeColor="text1"/>
        </w:rPr>
        <w:t xml:space="preserve">Do vậy, qua </w:t>
      </w:r>
      <w:r w:rsidR="0023361E">
        <w:rPr>
          <w:bCs/>
          <w:color w:val="000000" w:themeColor="text1"/>
        </w:rPr>
        <w:t xml:space="preserve">giá thành của </w:t>
      </w:r>
      <w:r>
        <w:rPr>
          <w:bCs/>
          <w:color w:val="000000" w:themeColor="text1"/>
        </w:rPr>
        <w:t>hai tuyến dịch vụ điển hình</w:t>
      </w:r>
      <w:r w:rsidR="0023361E">
        <w:rPr>
          <w:bCs/>
          <w:color w:val="000000" w:themeColor="text1"/>
        </w:rPr>
        <w:t xml:space="preserve"> (một tuyến đại diện cho mức giá thành cao, một tuyến đại diện cho mức giá thành thấp)</w:t>
      </w:r>
      <w:r>
        <w:rPr>
          <w:bCs/>
          <w:color w:val="000000" w:themeColor="text1"/>
        </w:rPr>
        <w:t xml:space="preserve">, có thể thấy rằng chi phí giá thành </w:t>
      </w:r>
      <w:r w:rsidR="0023361E">
        <w:rPr>
          <w:bCs/>
          <w:color w:val="000000" w:themeColor="text1"/>
        </w:rPr>
        <w:t xml:space="preserve">cho một lượt dẫn tàu </w:t>
      </w:r>
      <w:r>
        <w:rPr>
          <w:bCs/>
          <w:color w:val="000000" w:themeColor="text1"/>
        </w:rPr>
        <w:t xml:space="preserve">từ </w:t>
      </w:r>
      <w:r w:rsidR="0023361E">
        <w:rPr>
          <w:bCs/>
          <w:color w:val="000000" w:themeColor="text1"/>
        </w:rPr>
        <w:t xml:space="preserve">khoảng </w:t>
      </w:r>
      <w:r>
        <w:rPr>
          <w:bCs/>
          <w:color w:val="000000" w:themeColor="text1"/>
        </w:rPr>
        <w:t xml:space="preserve">4 triệu/lượt đến 23 triệu/lượt, tuy nhiên mức giá hiện tại </w:t>
      </w:r>
      <w:r w:rsidR="0023361E">
        <w:rPr>
          <w:bCs/>
          <w:color w:val="000000" w:themeColor="text1"/>
        </w:rPr>
        <w:t xml:space="preserve">giao động </w:t>
      </w:r>
      <w:r>
        <w:rPr>
          <w:bCs/>
          <w:color w:val="000000" w:themeColor="text1"/>
        </w:rPr>
        <w:t xml:space="preserve">từ 500.000/lượt đến 290 triệu/lượt, điều đó thấy rằng mức giá </w:t>
      </w:r>
      <w:r w:rsidR="009332DF">
        <w:rPr>
          <w:bCs/>
          <w:color w:val="000000" w:themeColor="text1"/>
        </w:rPr>
        <w:t xml:space="preserve">theo quy định tại Thông tư số 54/2018/TT-BGTVT </w:t>
      </w:r>
      <w:r>
        <w:rPr>
          <w:bCs/>
          <w:color w:val="000000" w:themeColor="text1"/>
        </w:rPr>
        <w:t>chưa phản ảnh đúng chi phí giá thành</w:t>
      </w:r>
      <w:r w:rsidR="0023361E">
        <w:rPr>
          <w:bCs/>
          <w:color w:val="000000" w:themeColor="text1"/>
        </w:rPr>
        <w:t>, đồng thời mức giá này cũng cao hơn nhiều so với các nước trong khu vực.</w:t>
      </w:r>
      <w:r>
        <w:rPr>
          <w:bCs/>
          <w:color w:val="000000" w:themeColor="text1"/>
        </w:rPr>
        <w:t xml:space="preserve"> </w:t>
      </w:r>
    </w:p>
    <w:p w14:paraId="3B7F3553" w14:textId="3C7EC579" w:rsidR="00271FFE" w:rsidRDefault="0023361E" w:rsidP="00271FFE">
      <w:pPr>
        <w:spacing w:before="120" w:after="0" w:line="269" w:lineRule="auto"/>
        <w:ind w:firstLine="720"/>
        <w:jc w:val="both"/>
        <w:rPr>
          <w:bCs/>
          <w:color w:val="000000" w:themeColor="text1"/>
        </w:rPr>
      </w:pPr>
      <w:r>
        <w:rPr>
          <w:bCs/>
          <w:color w:val="000000" w:themeColor="text1"/>
        </w:rPr>
        <w:t>đ) Đề xuất g</w:t>
      </w:r>
      <w:r w:rsidR="00271FFE">
        <w:rPr>
          <w:bCs/>
          <w:color w:val="000000" w:themeColor="text1"/>
        </w:rPr>
        <w:t xml:space="preserve">iải pháp </w:t>
      </w:r>
      <w:r w:rsidR="009332DF">
        <w:rPr>
          <w:bCs/>
          <w:color w:val="000000" w:themeColor="text1"/>
        </w:rPr>
        <w:t xml:space="preserve">định </w:t>
      </w:r>
      <w:r w:rsidR="00271FFE">
        <w:rPr>
          <w:bCs/>
          <w:color w:val="000000" w:themeColor="text1"/>
        </w:rPr>
        <w:t xml:space="preserve">giá dịch vụ hoa tiêu: </w:t>
      </w:r>
    </w:p>
    <w:p w14:paraId="1A2D762A" w14:textId="7DB9F2CA" w:rsidR="00271FFE" w:rsidRDefault="00271FFE" w:rsidP="00271FFE">
      <w:pPr>
        <w:spacing w:before="120" w:after="0" w:line="269" w:lineRule="auto"/>
        <w:ind w:firstLine="720"/>
        <w:jc w:val="both"/>
        <w:rPr>
          <w:bCs/>
          <w:color w:val="000000" w:themeColor="text1"/>
        </w:rPr>
      </w:pPr>
      <w:r>
        <w:rPr>
          <w:bCs/>
          <w:color w:val="000000" w:themeColor="text1"/>
        </w:rPr>
        <w:t xml:space="preserve">Giá tối đa: căn cứ vào cơ cấu giá thành dịch vụ của từng tuyến dẫn tàu </w:t>
      </w:r>
      <w:r w:rsidR="009332DF">
        <w:rPr>
          <w:bCs/>
          <w:color w:val="000000" w:themeColor="text1"/>
        </w:rPr>
        <w:t xml:space="preserve">để tính giá dịch vụ cho từng tuyến, </w:t>
      </w:r>
      <w:r>
        <w:rPr>
          <w:bCs/>
          <w:color w:val="000000" w:themeColor="text1"/>
        </w:rPr>
        <w:t xml:space="preserve">và so sánh với mức giá của các nước trong khu vực để đề xuất đơn giá dịch vụ tối đa. </w:t>
      </w:r>
    </w:p>
    <w:p w14:paraId="5D1AE7E5" w14:textId="4580272B" w:rsidR="00271FFE" w:rsidRDefault="00271FFE" w:rsidP="00271FFE">
      <w:pPr>
        <w:spacing w:before="120" w:after="0" w:line="269" w:lineRule="auto"/>
        <w:ind w:firstLine="720"/>
        <w:jc w:val="both"/>
        <w:rPr>
          <w:bCs/>
          <w:color w:val="000000" w:themeColor="text1"/>
        </w:rPr>
      </w:pPr>
      <w:r>
        <w:rPr>
          <w:bCs/>
          <w:color w:val="000000" w:themeColor="text1"/>
        </w:rPr>
        <w:t>Giá tối thiểu: Không quy định giá tối thiểu cho từng tuyến cụ thể, tuy nhiên để bảo đảm chi phí cho doanh nghiệp hoạt động, bổ sung</w:t>
      </w:r>
      <w:r w:rsidR="0023361E">
        <w:rPr>
          <w:bCs/>
          <w:color w:val="000000" w:themeColor="text1"/>
        </w:rPr>
        <w:t xml:space="preserve"> quy định</w:t>
      </w:r>
      <w:r>
        <w:rPr>
          <w:bCs/>
          <w:color w:val="000000" w:themeColor="text1"/>
        </w:rPr>
        <w:t xml:space="preserve"> giới hạn mức giá tối thiểu </w:t>
      </w:r>
      <w:r w:rsidR="0023361E">
        <w:rPr>
          <w:bCs/>
          <w:color w:val="000000" w:themeColor="text1"/>
        </w:rPr>
        <w:t>chung cho tất cả các lượt dẫn tàu.</w:t>
      </w:r>
      <w:r>
        <w:rPr>
          <w:bCs/>
          <w:color w:val="000000" w:themeColor="text1"/>
        </w:rPr>
        <w:t xml:space="preserve"> </w:t>
      </w:r>
      <w:r w:rsidR="0023361E">
        <w:rPr>
          <w:bCs/>
          <w:color w:val="000000" w:themeColor="text1"/>
        </w:rPr>
        <w:t>V</w:t>
      </w:r>
      <w:r>
        <w:rPr>
          <w:bCs/>
          <w:color w:val="000000" w:themeColor="text1"/>
        </w:rPr>
        <w:t>í dụ trong trường hợp giá dịch vụ tính theo công thức có mức dưới 4 triệu đồng, doanh nghiệp được tính là 4 triệu</w:t>
      </w:r>
      <w:r w:rsidR="0023361E">
        <w:rPr>
          <w:bCs/>
          <w:color w:val="000000" w:themeColor="text1"/>
        </w:rPr>
        <w:t>.</w:t>
      </w:r>
    </w:p>
    <w:p w14:paraId="77E6853A" w14:textId="1A3621D8" w:rsidR="00F30BF9" w:rsidRDefault="0023361E" w:rsidP="00F30BF9">
      <w:pPr>
        <w:spacing w:before="120" w:after="0" w:line="269" w:lineRule="auto"/>
        <w:ind w:firstLine="720"/>
        <w:jc w:val="both"/>
        <w:rPr>
          <w:b/>
          <w:bCs/>
        </w:rPr>
      </w:pPr>
      <w:r w:rsidRPr="0023361E">
        <w:rPr>
          <w:b/>
          <w:color w:val="000000" w:themeColor="text1"/>
        </w:rPr>
        <w:t>2.</w:t>
      </w:r>
      <w:r>
        <w:rPr>
          <w:bCs/>
          <w:color w:val="000000" w:themeColor="text1"/>
        </w:rPr>
        <w:t xml:space="preserve"> </w:t>
      </w:r>
      <w:r w:rsidR="00F30BF9">
        <w:rPr>
          <w:b/>
          <w:bCs/>
        </w:rPr>
        <w:t>Giá dịch vụ sử dụng cầu bến, phao neo</w:t>
      </w:r>
    </w:p>
    <w:p w14:paraId="619208DD" w14:textId="61A417D5" w:rsidR="00F30BF9" w:rsidRDefault="0023361E" w:rsidP="00F30BF9">
      <w:pPr>
        <w:spacing w:before="120" w:after="0" w:line="269" w:lineRule="auto"/>
        <w:ind w:firstLine="720"/>
        <w:jc w:val="both"/>
      </w:pPr>
      <w:r>
        <w:lastRenderedPageBreak/>
        <w:t xml:space="preserve">a) </w:t>
      </w:r>
      <w:r w:rsidR="00F30BF9" w:rsidRPr="009B627C">
        <w:t xml:space="preserve">Giá </w:t>
      </w:r>
      <w:r>
        <w:t>dịch vụ sử dụn</w:t>
      </w:r>
      <w:r w:rsidR="009332DF">
        <w:t>g</w:t>
      </w:r>
      <w:r>
        <w:t xml:space="preserve"> c</w:t>
      </w:r>
      <w:r w:rsidR="00F30BF9" w:rsidRPr="009B627C">
        <w:t>ầu bến</w:t>
      </w:r>
      <w:r>
        <w:t>: Theo nội dung phân tích ở trên đã đề xuất không quy định giá dịch vụ cầu bến trong danh mục hàng hóa dịch vụ do nhà nước định giá, bỏ khung giá đối với dịch vụ sử dụng cầu bến trong Thông tư số 54/2018/TT-BGTVT.</w:t>
      </w:r>
    </w:p>
    <w:p w14:paraId="2B7CD72F" w14:textId="77777777" w:rsidR="0023361E" w:rsidRDefault="0023361E" w:rsidP="00F30BF9">
      <w:pPr>
        <w:spacing w:before="120" w:after="0" w:line="269" w:lineRule="auto"/>
        <w:ind w:firstLine="720"/>
        <w:jc w:val="both"/>
        <w:rPr>
          <w:rFonts w:cs="Times New Roman"/>
          <w:color w:val="000000" w:themeColor="text1"/>
          <w:szCs w:val="28"/>
          <w:lang w:val="nl-NL"/>
        </w:rPr>
      </w:pPr>
      <w:r>
        <w:rPr>
          <w:rFonts w:cs="Times New Roman"/>
          <w:color w:val="000000" w:themeColor="text1"/>
          <w:szCs w:val="28"/>
          <w:lang w:val="nl-NL"/>
        </w:rPr>
        <w:t>b) Giá sử dụng phao neo: Quy định giá tối đa cho dịch vụ phao neo, bỏ quy định giá tối thiểu</w:t>
      </w:r>
    </w:p>
    <w:p w14:paraId="1DE7A6D9" w14:textId="15D53EA2" w:rsidR="0023361E" w:rsidRDefault="0023361E" w:rsidP="00F30BF9">
      <w:pPr>
        <w:spacing w:before="120" w:after="0" w:line="269" w:lineRule="auto"/>
        <w:ind w:firstLine="720"/>
        <w:jc w:val="both"/>
        <w:rPr>
          <w:rFonts w:cs="Times New Roman"/>
          <w:color w:val="000000" w:themeColor="text1"/>
          <w:szCs w:val="28"/>
          <w:lang w:val="nl-NL"/>
        </w:rPr>
      </w:pPr>
      <w:r>
        <w:rPr>
          <w:rFonts w:cs="Times New Roman"/>
          <w:color w:val="000000" w:themeColor="text1"/>
          <w:szCs w:val="28"/>
          <w:lang w:val="nl-NL"/>
        </w:rPr>
        <w:t>- Phương pháp tính giá: Theo</w:t>
      </w:r>
      <w:r>
        <w:rPr>
          <w:bCs/>
          <w:color w:val="000000" w:themeColor="text1"/>
        </w:rPr>
        <w:t xml:space="preserve"> phương pháp chi phí đã nêu tại mục A, mức giá tối đa dựa trên</w:t>
      </w:r>
      <w:r w:rsidRPr="00CE0183">
        <w:rPr>
          <w:bCs/>
          <w:color w:val="000000" w:themeColor="text1"/>
        </w:rPr>
        <w:t xml:space="preserve"> chi phí giá thành của </w:t>
      </w:r>
      <w:r>
        <w:rPr>
          <w:bCs/>
          <w:color w:val="000000" w:themeColor="text1"/>
        </w:rPr>
        <w:t xml:space="preserve">các bến phao. </w:t>
      </w:r>
    </w:p>
    <w:p w14:paraId="5F99B53A" w14:textId="77777777" w:rsidR="009B425F" w:rsidRPr="00400C36" w:rsidRDefault="009B425F" w:rsidP="009B425F">
      <w:pPr>
        <w:spacing w:before="60"/>
        <w:ind w:firstLine="567"/>
        <w:jc w:val="both"/>
        <w:rPr>
          <w:iCs/>
          <w:spacing w:val="-4"/>
          <w:lang w:val="pt-BR"/>
        </w:rPr>
      </w:pPr>
      <w:r w:rsidRPr="00400C36">
        <w:rPr>
          <w:iCs/>
          <w:spacing w:val="-4"/>
          <w:lang w:val="pt-BR"/>
        </w:rPr>
        <w:t>Trong điều kiện nhu cầu hàng hóa qua khu vực không ngừng gia tăng trong khi tiến độ đầu tư xây dựng các bến cảng mới chưa đáp ứng kịp, hệ thống bến phao được đầu tư đã phát huy tốt vai trò. Các bến phao đã góp phần giảm tình trạng quá tải về cầu bến thông qua việc chuyển tải và sang mạn. Từ đó góp phần tăng khối lượng hàng thông qua bến cảng, giảm thời gian lưu kho, lưu bãi tại cảng chính, góp phần giải quyết những hạn chế về quy mô cầu bến và khả năng tiếp nhận tàu của cảng.  Tuy nhiên, việc bố trí các bến phao chỉ mang tính chất tạm thời, chỉ đầu tư, khai thác khi cần thiết và gắn với quy hoạch phát triển phù hợp với hoạt động của cảng cứng. Khi hoàn thành xây dựng các cảng cứng thì những bến phao ảnh hưởng đến hoạt động khai thác của cảng sẽ phải được di dời để bảo đảm điều kiện an toàn cho hoạt động của cảng.</w:t>
      </w:r>
    </w:p>
    <w:p w14:paraId="38278803" w14:textId="217B8140" w:rsidR="009B425F" w:rsidRPr="00F448CE" w:rsidRDefault="0023361E" w:rsidP="009B425F">
      <w:pPr>
        <w:spacing w:before="120" w:after="0" w:line="269" w:lineRule="auto"/>
        <w:jc w:val="both"/>
      </w:pPr>
      <w:r>
        <w:rPr>
          <w:iCs/>
          <w:spacing w:val="-4"/>
          <w:lang w:val="pt-BR"/>
        </w:rPr>
        <w:tab/>
        <w:t>Do vậy, khi ban hành mức giá tối đa cho bến phao, cần lưu ý đến đặt thù, đặc điểm, thời gian hoạt động của bến phao để bảo đảm doanh nghiệp có thể bù đắp được chi phí đầu tư và chi phí vận hành.</w:t>
      </w:r>
    </w:p>
    <w:p w14:paraId="6C1DED94" w14:textId="3C9237D5" w:rsidR="00F30BF9" w:rsidRPr="00F448CE" w:rsidRDefault="0023361E" w:rsidP="00F30BF9">
      <w:pPr>
        <w:spacing w:before="120" w:after="0" w:line="269" w:lineRule="auto"/>
        <w:ind w:firstLine="720"/>
        <w:jc w:val="both"/>
        <w:rPr>
          <w:b/>
          <w:bCs/>
        </w:rPr>
      </w:pPr>
      <w:r w:rsidRPr="0023361E">
        <w:rPr>
          <w:rFonts w:cs="Times New Roman"/>
          <w:b/>
          <w:iCs/>
          <w:color w:val="000000" w:themeColor="text1"/>
          <w:szCs w:val="28"/>
          <w:lang w:val="nl-NL"/>
        </w:rPr>
        <w:t>3.</w:t>
      </w:r>
      <w:r>
        <w:rPr>
          <w:rFonts w:cs="Times New Roman"/>
          <w:b/>
          <w:i/>
          <w:color w:val="000000" w:themeColor="text1"/>
          <w:szCs w:val="28"/>
          <w:lang w:val="nl-NL"/>
        </w:rPr>
        <w:t xml:space="preserve"> </w:t>
      </w:r>
      <w:r w:rsidR="00F30BF9" w:rsidRPr="00F448CE">
        <w:rPr>
          <w:b/>
          <w:bCs/>
        </w:rPr>
        <w:t>Giá bốc dỡ container</w:t>
      </w:r>
    </w:p>
    <w:p w14:paraId="5330307D" w14:textId="379D6078" w:rsidR="00F30BF9" w:rsidRDefault="0023361E" w:rsidP="00F30BF9">
      <w:pPr>
        <w:spacing w:before="120" w:after="0" w:line="269" w:lineRule="auto"/>
        <w:ind w:firstLine="720"/>
        <w:jc w:val="both"/>
      </w:pPr>
      <w:r>
        <w:t>a) Đề xuất khung giá: Quy định mức giá tối thiểu, không quy định giá tối đa</w:t>
      </w:r>
    </w:p>
    <w:p w14:paraId="27977D34" w14:textId="156304AB" w:rsidR="00C3370E" w:rsidRDefault="0023361E" w:rsidP="00FF5570">
      <w:pPr>
        <w:spacing w:before="120" w:after="0" w:line="269" w:lineRule="auto"/>
        <w:ind w:firstLine="720"/>
        <w:jc w:val="both"/>
      </w:pPr>
      <w:r>
        <w:t xml:space="preserve">b) Phương pháp tính giá: </w:t>
      </w:r>
      <w:r>
        <w:rPr>
          <w:bCs/>
          <w:color w:val="000000" w:themeColor="text1"/>
        </w:rPr>
        <w:t>Theo phương pháp tính đã nêu tại mục A, mức giá tối thiểu dựa trên</w:t>
      </w:r>
      <w:r w:rsidRPr="00CE0183">
        <w:rPr>
          <w:bCs/>
          <w:color w:val="000000" w:themeColor="text1"/>
        </w:rPr>
        <w:t xml:space="preserve"> chi phí giá thành của </w:t>
      </w:r>
      <w:r>
        <w:rPr>
          <w:bCs/>
          <w:color w:val="000000" w:themeColor="text1"/>
        </w:rPr>
        <w:t>các doanh nghiệp cung cấp dịch vụ bốc dỡ, đồng thời so sánh với mức giá của một số nước trong khu vực.</w:t>
      </w:r>
    </w:p>
    <w:p w14:paraId="72FECB01" w14:textId="4AC5766B" w:rsidR="008D64A2" w:rsidRDefault="00295D8C" w:rsidP="008D64A2">
      <w:pPr>
        <w:widowControl w:val="0"/>
        <w:spacing w:before="120" w:line="269" w:lineRule="auto"/>
        <w:ind w:firstLine="720"/>
        <w:rPr>
          <w:rFonts w:cs="Times New Roman"/>
          <w:szCs w:val="28"/>
          <w:lang w:val="nl-NL"/>
        </w:rPr>
      </w:pPr>
      <w:r>
        <w:rPr>
          <w:rFonts w:cs="Times New Roman"/>
          <w:szCs w:val="28"/>
          <w:lang w:val="nl-NL"/>
        </w:rPr>
        <w:t>c) Nội dung đề xuất điều chỉnh</w:t>
      </w:r>
    </w:p>
    <w:p w14:paraId="07BDD608" w14:textId="17E53A38" w:rsidR="0023361E" w:rsidRDefault="00795E0D" w:rsidP="00295D8C">
      <w:pPr>
        <w:widowControl w:val="0"/>
        <w:spacing w:line="269" w:lineRule="auto"/>
        <w:ind w:firstLine="720"/>
        <w:jc w:val="both"/>
        <w:rPr>
          <w:rFonts w:cs="Times New Roman"/>
          <w:szCs w:val="28"/>
          <w:lang w:val="nl-NL"/>
        </w:rPr>
      </w:pPr>
      <w:r>
        <w:rPr>
          <w:rFonts w:cs="Times New Roman"/>
          <w:szCs w:val="28"/>
          <w:lang w:val="nl-NL"/>
        </w:rPr>
        <w:t xml:space="preserve">Đối với dịch vụ bốc dỡ container hàng hoá xuất nhập khẩu: </w:t>
      </w:r>
      <w:r w:rsidR="0023361E">
        <w:rPr>
          <w:rFonts w:cs="Times New Roman"/>
          <w:szCs w:val="28"/>
          <w:lang w:val="nl-NL"/>
        </w:rPr>
        <w:t>Hiện nay, hầu hết các doanh nghiệp đều áp dụng mức giá tối thiểu quy định tại Thông tư số 54/2018/TT-BGTVT (một số ít doanh nghiệp đã áp dụng mức giá cao hơn). Trên cơ sở kết quả làm việc, đánh giá của doanh nghiệp và kết quả về báo cáo tài chính từ năm 2018 đến nay,</w:t>
      </w:r>
      <w:r w:rsidR="009332DF">
        <w:rPr>
          <w:rFonts w:cs="Times New Roman"/>
          <w:szCs w:val="28"/>
          <w:lang w:val="nl-NL"/>
        </w:rPr>
        <w:t xml:space="preserve"> mặc dù đang áp dụng mức giá tối thiểu nhưng</w:t>
      </w:r>
      <w:r w:rsidR="0023361E">
        <w:rPr>
          <w:rFonts w:cs="Times New Roman"/>
          <w:szCs w:val="28"/>
          <w:lang w:val="nl-NL"/>
        </w:rPr>
        <w:t xml:space="preserve"> tất cả các doanh nghiệp </w:t>
      </w:r>
      <w:r w:rsidR="009332DF">
        <w:rPr>
          <w:rFonts w:cs="Times New Roman"/>
          <w:szCs w:val="28"/>
          <w:lang w:val="nl-NL"/>
        </w:rPr>
        <w:t xml:space="preserve">cảng </w:t>
      </w:r>
      <w:r w:rsidR="0023361E">
        <w:rPr>
          <w:rFonts w:cs="Times New Roman"/>
          <w:szCs w:val="28"/>
          <w:lang w:val="nl-NL"/>
        </w:rPr>
        <w:t xml:space="preserve">đều kinh doanh có lãi, không doanh nghiệp cảng nào hoạt động thua lỗ. Như vậy có thể nhận định mức giá tối thiểu quy định tại Thông tư số 54/2018/TT-BGTVT </w:t>
      </w:r>
      <w:r w:rsidR="009332DF">
        <w:rPr>
          <w:rFonts w:cs="Times New Roman"/>
          <w:szCs w:val="28"/>
          <w:lang w:val="nl-NL"/>
        </w:rPr>
        <w:t xml:space="preserve">đã </w:t>
      </w:r>
      <w:r w:rsidR="002348E9">
        <w:rPr>
          <w:rFonts w:cs="Times New Roman"/>
          <w:szCs w:val="28"/>
          <w:lang w:val="nl-NL"/>
        </w:rPr>
        <w:t xml:space="preserve">phù hợp với chi phí giá thành dịch vụ, bảo đảm cho các doanh nghiệp cảng duy trì ổn định </w:t>
      </w:r>
      <w:r w:rsidR="002348E9">
        <w:rPr>
          <w:rFonts w:cs="Times New Roman"/>
          <w:szCs w:val="28"/>
          <w:lang w:val="nl-NL"/>
        </w:rPr>
        <w:lastRenderedPageBreak/>
        <w:t>được hoạt động sản xuất kinh doanh.</w:t>
      </w:r>
    </w:p>
    <w:p w14:paraId="46D8FF2C" w14:textId="4FF734D5" w:rsidR="00CF40A1" w:rsidRDefault="002348E9" w:rsidP="000F72E6">
      <w:pPr>
        <w:widowControl w:val="0"/>
        <w:spacing w:line="269" w:lineRule="auto"/>
        <w:ind w:firstLine="720"/>
        <w:jc w:val="both"/>
        <w:rPr>
          <w:rFonts w:cs="Times New Roman"/>
          <w:szCs w:val="28"/>
          <w:lang w:val="nl-NL"/>
        </w:rPr>
      </w:pPr>
      <w:r>
        <w:rPr>
          <w:rFonts w:cs="Times New Roman"/>
          <w:szCs w:val="28"/>
          <w:lang w:val="nl-NL"/>
        </w:rPr>
        <w:t>Tuy nhiên, so sánh với các nước trong khu vực, giá dịch vụ bốc dỡ của Việt Nam hiện nay đang thấp nhất, chỉ bằng từ 38-60% mức giá bình quân trong khu vực, do vậy việc điều chỉnh tăng giá tối thiểu từ 10</w:t>
      </w:r>
      <w:r w:rsidR="00CF40A1">
        <w:rPr>
          <w:rFonts w:cs="Times New Roman"/>
          <w:szCs w:val="28"/>
          <w:lang w:val="nl-NL"/>
        </w:rPr>
        <w:t xml:space="preserve">% </w:t>
      </w:r>
      <w:r>
        <w:rPr>
          <w:rFonts w:cs="Times New Roman"/>
          <w:szCs w:val="28"/>
          <w:lang w:val="nl-NL"/>
        </w:rPr>
        <w:t xml:space="preserve">-20% là giải pháp hiệu quả giúp doanh nghiệp Việt Nam tăng nguồn thu mà vẫn không mất đi sự cạnh tranh </w:t>
      </w:r>
      <w:r w:rsidR="0080783F">
        <w:rPr>
          <w:rFonts w:cs="Times New Roman"/>
          <w:szCs w:val="28"/>
          <w:lang w:val="nl-NL"/>
        </w:rPr>
        <w:t>so với</w:t>
      </w:r>
      <w:r>
        <w:rPr>
          <w:rFonts w:cs="Times New Roman"/>
          <w:szCs w:val="28"/>
          <w:lang w:val="nl-NL"/>
        </w:rPr>
        <w:t xml:space="preserve"> khu vực, mức giá sau điều chỉnh vẫn thấp hơn mặt bằng chung khu vực từ 40-80%. </w:t>
      </w:r>
    </w:p>
    <w:p w14:paraId="5EF45BCE" w14:textId="6956F5C9" w:rsidR="002348E9" w:rsidRDefault="00CF40A1" w:rsidP="0080783F">
      <w:pPr>
        <w:widowControl w:val="0"/>
        <w:spacing w:line="269" w:lineRule="auto"/>
        <w:ind w:firstLine="720"/>
        <w:jc w:val="both"/>
        <w:rPr>
          <w:rFonts w:cs="Times New Roman"/>
          <w:szCs w:val="28"/>
          <w:lang w:val="nl-NL"/>
        </w:rPr>
      </w:pPr>
      <w:r>
        <w:rPr>
          <w:rFonts w:cs="Times New Roman"/>
          <w:szCs w:val="28"/>
          <w:lang w:val="nl-NL"/>
        </w:rPr>
        <w:t>Với mức giá điều chỉnh tăng 10%</w:t>
      </w:r>
      <w:r w:rsidR="00F71224">
        <w:rPr>
          <w:rFonts w:cs="Times New Roman"/>
          <w:szCs w:val="28"/>
          <w:lang w:val="nl-NL"/>
        </w:rPr>
        <w:t xml:space="preserve"> và </w:t>
      </w:r>
      <w:r>
        <w:rPr>
          <w:rFonts w:cs="Times New Roman"/>
          <w:szCs w:val="28"/>
          <w:lang w:val="nl-NL"/>
        </w:rPr>
        <w:t>sản lượng hàng hoá xuất nhập khẩu thông qua Việt Nam đạt khoảng 17 triệu</w:t>
      </w:r>
      <w:r w:rsidR="00441528">
        <w:rPr>
          <w:rFonts w:cs="Times New Roman"/>
          <w:szCs w:val="28"/>
          <w:lang w:val="nl-NL"/>
        </w:rPr>
        <w:t xml:space="preserve"> TEUs</w:t>
      </w:r>
      <w:r>
        <w:rPr>
          <w:rFonts w:cs="Times New Roman"/>
          <w:szCs w:val="28"/>
          <w:lang w:val="nl-NL"/>
        </w:rPr>
        <w:t>/năm, trung bình một năm doanh nghiệp cảng Việt Nam sẽ thu thêm được khoảng 70 triệu USD</w:t>
      </w:r>
      <w:r w:rsidR="00F71224">
        <w:rPr>
          <w:rFonts w:cs="Times New Roman"/>
          <w:szCs w:val="28"/>
          <w:lang w:val="nl-NL"/>
        </w:rPr>
        <w:t>/năm</w:t>
      </w:r>
      <w:r>
        <w:rPr>
          <w:rFonts w:cs="Times New Roman"/>
          <w:szCs w:val="28"/>
          <w:lang w:val="nl-NL"/>
        </w:rPr>
        <w:t xml:space="preserve"> (tương đương 1.560 tỷ VNĐ)</w:t>
      </w:r>
      <w:r w:rsidR="00F71224">
        <w:rPr>
          <w:rFonts w:cs="Times New Roman"/>
          <w:szCs w:val="28"/>
          <w:lang w:val="nl-NL"/>
        </w:rPr>
        <w:t>, với mức tăng 20% doanh nghiệp cảng sẽ tăng thêm 140 triệu</w:t>
      </w:r>
      <w:r w:rsidR="00322399">
        <w:rPr>
          <w:rFonts w:cs="Times New Roman"/>
          <w:szCs w:val="28"/>
          <w:lang w:val="nl-NL"/>
        </w:rPr>
        <w:t xml:space="preserve"> USD</w:t>
      </w:r>
      <w:r w:rsidR="00F71224">
        <w:rPr>
          <w:rFonts w:cs="Times New Roman"/>
          <w:szCs w:val="28"/>
          <w:lang w:val="nl-NL"/>
        </w:rPr>
        <w:t>/năm (tương đương 3.128 tỷ/năm).</w:t>
      </w:r>
      <w:r>
        <w:rPr>
          <w:rFonts w:cs="Times New Roman"/>
          <w:szCs w:val="28"/>
          <w:lang w:val="nl-NL"/>
        </w:rPr>
        <w:t xml:space="preserve"> </w:t>
      </w:r>
      <w:r w:rsidR="00F71224">
        <w:rPr>
          <w:rFonts w:cs="Times New Roman"/>
          <w:szCs w:val="28"/>
          <w:lang w:val="nl-NL"/>
        </w:rPr>
        <w:t>Giá dịch vụ bốc dỡ</w:t>
      </w:r>
      <w:r>
        <w:rPr>
          <w:rFonts w:cs="Times New Roman"/>
          <w:szCs w:val="28"/>
          <w:lang w:val="nl-NL"/>
        </w:rPr>
        <w:t xml:space="preserve"> </w:t>
      </w:r>
      <w:r w:rsidR="00322399">
        <w:rPr>
          <w:rFonts w:cs="Times New Roman"/>
          <w:szCs w:val="28"/>
          <w:lang w:val="nl-NL"/>
        </w:rPr>
        <w:t>được</w:t>
      </w:r>
      <w:r>
        <w:rPr>
          <w:rFonts w:cs="Times New Roman"/>
          <w:szCs w:val="28"/>
          <w:lang w:val="nl-NL"/>
        </w:rPr>
        <w:t xml:space="preserve"> thu trực tiếp từ hãng tàu nước ngoài </w:t>
      </w:r>
      <w:r w:rsidR="00F71224">
        <w:rPr>
          <w:rFonts w:cs="Times New Roman"/>
          <w:szCs w:val="28"/>
          <w:lang w:val="nl-NL"/>
        </w:rPr>
        <w:t xml:space="preserve">từ giá THC </w:t>
      </w:r>
      <w:r>
        <w:rPr>
          <w:rFonts w:cs="Times New Roman"/>
          <w:szCs w:val="28"/>
          <w:lang w:val="nl-NL"/>
        </w:rPr>
        <w:t>mà không thu từ doanh nghiệp xuất nhập khẩu.</w:t>
      </w:r>
      <w:r w:rsidR="00295D8C">
        <w:rPr>
          <w:rFonts w:cs="Times New Roman"/>
          <w:szCs w:val="28"/>
          <w:lang w:val="nl-NL"/>
        </w:rPr>
        <w:t xml:space="preserve"> Với nguồn thu tăng thêm này sẽ giúp cho doanh nghiệp nghiệp cảng có </w:t>
      </w:r>
      <w:r w:rsidR="00F71224">
        <w:rPr>
          <w:rFonts w:cs="Times New Roman"/>
          <w:szCs w:val="28"/>
          <w:lang w:val="nl-NL"/>
        </w:rPr>
        <w:t xml:space="preserve">thêm </w:t>
      </w:r>
      <w:r w:rsidR="00295D8C">
        <w:rPr>
          <w:rFonts w:cs="Times New Roman"/>
          <w:szCs w:val="28"/>
          <w:lang w:val="nl-NL"/>
        </w:rPr>
        <w:t xml:space="preserve">nguồn </w:t>
      </w:r>
      <w:r w:rsidR="00441528">
        <w:rPr>
          <w:rFonts w:cs="Times New Roman"/>
          <w:szCs w:val="28"/>
          <w:lang w:val="nl-NL"/>
        </w:rPr>
        <w:t>tài chính</w:t>
      </w:r>
      <w:r w:rsidR="00295D8C">
        <w:rPr>
          <w:rFonts w:cs="Times New Roman"/>
          <w:szCs w:val="28"/>
          <w:lang w:val="nl-NL"/>
        </w:rPr>
        <w:t xml:space="preserve"> </w:t>
      </w:r>
      <w:r w:rsidR="00F71224">
        <w:rPr>
          <w:rFonts w:cs="Times New Roman"/>
          <w:szCs w:val="28"/>
          <w:lang w:val="nl-NL"/>
        </w:rPr>
        <w:t xml:space="preserve">đáng kể </w:t>
      </w:r>
      <w:r w:rsidR="00295D8C">
        <w:rPr>
          <w:rFonts w:cs="Times New Roman"/>
          <w:szCs w:val="28"/>
          <w:lang w:val="nl-NL"/>
        </w:rPr>
        <w:t xml:space="preserve">để tiếp tục đầu tư nâng cấp dịch vụ hoặc </w:t>
      </w:r>
      <w:r w:rsidR="00441528">
        <w:rPr>
          <w:rFonts w:cs="Times New Roman"/>
          <w:szCs w:val="28"/>
          <w:lang w:val="nl-NL"/>
        </w:rPr>
        <w:t xml:space="preserve">góp phần </w:t>
      </w:r>
      <w:r w:rsidR="00295D8C">
        <w:rPr>
          <w:rFonts w:cs="Times New Roman"/>
          <w:szCs w:val="28"/>
          <w:lang w:val="nl-NL"/>
        </w:rPr>
        <w:t>xây dựng cảng mới</w:t>
      </w:r>
      <w:r w:rsidR="00441528">
        <w:rPr>
          <w:rFonts w:cs="Times New Roman"/>
          <w:szCs w:val="28"/>
          <w:lang w:val="nl-NL"/>
        </w:rPr>
        <w:t>.</w:t>
      </w:r>
      <w:r w:rsidR="00F71224">
        <w:rPr>
          <w:rFonts w:cs="Times New Roman"/>
          <w:szCs w:val="28"/>
          <w:lang w:val="nl-NL"/>
        </w:rPr>
        <w:t xml:space="preserve"> </w:t>
      </w:r>
    </w:p>
    <w:p w14:paraId="01B5FFA9" w14:textId="6E916BB4" w:rsidR="008D64A2" w:rsidRDefault="008D64A2" w:rsidP="008D64A2">
      <w:pPr>
        <w:widowControl w:val="0"/>
        <w:spacing w:line="269" w:lineRule="auto"/>
        <w:ind w:firstLine="720"/>
        <w:jc w:val="both"/>
        <w:rPr>
          <w:rFonts w:cs="Times New Roman"/>
          <w:szCs w:val="28"/>
          <w:lang w:val="nl-NL"/>
        </w:rPr>
      </w:pPr>
      <w:r>
        <w:rPr>
          <w:rFonts w:cs="Times New Roman"/>
          <w:szCs w:val="28"/>
        </w:rPr>
        <w:t xml:space="preserve">Hệ thống cảng biển Việt Nam so với các nước vẫn còn rất khiêm tốn, sản lượng hàng hoá container xuất nhập khẩu thông qua cả nước trung bình đạt khoảng 17 triệu TEUs/năm, chỉ bằng 50% sản lượng của cảng Singapore. Việt Nam chưa có cảng nào lọt vào top 20 cảng có sản lượng thông qua lớn nhất thế giới (trong khi Châu Á có 9 cảng đứng đầu thế giới). Việc đầu tư xây dựng cảng hiện đại, đón được tàu trọng tải lớn hơn, đáp ứng được tiêu chuẩn về cảng xanh, cảng thông minh là một xu thế tất yếu trong tương lai. Nếu không có giải pháp </w:t>
      </w:r>
      <w:r w:rsidR="007A534E">
        <w:rPr>
          <w:rFonts w:cs="Times New Roman"/>
          <w:szCs w:val="28"/>
        </w:rPr>
        <w:t xml:space="preserve">tài chính </w:t>
      </w:r>
      <w:r>
        <w:rPr>
          <w:rFonts w:cs="Times New Roman"/>
          <w:szCs w:val="28"/>
        </w:rPr>
        <w:t>phù hợp cảng biển Việt Nam sẽ ngày càng trở tụt hậu so với khu vực và thế giới. Theo quy hoạch</w:t>
      </w:r>
      <w:r w:rsidRPr="002240F4">
        <w:t xml:space="preserve"> </w:t>
      </w:r>
      <w:r>
        <w:t>đã được Chính phủ đã đề ra, trong trung hạn đến 2030 nhu cầu đầu tư vào hạ tầng cảng biển dự kiến vào khoảng 13 tỷ USD để đạt được mục tiêu tăng năng lực thông qua của cảng biển về hàng container lên 30-40 triệu TEU/năm</w:t>
      </w:r>
      <w:r>
        <w:rPr>
          <w:rFonts w:cs="Times New Roman"/>
          <w:szCs w:val="28"/>
          <w:lang w:val="nl-NL"/>
        </w:rPr>
        <w:t xml:space="preserve">. </w:t>
      </w:r>
    </w:p>
    <w:p w14:paraId="0D67863D" w14:textId="48ED4A25" w:rsidR="008D64A2" w:rsidRPr="008D64A2" w:rsidRDefault="008D64A2" w:rsidP="008D64A2">
      <w:pPr>
        <w:widowControl w:val="0"/>
        <w:spacing w:before="120" w:after="0" w:line="269" w:lineRule="auto"/>
        <w:ind w:firstLine="720"/>
        <w:jc w:val="both"/>
      </w:pPr>
      <w:r>
        <w:t xml:space="preserve">Vì các lý do trên, việc ban hành ra mức giá phù hợp sẽ giúp hệ thống cảng biển Việt Nam có </w:t>
      </w:r>
      <w:r w:rsidR="007A534E">
        <w:t>thêm</w:t>
      </w:r>
      <w:r>
        <w:t xml:space="preserve"> nguồn tài chính để nâng cao chất lượng dịch vụ của cảng hiện hữu và nguồn tài chính tiếp tục đầu tư xây dựng cảng mới theo quy hoạch đã đề ra, nâng cao vị thế cảng biển trong chuỗi hàng hải quốc tế. Với mức điều chỉnh theo đề xuất nêu trên vừa đáp ứng được</w:t>
      </w:r>
      <w:r>
        <w:rPr>
          <w:rFonts w:cs="Times New Roman"/>
          <w:szCs w:val="28"/>
          <w:lang w:val="nl-NL"/>
        </w:rPr>
        <w:t xml:space="preserve"> cả phương pháp chi phí và phương pháp so sánh theo quy định tại Thông tư 25/2014/TT-BTC, vừa là giải pháp hiệu quả mang lại lợi ích cho doanh nghiệp cảng nói riêng và nền kinh tế hàng hải Việt Nam nói chung trong giai đoạn đất nước còn khó khăn như hiện nay.</w:t>
      </w:r>
      <w:r w:rsidRPr="00FF5570">
        <w:rPr>
          <w:rFonts w:cs="Times New Roman"/>
          <w:szCs w:val="28"/>
          <w:lang w:val="nl-NL"/>
        </w:rPr>
        <w:t xml:space="preserve"> </w:t>
      </w:r>
    </w:p>
    <w:p w14:paraId="66452944" w14:textId="228CAF13" w:rsidR="008D64A2" w:rsidRDefault="008D64A2" w:rsidP="008D64A2">
      <w:pPr>
        <w:spacing w:before="120" w:after="0" w:line="269" w:lineRule="auto"/>
        <w:ind w:firstLine="720"/>
        <w:jc w:val="both"/>
      </w:pPr>
      <w:r>
        <w:t xml:space="preserve">Ngoài ra, cần xem xét điều chỉnh theo hướng ban hành các </w:t>
      </w:r>
      <w:r w:rsidR="00151FC1">
        <w:t>mức</w:t>
      </w:r>
      <w:r>
        <w:t xml:space="preserve"> giá cho các nhóm cảng biển khác nhau (5 nhóm cảng biển theo Quy hoạch hệ thống cảng biển </w:t>
      </w:r>
      <w:r>
        <w:lastRenderedPageBreak/>
        <w:t>Việt Nam hiện nay</w:t>
      </w:r>
      <w:r w:rsidR="00B1653E">
        <w:t xml:space="preserve"> và nhóm cảng biển nước sâu</w:t>
      </w:r>
      <w:r>
        <w:t xml:space="preserve">). Mục đích để mức giá </w:t>
      </w:r>
      <w:r w:rsidR="00B1653E">
        <w:t>từng khu vực phản ảnh đúng</w:t>
      </w:r>
      <w:r>
        <w:t xml:space="preserve"> với chi phí đầu tư, vị trí địa lý và tiềm năng của từng khu vực cảng biển. </w:t>
      </w:r>
    </w:p>
    <w:p w14:paraId="6D3351E9" w14:textId="54D3294C" w:rsidR="00FF5570" w:rsidRDefault="00FF5570" w:rsidP="008D64A2">
      <w:pPr>
        <w:widowControl w:val="0"/>
        <w:spacing w:before="120" w:line="269" w:lineRule="auto"/>
        <w:ind w:firstLine="720"/>
        <w:jc w:val="both"/>
        <w:rPr>
          <w:rFonts w:cs="Times New Roman"/>
          <w:szCs w:val="28"/>
          <w:lang w:val="nl-NL"/>
        </w:rPr>
      </w:pPr>
      <w:r>
        <w:rPr>
          <w:rFonts w:cs="Times New Roman"/>
          <w:szCs w:val="28"/>
          <w:lang w:val="nl-NL"/>
        </w:rPr>
        <w:t>d) Một số giải pháp khác</w:t>
      </w:r>
    </w:p>
    <w:p w14:paraId="5456C4E4" w14:textId="7CD10074" w:rsidR="00CF40A1" w:rsidRDefault="00F0560F" w:rsidP="00FF5570">
      <w:pPr>
        <w:widowControl w:val="0"/>
        <w:spacing w:line="269" w:lineRule="auto"/>
        <w:ind w:firstLine="720"/>
        <w:jc w:val="both"/>
        <w:rPr>
          <w:rFonts w:cs="Times New Roman"/>
          <w:szCs w:val="28"/>
          <w:lang w:val="nl-NL"/>
        </w:rPr>
      </w:pPr>
      <w:r>
        <w:rPr>
          <w:rFonts w:cs="Times New Roman"/>
          <w:szCs w:val="28"/>
          <w:lang w:val="nl-NL"/>
        </w:rPr>
        <w:t xml:space="preserve">- </w:t>
      </w:r>
      <w:r w:rsidR="00CF40A1">
        <w:rPr>
          <w:rFonts w:cs="Times New Roman"/>
          <w:szCs w:val="28"/>
          <w:lang w:val="nl-NL"/>
        </w:rPr>
        <w:t>Về cơ chế quản lý giá THC: Hiện nay giá THC nằm trong danh mục phụ thu của hãng tàu nước ngoài</w:t>
      </w:r>
      <w:r w:rsidR="000F72E6">
        <w:rPr>
          <w:rFonts w:cs="Times New Roman"/>
          <w:szCs w:val="28"/>
          <w:lang w:val="nl-NL"/>
        </w:rPr>
        <w:t xml:space="preserve">, theo quy định hiện hành, hãng tàu chỉ phải niêm yết mức giá và danh mục giá, do vậy chưa kiểm soát được mức thu của hãng tàu. </w:t>
      </w:r>
      <w:r w:rsidR="00FF5570">
        <w:rPr>
          <w:rFonts w:cs="Times New Roman"/>
          <w:szCs w:val="28"/>
          <w:lang w:val="nl-NL"/>
        </w:rPr>
        <w:t>Hãng tàu nước ngoài hiện đã thu giá THC của chủ hàng với giá 120 USD/cont20’ và 180 USD/cont40’, và đang trả cho cảng giá dịch vụ bốc dỡ bằng 30-45% giá THC</w:t>
      </w:r>
      <w:r w:rsidR="007A534E">
        <w:rPr>
          <w:rFonts w:cs="Times New Roman"/>
          <w:szCs w:val="28"/>
          <w:lang w:val="nl-NL"/>
        </w:rPr>
        <w:t>.</w:t>
      </w:r>
      <w:r w:rsidR="00FF5570">
        <w:rPr>
          <w:rFonts w:cs="Times New Roman"/>
          <w:szCs w:val="28"/>
          <w:lang w:val="nl-NL"/>
        </w:rPr>
        <w:t xml:space="preserve"> </w:t>
      </w:r>
      <w:r w:rsidR="007A534E">
        <w:rPr>
          <w:rFonts w:cs="Times New Roman"/>
          <w:szCs w:val="28"/>
          <w:lang w:val="nl-NL"/>
        </w:rPr>
        <w:t>S</w:t>
      </w:r>
      <w:r w:rsidR="00FF5570">
        <w:rPr>
          <w:rFonts w:cs="Times New Roman"/>
          <w:szCs w:val="28"/>
          <w:lang w:val="nl-NL"/>
        </w:rPr>
        <w:t>au giá dịch vụ bốc dỡ container điều chỉnh tăng 20%</w:t>
      </w:r>
      <w:r w:rsidR="007A534E">
        <w:rPr>
          <w:rFonts w:cs="Times New Roman"/>
          <w:szCs w:val="28"/>
          <w:lang w:val="nl-NL"/>
        </w:rPr>
        <w:t xml:space="preserve"> (theo đề xuất nêu trên)</w:t>
      </w:r>
      <w:r w:rsidR="00FF5570">
        <w:rPr>
          <w:rFonts w:cs="Times New Roman"/>
          <w:szCs w:val="28"/>
          <w:lang w:val="nl-NL"/>
        </w:rPr>
        <w:t xml:space="preserve"> thì mức giá dịch vụ bốc dỡ vẫn chỉ bằng 50-65% giá THC. </w:t>
      </w:r>
      <w:r w:rsidR="000F72E6">
        <w:rPr>
          <w:rFonts w:cs="Times New Roman"/>
          <w:szCs w:val="28"/>
          <w:lang w:val="nl-NL"/>
        </w:rPr>
        <w:t>Do vậy,</w:t>
      </w:r>
      <w:r w:rsidR="00FF5570">
        <w:rPr>
          <w:rFonts w:cs="Times New Roman"/>
          <w:szCs w:val="28"/>
          <w:lang w:val="nl-NL"/>
        </w:rPr>
        <w:t xml:space="preserve"> </w:t>
      </w:r>
      <w:r w:rsidR="007A534E">
        <w:rPr>
          <w:rFonts w:cs="Times New Roman"/>
          <w:szCs w:val="28"/>
          <w:lang w:val="nl-NL"/>
        </w:rPr>
        <w:t xml:space="preserve">để có cơ chế kiểm soát giá THC chặt chẽ hơn, </w:t>
      </w:r>
      <w:r w:rsidR="00FF5570">
        <w:rPr>
          <w:rFonts w:cs="Times New Roman"/>
          <w:szCs w:val="28"/>
          <w:lang w:val="nl-NL"/>
        </w:rPr>
        <w:t>tại nội dung trên đã</w:t>
      </w:r>
      <w:r w:rsidR="000F72E6">
        <w:rPr>
          <w:rFonts w:cs="Times New Roman"/>
          <w:szCs w:val="28"/>
          <w:lang w:val="nl-NL"/>
        </w:rPr>
        <w:t xml:space="preserve"> đề xuất đưa phụ thu của hãng tàu nước ngoài và danh mục kê khai giá. Theo quy định của kê khai giá, hãng tàu phải nộp kê khai giá với cơ quan có thẩm quyền kèm bảng chi phí giá thành và được cơ quan có thẩm quyền chấp nhận mới được áp dụng. Điều này sẽ hạn chế được việc các hãng tàu tăng giá THC khi doanh nghiệp cảng tăng giá bốc dỡ.</w:t>
      </w:r>
    </w:p>
    <w:p w14:paraId="5647CAEE" w14:textId="14E88216" w:rsidR="00C3370E" w:rsidRPr="00C3370E" w:rsidRDefault="00F0560F" w:rsidP="00C3370E">
      <w:pPr>
        <w:spacing w:before="120" w:after="0" w:line="269" w:lineRule="auto"/>
        <w:ind w:firstLine="720"/>
        <w:jc w:val="both"/>
        <w:rPr>
          <w:b/>
          <w:bCs/>
        </w:rPr>
      </w:pPr>
      <w:r>
        <w:rPr>
          <w:b/>
          <w:bCs/>
        </w:rPr>
        <w:t xml:space="preserve">4. </w:t>
      </w:r>
      <w:r w:rsidR="00C3370E" w:rsidRPr="00C3370E">
        <w:rPr>
          <w:b/>
          <w:bCs/>
        </w:rPr>
        <w:t>Giá dịch vụ lai dắt</w:t>
      </w:r>
    </w:p>
    <w:p w14:paraId="62535172" w14:textId="71218E7D" w:rsidR="007E27A9" w:rsidRDefault="007E27A9" w:rsidP="007E27A9">
      <w:pPr>
        <w:spacing w:before="120" w:after="0" w:line="269" w:lineRule="auto"/>
        <w:ind w:firstLine="720"/>
        <w:jc w:val="both"/>
      </w:pPr>
      <w:r>
        <w:t xml:space="preserve">a) Phương pháp tính giá: </w:t>
      </w:r>
      <w:r>
        <w:rPr>
          <w:bCs/>
          <w:color w:val="000000" w:themeColor="text1"/>
        </w:rPr>
        <w:t>Theo phương pháp tính đã nêu tại mục A, mức giá tối thiểu dựa trên</w:t>
      </w:r>
      <w:r w:rsidRPr="00CE0183">
        <w:rPr>
          <w:bCs/>
          <w:color w:val="000000" w:themeColor="text1"/>
        </w:rPr>
        <w:t xml:space="preserve"> chi phí giá thành của </w:t>
      </w:r>
      <w:r>
        <w:rPr>
          <w:bCs/>
          <w:color w:val="000000" w:themeColor="text1"/>
        </w:rPr>
        <w:t>các doanh nghiệp cung cấp dịch vụ bốc dỡ, đồng thời so sánh với mức giá với các khu vực cảng trong cả nước.</w:t>
      </w:r>
    </w:p>
    <w:p w14:paraId="421FC2AF" w14:textId="0233E965" w:rsidR="007E27A9" w:rsidRDefault="007E27A9" w:rsidP="00795E0D">
      <w:pPr>
        <w:spacing w:before="120" w:after="0" w:line="269" w:lineRule="auto"/>
        <w:ind w:firstLine="720"/>
        <w:jc w:val="both"/>
      </w:pPr>
      <w:r>
        <w:t xml:space="preserve">b) Nội dung điều chỉnh khung giá </w:t>
      </w:r>
    </w:p>
    <w:p w14:paraId="09A02BB1" w14:textId="07C2400C" w:rsidR="00795E0D" w:rsidRDefault="00795E0D" w:rsidP="00795E0D">
      <w:pPr>
        <w:spacing w:before="120" w:after="0" w:line="269" w:lineRule="auto"/>
        <w:ind w:firstLine="720"/>
        <w:jc w:val="both"/>
      </w:pPr>
      <w:r>
        <w:t xml:space="preserve">Cần nghiên cứu xem xét xây dựng các khung mức giá tàu lai theo lượt dẫn tàu, phân chia theo các loại công suất tàu lai của từng khu vực cảng biển. Ví dụ khu vực cảng biển A: tàu lai công suất từ X đến Y (CV) hỗ trợ tàu biển B theo quy định của Nội quy cảng biển sẽ có mức khung giá (đối đa, tối thiểu) theo lượt. Cách tính toán này sẽ giải quyết được căn bản việc tranh cãi không thống nhất về thời gian lai dắt giữa chủ tàu và doanh nghiệp tàu lai như hiện nay. Bên cạnh đó, giá thu theo lượt sẽ khống chế được mức giá tối đa mà chủ tàu phải trả, tránh trường hợp doanh nghiệp tăng thời gian lai dắt để tăng giá dịch vụ. Đồng thời, cách tính này cũng phù hợp với yêu cầu của khách hàng, do nhiều khách hàng yêu cầu công ty lai dắt báo giá trọn gói theo lượt để chủ động tính toán chi phí trước khi tàu vào cảng, hoặc một số khách đã ký hợp đồng lai dắt dài hạn với công ty lai dắt với mức giá cố định theo lượt. </w:t>
      </w:r>
    </w:p>
    <w:p w14:paraId="32FA0366" w14:textId="2E7FA6CD" w:rsidR="00F30BF9" w:rsidRPr="004C7609" w:rsidRDefault="007E27A9" w:rsidP="00F30BF9">
      <w:pPr>
        <w:spacing w:before="120" w:after="0" w:line="269" w:lineRule="auto"/>
        <w:ind w:firstLine="720"/>
        <w:jc w:val="both"/>
        <w:rPr>
          <w:b/>
        </w:rPr>
      </w:pPr>
      <w:r>
        <w:rPr>
          <w:b/>
        </w:rPr>
        <w:t>C</w:t>
      </w:r>
      <w:r w:rsidR="00F30BF9" w:rsidRPr="004C7609">
        <w:rPr>
          <w:b/>
        </w:rPr>
        <w:t>. Kiến nghị, đề xuất</w:t>
      </w:r>
    </w:p>
    <w:p w14:paraId="3C611E2C" w14:textId="0C15347F" w:rsidR="00F30BF9" w:rsidRPr="00EA0C2F" w:rsidRDefault="00F30BF9" w:rsidP="00F30BF9">
      <w:pPr>
        <w:spacing w:before="120" w:after="0" w:line="269" w:lineRule="auto"/>
        <w:ind w:firstLine="720"/>
        <w:jc w:val="both"/>
        <w:rPr>
          <w:bCs/>
          <w:iCs/>
        </w:rPr>
      </w:pPr>
      <w:r w:rsidRPr="00EA0C2F">
        <w:rPr>
          <w:bCs/>
          <w:iCs/>
        </w:rPr>
        <w:t xml:space="preserve">1. </w:t>
      </w:r>
      <w:r w:rsidR="00EA0C2F">
        <w:rPr>
          <w:bCs/>
          <w:iCs/>
        </w:rPr>
        <w:t>Đề xuất kiến nghị v</w:t>
      </w:r>
      <w:r w:rsidRPr="00EA0C2F">
        <w:rPr>
          <w:bCs/>
          <w:iCs/>
        </w:rPr>
        <w:t>ới Quốc hội, Chính phủ</w:t>
      </w:r>
      <w:r w:rsidR="00EA0C2F">
        <w:rPr>
          <w:bCs/>
          <w:iCs/>
        </w:rPr>
        <w:t>:</w:t>
      </w:r>
    </w:p>
    <w:p w14:paraId="79B17ABB" w14:textId="50769CAD" w:rsidR="00DE0D7D" w:rsidRDefault="00F30BF9" w:rsidP="00F30BF9">
      <w:pPr>
        <w:spacing w:before="120" w:after="0" w:line="269" w:lineRule="auto"/>
        <w:ind w:firstLine="720"/>
        <w:jc w:val="both"/>
      </w:pPr>
      <w:r w:rsidRPr="008F0052">
        <w:lastRenderedPageBreak/>
        <w:t xml:space="preserve">- </w:t>
      </w:r>
      <w:r w:rsidR="00DE0D7D">
        <w:t>Sửa đổi</w:t>
      </w:r>
      <w:r w:rsidRPr="008F0052">
        <w:t xml:space="preserve"> </w:t>
      </w:r>
      <w:r w:rsidR="00DE0D7D">
        <w:t>danh mục hàng hoá dịch vụ do nhà nước định giá theo</w:t>
      </w:r>
      <w:r w:rsidRPr="008F0052">
        <w:t xml:space="preserve"> Luật giá</w:t>
      </w:r>
      <w:r w:rsidR="00DE0D7D">
        <w:t>, trong đó bổ sung</w:t>
      </w:r>
      <w:r w:rsidRPr="008F0052">
        <w:t xml:space="preserve"> quy định</w:t>
      </w:r>
      <w:r w:rsidR="00DE0D7D">
        <w:t xml:space="preserve"> các loại giá dịch vụ: hoa tiêu hàng hải, sử dụng phao neo, bốc dỡ container và lai dắt tàu biển vào danh mục hàng hoá dịch vụ do nhà nước định giá</w:t>
      </w:r>
      <w:r>
        <w:t xml:space="preserve"> (</w:t>
      </w:r>
      <w:r w:rsidR="00DE0D7D">
        <w:t>quy định giá tối đa, tối thiểu, khung giá</w:t>
      </w:r>
      <w:r>
        <w:t>)</w:t>
      </w:r>
      <w:r w:rsidR="00DE0D7D">
        <w:t xml:space="preserve"> cho thống nhất với với Bộ Luật Hàng hải Việt Nam</w:t>
      </w:r>
      <w:r>
        <w:t xml:space="preserve">; </w:t>
      </w:r>
    </w:p>
    <w:p w14:paraId="74CF47B6" w14:textId="2BCBE52A" w:rsidR="00F30BF9" w:rsidRDefault="00DE0D7D" w:rsidP="00F30BF9">
      <w:pPr>
        <w:spacing w:before="120" w:after="0" w:line="269" w:lineRule="auto"/>
        <w:ind w:firstLine="720"/>
        <w:jc w:val="both"/>
      </w:pPr>
      <w:r>
        <w:t xml:space="preserve">- Sửa đổi </w:t>
      </w:r>
      <w:r w:rsidR="00F30BF9">
        <w:t>điều chỉnh</w:t>
      </w:r>
      <w:r>
        <w:t xml:space="preserve"> Điều 90 </w:t>
      </w:r>
      <w:r w:rsidR="00F30BF9">
        <w:t xml:space="preserve">Bộ luật Hàng hải Việt Nam </w:t>
      </w:r>
      <w:r>
        <w:t>năm 2015, theo đó quy định: giá dịch vụ hoa tiêu hàng hải, giá sử dụng phao neo, giá bốc dỡ container, giá lai dắt tàu biển</w:t>
      </w:r>
      <w:r w:rsidR="00EA0C2F">
        <w:t xml:space="preserve"> do</w:t>
      </w:r>
      <w:r>
        <w:t xml:space="preserve"> Bộ Giao thông vận tải định giá </w:t>
      </w:r>
      <w:r w:rsidR="00EA0C2F">
        <w:t xml:space="preserve">(quy định giá tối đa, tối thiểu, khung giá); doanh nghiệp tự quyết định giá theo </w:t>
      </w:r>
      <w:r w:rsidR="00A8638D">
        <w:t xml:space="preserve">mức quy định về </w:t>
      </w:r>
      <w:r w:rsidR="00EA0C2F">
        <w:t>định giá của Bộ Giao thông vận tải ban hành.</w:t>
      </w:r>
    </w:p>
    <w:p w14:paraId="0E6C2A2B" w14:textId="092D606D" w:rsidR="00B5302F" w:rsidRDefault="00B5302F" w:rsidP="00F30BF9">
      <w:pPr>
        <w:spacing w:before="120" w:after="0" w:line="269" w:lineRule="auto"/>
        <w:ind w:firstLine="720"/>
        <w:jc w:val="both"/>
      </w:pPr>
      <w:r>
        <w:t xml:space="preserve">2. </w:t>
      </w:r>
      <w:r w:rsidR="00EA0C2F">
        <w:t>Đề xuất kiến nghị</w:t>
      </w:r>
      <w:r w:rsidR="00F30BF9">
        <w:t xml:space="preserve"> Chính phủ</w:t>
      </w:r>
      <w:r w:rsidR="00EA0C2F">
        <w:t xml:space="preserve"> x</w:t>
      </w:r>
      <w:r>
        <w:t>em xét sửa đổi một số văn bản pháp luật như sau:</w:t>
      </w:r>
    </w:p>
    <w:p w14:paraId="53B59376" w14:textId="0D68DD3E" w:rsidR="00EA0C2F" w:rsidRDefault="00B5302F" w:rsidP="00F30BF9">
      <w:pPr>
        <w:spacing w:before="120" w:after="0" w:line="269" w:lineRule="auto"/>
        <w:ind w:firstLine="720"/>
        <w:jc w:val="both"/>
      </w:pPr>
      <w:r>
        <w:t>-</w:t>
      </w:r>
      <w:r w:rsidR="00F30BF9">
        <w:t xml:space="preserve"> </w:t>
      </w:r>
      <w:r w:rsidR="00EA0C2F">
        <w:t xml:space="preserve">Sửa đổi </w:t>
      </w:r>
      <w:r w:rsidR="00F30BF9">
        <w:t xml:space="preserve">Nghị định </w:t>
      </w:r>
      <w:r w:rsidR="00EA0C2F">
        <w:t xml:space="preserve">số </w:t>
      </w:r>
      <w:r w:rsidR="00EA0C2F" w:rsidRPr="00EA4FA9">
        <w:rPr>
          <w:szCs w:val="28"/>
        </w:rPr>
        <w:t xml:space="preserve">177/2013/NĐ-CP ngày 14/11/2013 </w:t>
      </w:r>
      <w:r w:rsidR="00EA0C2F">
        <w:rPr>
          <w:szCs w:val="28"/>
        </w:rPr>
        <w:t xml:space="preserve">của Chính phủ </w:t>
      </w:r>
      <w:r w:rsidR="00EA0C2F" w:rsidRPr="00EA4FA9">
        <w:rPr>
          <w:szCs w:val="28"/>
        </w:rPr>
        <w:t>quy định chi tiết và hướng dẫn thi hành một số điều của luật giá và Nghị định số 149/2016/NĐ-CP sửa đổi bổ sung Nghị định số 177/2013/NĐ-CP</w:t>
      </w:r>
      <w:r w:rsidR="00EA0C2F">
        <w:t>, theo đó:</w:t>
      </w:r>
    </w:p>
    <w:p w14:paraId="2248F03B" w14:textId="4937A23A" w:rsidR="00EA0C2F" w:rsidRDefault="00EA0C2F" w:rsidP="00F30BF9">
      <w:pPr>
        <w:spacing w:before="120" w:after="0" w:line="269" w:lineRule="auto"/>
        <w:ind w:firstLine="720"/>
        <w:jc w:val="both"/>
      </w:pPr>
      <w:r>
        <w:t>+ Đưa giá dịch vụ tại cảng biển ra ngoài danh mục hàng hoá, dịch vụ kê khai giá;</w:t>
      </w:r>
    </w:p>
    <w:p w14:paraId="470599EA" w14:textId="57EE3672" w:rsidR="00EA0C2F" w:rsidRDefault="00EA0C2F" w:rsidP="00F30BF9">
      <w:pPr>
        <w:spacing w:before="120" w:after="0" w:line="269" w:lineRule="auto"/>
        <w:ind w:firstLine="720"/>
        <w:jc w:val="both"/>
      </w:pPr>
      <w:r>
        <w:t>+ Bổ sung phụ thu của hãng tàu đối với hàng hoá container xuất nhập khẩu tại cảng biển vào danh mục hàng hoá, dịch vụ kê khai giá</w:t>
      </w:r>
    </w:p>
    <w:p w14:paraId="4EFF0721" w14:textId="76111073" w:rsidR="00F30BF9" w:rsidRDefault="00B5302F" w:rsidP="00F30BF9">
      <w:pPr>
        <w:spacing w:before="120" w:after="0" w:line="269" w:lineRule="auto"/>
        <w:ind w:firstLine="720"/>
        <w:jc w:val="both"/>
      </w:pPr>
      <w:r>
        <w:t xml:space="preserve">- </w:t>
      </w:r>
      <w:r w:rsidR="00EA0C2F">
        <w:t xml:space="preserve">Sửa đổi </w:t>
      </w:r>
      <w:r w:rsidR="00F30BF9">
        <w:t xml:space="preserve">Nghị định số </w:t>
      </w:r>
      <w:r w:rsidR="00F30BF9" w:rsidRPr="00AD590A">
        <w:t>70/2016/NĐ-CP ngày 0</w:t>
      </w:r>
      <w:r w:rsidR="00F30BF9">
        <w:t>1/</w:t>
      </w:r>
      <w:r w:rsidR="00F30BF9" w:rsidRPr="00AD590A">
        <w:t>7</w:t>
      </w:r>
      <w:r w:rsidR="00F30BF9">
        <w:t>/</w:t>
      </w:r>
      <w:r w:rsidR="00F30BF9" w:rsidRPr="00AD590A">
        <w:t>2016 của Chính phủ về điều kiện cung cấp dịch vụ bảo đảm an toàn hàng hải</w:t>
      </w:r>
      <w:r w:rsidR="00EA0C2F">
        <w:t>, theo đó</w:t>
      </w:r>
      <w:r w:rsidR="00F30BF9">
        <w:t xml:space="preserve"> </w:t>
      </w:r>
      <w:r w:rsidR="00EA0C2F">
        <w:t xml:space="preserve">sửa đổi nội dung về quản lý dịch vụ hoa tiêu hàng hải </w:t>
      </w:r>
      <w:r w:rsidR="00F30BF9">
        <w:t>nhằm hạn chế việc độc quyền cung ứng dịch vụ của các tổ chức hoa tiêu hàng hải, nâng cao việc cung cấp chất lượng dịch vụ và đổi mới mô hình tổ chức hoa tiêu hàng hải đáp ứng yêu cầu tinh gọn bộ máy, giảm đầu mối tổ chức.</w:t>
      </w:r>
    </w:p>
    <w:p w14:paraId="28C15A20" w14:textId="7947752C" w:rsidR="00F30BF9" w:rsidRDefault="00F30BF9" w:rsidP="00F30BF9">
      <w:pPr>
        <w:spacing w:before="120" w:after="0" w:line="269" w:lineRule="auto"/>
        <w:ind w:firstLine="720"/>
        <w:jc w:val="both"/>
      </w:pPr>
      <w:r>
        <w:t xml:space="preserve">- </w:t>
      </w:r>
      <w:r w:rsidR="00EA0C2F">
        <w:t xml:space="preserve">Sửa đổi </w:t>
      </w:r>
      <w:r>
        <w:t xml:space="preserve">Nghị định quy định xử phạt vi phạm hành chính về giá dịch vụ cảng biển </w:t>
      </w:r>
      <w:r w:rsidR="00EA0C2F">
        <w:t>(sau khi các Luật, Nghị định được ban hành), theo đó bổ sung quy định mức</w:t>
      </w:r>
      <w:r>
        <w:t xml:space="preserve"> xử phạt vi phạm hành chính lĩnh vực hàng hải</w:t>
      </w:r>
      <w:r w:rsidR="00EA0C2F">
        <w:t xml:space="preserve"> và nâng mức xử phạt cá hành vi vi phạm</w:t>
      </w:r>
      <w:r>
        <w:t xml:space="preserve"> về giá của các doanh nghiệp cung cấp các dịch vụ</w:t>
      </w:r>
      <w:r w:rsidR="00EA0C2F">
        <w:t>.</w:t>
      </w:r>
    </w:p>
    <w:p w14:paraId="1BC8C005" w14:textId="77777777" w:rsidR="00357E0E" w:rsidRDefault="00357E0E" w:rsidP="00357E0E">
      <w:pPr>
        <w:spacing w:before="120" w:after="0" w:line="269" w:lineRule="auto"/>
        <w:ind w:firstLine="720"/>
        <w:jc w:val="both"/>
        <w:rPr>
          <w:color w:val="000000" w:themeColor="text1"/>
        </w:rPr>
      </w:pPr>
      <w:r w:rsidRPr="00286477">
        <w:rPr>
          <w:color w:val="000000" w:themeColor="text1"/>
        </w:rPr>
        <w:t xml:space="preserve">- </w:t>
      </w:r>
      <w:r>
        <w:rPr>
          <w:color w:val="000000" w:themeColor="text1"/>
        </w:rPr>
        <w:t>Sửa đổi Nghị định số 160/2016/NĐ-CP ngày 29/11/2016 của Chính phủ quy định về điều kiện kinh doanh vận tải biển, kinh doanh dịch vụ đại lý tàu biển và dịch vụ lai dắt tàu biển, theo đó bổ sung</w:t>
      </w:r>
      <w:r w:rsidRPr="00286477">
        <w:rPr>
          <w:color w:val="000000" w:themeColor="text1"/>
        </w:rPr>
        <w:t xml:space="preserve"> điều kiện về phương tiện </w:t>
      </w:r>
      <w:r>
        <w:rPr>
          <w:color w:val="000000" w:themeColor="text1"/>
        </w:rPr>
        <w:t xml:space="preserve">lai dắt đối với doanh nghiệp kinh doanh dịch vụ lai dắt </w:t>
      </w:r>
      <w:r w:rsidRPr="00286477">
        <w:rPr>
          <w:color w:val="000000" w:themeColor="text1"/>
        </w:rPr>
        <w:t xml:space="preserve">đảm bảo phù hợp với từng khu vực cảng biển và mật độ, tải trọng tàu biển được phép vào, rời cảng biển theo công suất khai thác cảng </w:t>
      </w:r>
      <w:r w:rsidRPr="00286477">
        <w:rPr>
          <w:color w:val="000000" w:themeColor="text1"/>
        </w:rPr>
        <w:lastRenderedPageBreak/>
        <w:t>biển</w:t>
      </w:r>
      <w:r>
        <w:rPr>
          <w:color w:val="000000" w:themeColor="text1"/>
        </w:rPr>
        <w:t xml:space="preserve"> nhằm hạn chế các doanh nghiệp không đủ phương tiện lai dắt làm ảnh hưởng đến chất lượng và giá dịch vụ lai dắt.</w:t>
      </w:r>
    </w:p>
    <w:p w14:paraId="35E424FA" w14:textId="1C08EA5F" w:rsidR="00357E0E" w:rsidRDefault="00357E0E" w:rsidP="00357E0E">
      <w:pPr>
        <w:spacing w:before="120" w:after="0" w:line="269" w:lineRule="auto"/>
        <w:ind w:firstLine="720"/>
        <w:jc w:val="both"/>
      </w:pPr>
      <w:r>
        <w:t>- Sửa đổi Nghi định số 58/2017/NĐ-CP ngày 10/5/2017 của Chính phủ quy định chi tiết một số điều của Bộ Luật hàng hải Việt Nam về quản lý hoạt động hàng hải, theo đó bổ sung quy định về tuyến vận tải container đối với hãng tàu nước ngoài khi hoạt động kinh doanh tại Việt Nam.</w:t>
      </w:r>
    </w:p>
    <w:p w14:paraId="1CAB4F00" w14:textId="1CA472EA" w:rsidR="00F30BF9" w:rsidRPr="00430EB7" w:rsidRDefault="00F30BF9" w:rsidP="00F30BF9">
      <w:pPr>
        <w:spacing w:before="120" w:after="0" w:line="269" w:lineRule="auto"/>
        <w:ind w:firstLine="720"/>
        <w:jc w:val="both"/>
        <w:rPr>
          <w:bCs/>
          <w:iCs/>
        </w:rPr>
      </w:pPr>
      <w:r w:rsidRPr="00430EB7">
        <w:rPr>
          <w:bCs/>
          <w:iCs/>
        </w:rPr>
        <w:t>3. Với các Bộ, ngành trung ương</w:t>
      </w:r>
    </w:p>
    <w:p w14:paraId="1ECD2FB7" w14:textId="07B6CCA7" w:rsidR="00B5302F" w:rsidRDefault="00C66AD3" w:rsidP="00F30BF9">
      <w:pPr>
        <w:spacing w:before="120" w:after="0" w:line="269" w:lineRule="auto"/>
        <w:ind w:firstLine="720"/>
        <w:jc w:val="both"/>
      </w:pPr>
      <w:r>
        <w:t>3.1.</w:t>
      </w:r>
      <w:r w:rsidR="00F30BF9">
        <w:t xml:space="preserve"> Bộ Tài chính</w:t>
      </w:r>
      <w:r w:rsidR="00B5302F">
        <w:t>:</w:t>
      </w:r>
    </w:p>
    <w:p w14:paraId="0FCA3306" w14:textId="1180B154" w:rsidR="00C66AD3" w:rsidRDefault="00B5302F" w:rsidP="00C66AD3">
      <w:pPr>
        <w:widowControl w:val="0"/>
        <w:autoSpaceDE w:val="0"/>
        <w:autoSpaceDN w:val="0"/>
        <w:adjustRightInd w:val="0"/>
        <w:spacing w:before="120" w:after="0" w:line="269" w:lineRule="auto"/>
        <w:ind w:firstLine="567"/>
        <w:jc w:val="both"/>
        <w:rPr>
          <w:bCs/>
          <w:szCs w:val="28"/>
        </w:rPr>
      </w:pPr>
      <w:r>
        <w:t>-</w:t>
      </w:r>
      <w:r w:rsidR="00F30BF9">
        <w:t xml:space="preserve"> </w:t>
      </w:r>
      <w:r>
        <w:t xml:space="preserve">Sửa đổi </w:t>
      </w:r>
      <w:r w:rsidR="00F30BF9">
        <w:t xml:space="preserve">Thông tư </w:t>
      </w:r>
      <w:r w:rsidR="00C66AD3" w:rsidRPr="006168EB">
        <w:rPr>
          <w:bCs/>
          <w:szCs w:val="28"/>
        </w:rPr>
        <w:t>số 25/2014/TT-BTC ngày 17/2/2014 của Bộ Tài chính</w:t>
      </w:r>
      <w:r w:rsidR="00C66AD3">
        <w:rPr>
          <w:bCs/>
          <w:szCs w:val="28"/>
        </w:rPr>
        <w:t xml:space="preserve"> quy định phương pháp định giá chung đối với hàng hoá dịch vụ, theo đó Điều 11 sửa đổi  phương pháp tính chi phí giá thành dịch vụ dựa trên chi phí thực tế (không tính chi phí theo định mức) để phản ánh đúng chi phí doanh nghiệp bỏ ra khi thực hiện dịch vụ đó.</w:t>
      </w:r>
    </w:p>
    <w:p w14:paraId="15475085" w14:textId="111FA5E8" w:rsidR="00C66AD3" w:rsidRDefault="00C66AD3" w:rsidP="00C66AD3">
      <w:pPr>
        <w:widowControl w:val="0"/>
        <w:autoSpaceDE w:val="0"/>
        <w:autoSpaceDN w:val="0"/>
        <w:adjustRightInd w:val="0"/>
        <w:spacing w:before="120" w:after="0" w:line="269" w:lineRule="auto"/>
        <w:ind w:firstLine="567"/>
        <w:jc w:val="both"/>
      </w:pPr>
      <w:r>
        <w:rPr>
          <w:bCs/>
          <w:szCs w:val="28"/>
        </w:rPr>
        <w:t xml:space="preserve">- Sửa đổi </w:t>
      </w:r>
      <w:r w:rsidRPr="003459BB">
        <w:t>Thông tư số 56/2014/TT-BTC ngày 28/4/2014 của Bộ Tài chính hướng dẫn thực hiện Nghị định số 177/2013/NĐ-CP và Thông tư số 233/2016/TT-BTC sửa đổi, bổ sung một số điều của Thông tư số 56/2014/TT-BTC)</w:t>
      </w:r>
      <w:r>
        <w:t xml:space="preserve">, theo đó quy định chung về trình tự, thủ tục, nội dung kê khai cho </w:t>
      </w:r>
      <w:r w:rsidR="00781579">
        <w:t>tất cả các</w:t>
      </w:r>
      <w:r>
        <w:t xml:space="preserve"> lĩnh vực</w:t>
      </w:r>
      <w:r w:rsidR="00781579">
        <w:t>.</w:t>
      </w:r>
      <w:r>
        <w:t xml:space="preserve"> </w:t>
      </w:r>
      <w:r w:rsidR="00781579">
        <w:t>T</w:t>
      </w:r>
      <w:r>
        <w:t xml:space="preserve">rên cơ sở đó các bộ, ngành tổ chức triển khai thực hiện việc kê khai giá đối với lĩnh vực phụ trách (hiện tại Thông tư </w:t>
      </w:r>
      <w:r w:rsidR="00781579" w:rsidRPr="003459BB">
        <w:t xml:space="preserve">56/2014/TT-BTC </w:t>
      </w:r>
      <w:r>
        <w:t xml:space="preserve">mới chỉ quy định việc kê khai </w:t>
      </w:r>
      <w:r w:rsidR="00781579">
        <w:t xml:space="preserve">giá </w:t>
      </w:r>
      <w:r>
        <w:t>cho Bộ Tài chính và các cơ quan thuộc Bộ Tài chính)</w:t>
      </w:r>
      <w:r w:rsidR="00781579">
        <w:t>.</w:t>
      </w:r>
    </w:p>
    <w:p w14:paraId="062C6637" w14:textId="516D63DA" w:rsidR="00781579" w:rsidRDefault="00781579" w:rsidP="002C2B7C">
      <w:pPr>
        <w:widowControl w:val="0"/>
        <w:autoSpaceDE w:val="0"/>
        <w:autoSpaceDN w:val="0"/>
        <w:adjustRightInd w:val="0"/>
        <w:spacing w:before="120" w:after="0" w:line="269" w:lineRule="auto"/>
        <w:ind w:firstLine="720"/>
        <w:jc w:val="both"/>
      </w:pPr>
      <w:r>
        <w:t>3.2 Bộ Giao thông vận tải</w:t>
      </w:r>
    </w:p>
    <w:p w14:paraId="6C9C85D9" w14:textId="2B61545D" w:rsidR="00781579" w:rsidRDefault="00781579" w:rsidP="002C2B7C">
      <w:pPr>
        <w:widowControl w:val="0"/>
        <w:autoSpaceDE w:val="0"/>
        <w:autoSpaceDN w:val="0"/>
        <w:adjustRightInd w:val="0"/>
        <w:spacing w:before="120" w:after="0" w:line="269" w:lineRule="auto"/>
        <w:ind w:firstLine="720"/>
        <w:jc w:val="both"/>
        <w:rPr>
          <w:rFonts w:cs="Times New Roman"/>
          <w:szCs w:val="28"/>
        </w:rPr>
      </w:pPr>
      <w:r>
        <w:t>- Sửa đổi Thông tư số 54/2018/TT-BGTVT theo hướng quy định giá dịch vụ tại cảng biển với các nội dung đề xuất nêu trên.</w:t>
      </w:r>
    </w:p>
    <w:p w14:paraId="3FA356AA" w14:textId="16063285" w:rsidR="00F30BF9" w:rsidRDefault="00781579" w:rsidP="002C2B7C">
      <w:pPr>
        <w:spacing w:before="120" w:after="0" w:line="269" w:lineRule="auto"/>
        <w:jc w:val="both"/>
      </w:pPr>
      <w:r>
        <w:tab/>
      </w:r>
      <w:r w:rsidR="00F30BF9">
        <w:t xml:space="preserve">- </w:t>
      </w:r>
      <w:r w:rsidR="003A09BB">
        <w:t>Phối hợp với Bộ tài chính</w:t>
      </w:r>
      <w:r w:rsidR="00F30BF9">
        <w:t xml:space="preserve"> xem xét, thống nhất bổ sung chức năng thanh tra, kiểm tra về giá dịch vụ cảng biển, giá dịch vụ vận tải biển cho Thanh tra Bộ GTVT, Thanh tra Cục HHVN để đảm bảo hành lang pháp lý trong triển khai thực hiện sau này.</w:t>
      </w:r>
    </w:p>
    <w:p w14:paraId="78408202" w14:textId="06CCCCB2" w:rsidR="00F30BF9" w:rsidRDefault="00F30BF9" w:rsidP="00F30BF9">
      <w:pPr>
        <w:spacing w:before="120" w:after="0" w:line="269" w:lineRule="auto"/>
        <w:ind w:firstLine="720"/>
        <w:jc w:val="both"/>
      </w:pPr>
      <w:r>
        <w:t>- Bộ GTVT chủ trì trình Chính phủ, Quốc hội sửa đổi Bộ luật hàng hải Việt Nam, các Nghị định chuyên ngành hướng dẫn luật vào thời gian thích hợp, trong đó có các nội dung về QLNN chuyên ngành hàng hải đối với các dịch vụ cảng biển, vận tải biển. Chủ trì rà soát trình Thủ tướng Chính phủ hoặc ban hành theo thẩm quyền các quy hoạch về cầu, bến cảng (điều chỉnh, cập nhật), quy hoạch các bến phao trên toàn quốc (ban hành mới) để đáp ứng yêu cầu thực tiễn, thuận tiện cho việc lựa chọn quyết định đầu tư, khai thác của tổ chức, doanh nghiệp.</w:t>
      </w:r>
    </w:p>
    <w:p w14:paraId="3F6EBE5B" w14:textId="1D14064C" w:rsidR="003A09BB" w:rsidRDefault="003A09BB" w:rsidP="003A09BB">
      <w:pPr>
        <w:spacing w:before="120" w:after="0" w:line="269" w:lineRule="auto"/>
        <w:ind w:firstLine="720"/>
        <w:jc w:val="both"/>
        <w:rPr>
          <w:color w:val="000000" w:themeColor="text1"/>
        </w:rPr>
      </w:pPr>
      <w:r w:rsidRPr="00286477">
        <w:rPr>
          <w:color w:val="000000" w:themeColor="text1"/>
        </w:rPr>
        <w:lastRenderedPageBreak/>
        <w:t xml:space="preserve">- </w:t>
      </w:r>
      <w:r>
        <w:rPr>
          <w:color w:val="000000" w:themeColor="text1"/>
        </w:rPr>
        <w:t>Giao Cục Hàng hải Việt Nam r</w:t>
      </w:r>
      <w:r w:rsidRPr="00286477">
        <w:rPr>
          <w:color w:val="000000" w:themeColor="text1"/>
        </w:rPr>
        <w:t>à soát, điều chỉnh các Nội quy cảng biển hiện nay, ban hành các tiêu chí về công suất tàu lai hỗ trợ tàu biển theo kích thước tàu áp dụng phù hợp với đặc thù địa lý, địa hình, đặc điểm khu nước, vùng nước của từng khu vực cảng biển; tính toán số lượng tàu lai tối thiểu phải phù hợp nhằm giảm chi phí cho các chủ tàu trong quá trình điều động tàu vào, rời cảng để làm hàng, vận chuyển hành khách.</w:t>
      </w:r>
    </w:p>
    <w:p w14:paraId="179C2A0F" w14:textId="156F6E7A" w:rsidR="002C2B7C" w:rsidRPr="002F1302" w:rsidRDefault="002C2B7C" w:rsidP="002C2B7C">
      <w:pPr>
        <w:spacing w:before="120" w:after="0" w:line="269" w:lineRule="auto"/>
        <w:ind w:firstLine="720"/>
        <w:jc w:val="both"/>
      </w:pPr>
      <w:r>
        <w:t>Một số đề xuất khác</w:t>
      </w:r>
      <w:r w:rsidR="003A09BB">
        <w:t>:</w:t>
      </w:r>
    </w:p>
    <w:p w14:paraId="53A1C8D4" w14:textId="22E22B53" w:rsidR="002C2B7C" w:rsidRDefault="002C2B7C" w:rsidP="002C2B7C">
      <w:pPr>
        <w:spacing w:before="120" w:after="0" w:line="269" w:lineRule="auto"/>
        <w:ind w:firstLine="720"/>
        <w:jc w:val="both"/>
      </w:pPr>
      <w:r>
        <w:t xml:space="preserve">- </w:t>
      </w:r>
      <w:r w:rsidR="00D456CF">
        <w:t>Bộ Giao thông phối hợp với Bộ Tài chính r</w:t>
      </w:r>
      <w:r>
        <w:t>à soát các quy định của pháp luật về xử phạt vi phạm hành chính (Nghị định của Chính phủ, Thông tư của Bộ Tài chính) về giá để bổ sung quy định xử phạt các hành vi vi phạm về giá dịch vụ cảng biển, giá cước vận tải đảm bảo phù hợp với thực tiễn, có tính răn đe, chế tài cao hơn quy định hiện nay.</w:t>
      </w:r>
    </w:p>
    <w:p w14:paraId="00A243A3" w14:textId="3B243056" w:rsidR="002C2B7C" w:rsidRDefault="002C2B7C" w:rsidP="002C2B7C">
      <w:pPr>
        <w:spacing w:before="120" w:after="0" w:line="269" w:lineRule="auto"/>
        <w:ind w:firstLine="720"/>
        <w:jc w:val="both"/>
      </w:pPr>
      <w:r>
        <w:t>- Rà soát</w:t>
      </w:r>
      <w:r w:rsidR="00357E0E">
        <w:t>,</w:t>
      </w:r>
      <w:r>
        <w:t xml:space="preserve"> </w:t>
      </w:r>
      <w:r w:rsidR="00357E0E">
        <w:t xml:space="preserve">kiến nghị Chính phủ </w:t>
      </w:r>
      <w:r>
        <w:t>sửa đổi, bổ sung Bộ luật hàng hải</w:t>
      </w:r>
      <w:r w:rsidR="00357E0E">
        <w:t xml:space="preserve"> Việt Nam</w:t>
      </w:r>
      <w:r>
        <w:t xml:space="preserve">, các Nghị định </w:t>
      </w:r>
      <w:r w:rsidR="00357E0E">
        <w:t xml:space="preserve">nêu trên </w:t>
      </w:r>
      <w:r>
        <w:t xml:space="preserve">để kịp thời bổ sung các quy định quản lý nhà nước </w:t>
      </w:r>
      <w:r w:rsidR="00357E0E">
        <w:t>về giá và quản lý hoạt động đối</w:t>
      </w:r>
      <w:r>
        <w:t xml:space="preserve"> với các dịch vụ hoa tiêu hàng hải, </w:t>
      </w:r>
      <w:r w:rsidR="00357E0E">
        <w:t xml:space="preserve">dịch vụ cầu bến, phao neo, dịch vụ bốc dỡ container và </w:t>
      </w:r>
      <w:r>
        <w:t>dịch vụ lai dắt</w:t>
      </w:r>
      <w:r w:rsidR="00357E0E">
        <w:t xml:space="preserve"> nhằm</w:t>
      </w:r>
      <w:r>
        <w:t xml:space="preserve"> giải quyết thấu đáo các tồn tại, bất cập đã nê</w:t>
      </w:r>
      <w:r w:rsidR="00357E0E">
        <w:t>u</w:t>
      </w:r>
      <w:r>
        <w:t xml:space="preserve">, góp phần </w:t>
      </w:r>
      <w:r w:rsidR="00357E0E">
        <w:t>nâng cao</w:t>
      </w:r>
      <w:r>
        <w:t xml:space="preserve"> hiệu quả</w:t>
      </w:r>
      <w:r w:rsidR="00357E0E">
        <w:t xml:space="preserve"> hoạt động kinh doanh dịch vụ tại cảng biển.</w:t>
      </w:r>
    </w:p>
    <w:p w14:paraId="6C0976CA" w14:textId="77777777" w:rsidR="002C2B7C" w:rsidRPr="00E16037" w:rsidRDefault="002C2B7C" w:rsidP="00D42621">
      <w:pPr>
        <w:spacing w:before="120" w:after="0" w:line="269" w:lineRule="auto"/>
        <w:ind w:firstLine="720"/>
        <w:jc w:val="both"/>
        <w:rPr>
          <w:color w:val="000000" w:themeColor="text1"/>
        </w:rPr>
      </w:pPr>
      <w:r>
        <w:t xml:space="preserve">- Tăng cường, nâng cao chất lượng, nguồn nhân lực; có kế hoạch tuyển chọn, đào tạo hợp lý cho lực lượng thanh tra hàng hải đảm bảo có đủ chuyên môn, năng lực về tài </w:t>
      </w:r>
      <w:r w:rsidRPr="00E16037">
        <w:rPr>
          <w:color w:val="000000" w:themeColor="text1"/>
        </w:rPr>
        <w:t>chính, quản lý giá dịch vụ hàng hải đáp ứng yêu cầu của thực tiễn phát sinh.</w:t>
      </w:r>
    </w:p>
    <w:p w14:paraId="5DC88727" w14:textId="646AC4BF" w:rsidR="00F30BF9" w:rsidRPr="00A60279" w:rsidRDefault="00F30BF9" w:rsidP="00F30BF9">
      <w:pPr>
        <w:spacing w:before="120" w:after="0" w:line="269" w:lineRule="auto"/>
        <w:ind w:firstLine="720"/>
        <w:jc w:val="both"/>
      </w:pPr>
      <w:r>
        <w:t xml:space="preserve">- </w:t>
      </w:r>
      <w:r w:rsidR="00781579">
        <w:t>B</w:t>
      </w:r>
      <w:r>
        <w:t>an hành kế hoạch đào tạo, tuyển chọn nhân lực thanh tra chuyên ngành để đảm bảo lực lượng thanh tra có đủ năng lực, trình độ chuyên môn tốt về tài chính, quản lý giá dịch vụ cảng biển đáp ứng yêu cầu.</w:t>
      </w:r>
    </w:p>
    <w:p w14:paraId="70F5C9E4" w14:textId="77777777" w:rsidR="00F30BF9" w:rsidRPr="00430EB7" w:rsidRDefault="00F30BF9" w:rsidP="00F30BF9">
      <w:pPr>
        <w:spacing w:before="120" w:after="0" w:line="269" w:lineRule="auto"/>
        <w:ind w:firstLine="720"/>
        <w:jc w:val="both"/>
        <w:rPr>
          <w:bCs/>
          <w:iCs/>
        </w:rPr>
      </w:pPr>
      <w:r w:rsidRPr="00430EB7">
        <w:rPr>
          <w:bCs/>
          <w:iCs/>
        </w:rPr>
        <w:t>3.3. Với các địa phương có cảng biển</w:t>
      </w:r>
    </w:p>
    <w:p w14:paraId="204F3128" w14:textId="77777777" w:rsidR="00F30BF9" w:rsidRDefault="00F30BF9" w:rsidP="00F30BF9">
      <w:pPr>
        <w:spacing w:before="120" w:after="0" w:line="269" w:lineRule="auto"/>
        <w:ind w:firstLine="720"/>
        <w:jc w:val="both"/>
      </w:pPr>
      <w:r w:rsidRPr="0060472A">
        <w:t xml:space="preserve">- Chỉ đạo các </w:t>
      </w:r>
      <w:r>
        <w:t>Sở, ngành trực thuộc tăng cường công tác kiểm tra, rà soát việc thực hiện thu giá dịch vụ cảng biển, vận tải biển theo chức năng, nhiệm vụ được giao, xử lý nghiêm minh hoặc báo cáo cơ quan có thẩm quyền xử lý các vi phạm được phát hiện (nếu có) theo thẩm quyền được giao.</w:t>
      </w:r>
    </w:p>
    <w:p w14:paraId="191D92CA" w14:textId="77777777" w:rsidR="00F30BF9" w:rsidRPr="0060472A" w:rsidRDefault="00F30BF9" w:rsidP="00F30BF9">
      <w:pPr>
        <w:spacing w:before="120" w:after="0" w:line="269" w:lineRule="auto"/>
        <w:ind w:firstLine="720"/>
        <w:jc w:val="both"/>
      </w:pPr>
      <w:r>
        <w:t>- Phối hợp chặt chẽ với Bộ GTVT, Cục HHVN, Bộ Tài chính trong công tác QLNN đối với các doanh nghiệp cung cấp các dịch vụ cảng biển, vận tải biển trong địa bàn quản lý đảm bảo hoạt động của các doanh nghiệp tuân thủ đúng quy định của pháp luật, góp phần tạo lập, gìn giữ môi trường kinh doanh hàng hải lành mạnh, bền vững của địa phương, thúc đẩy phát triển kinh tế-xã hội, gia tăng nguồn thu NSNN của địa phương mình.</w:t>
      </w:r>
    </w:p>
    <w:p w14:paraId="1E951F42" w14:textId="77777777" w:rsidR="00F30BF9" w:rsidRPr="00430EB7" w:rsidRDefault="00F30BF9" w:rsidP="00F30BF9">
      <w:pPr>
        <w:spacing w:before="120" w:after="0" w:line="269" w:lineRule="auto"/>
        <w:ind w:firstLine="720"/>
        <w:jc w:val="both"/>
        <w:rPr>
          <w:bCs/>
          <w:iCs/>
        </w:rPr>
      </w:pPr>
      <w:r w:rsidRPr="00430EB7">
        <w:rPr>
          <w:bCs/>
          <w:iCs/>
        </w:rPr>
        <w:lastRenderedPageBreak/>
        <w:t>3.4. Với các Hiệp hội, Doanh nghiệp</w:t>
      </w:r>
    </w:p>
    <w:p w14:paraId="59DCF294" w14:textId="77777777" w:rsidR="00F30BF9" w:rsidRDefault="00F30BF9" w:rsidP="00F30BF9">
      <w:pPr>
        <w:spacing w:before="120" w:after="0" w:line="269" w:lineRule="auto"/>
        <w:ind w:firstLine="720"/>
        <w:jc w:val="both"/>
      </w:pPr>
      <w:r>
        <w:t>- Hiệp hội cảng biển, hiệp hội chủ tàu Việt Nam cần tiếp tục tăng cường phát huy vai trò của hiệp hội trong công tác quản lý, theo dõi việc thu giá dịch vụ cảng biển, sớm phát hiện, ngăn chặn hoặc kịp thời báo cáo cơ quan QLNN có thẩm quyền có biện pháp xử lý đối với các hành vi vi phạp pháp luật về giá của các doanh nghiệp là thành viên của Hiệp hội.</w:t>
      </w:r>
    </w:p>
    <w:p w14:paraId="0C52FC2C" w14:textId="77777777" w:rsidR="00F30BF9" w:rsidRDefault="00F30BF9" w:rsidP="00F30BF9">
      <w:pPr>
        <w:spacing w:before="120" w:after="0" w:line="269" w:lineRule="auto"/>
        <w:ind w:firstLine="720"/>
        <w:jc w:val="both"/>
      </w:pPr>
      <w:r>
        <w:t>- Nâng cao vai trò chỉ đạo hiệp thương về giá của các doanh nghiệp cảng biển, vận tải biển là thành viên của Hiệp hội, đảm bảo môi trường kinh doanh cạnh tranh lành mạnh giữa các doanh nghiệp về thị phần bốc xếp hàng hoá, thị phần vận tải hàng hoá nội địa, quốc tế. Kịp thời kiến nghị các cơ chế, chính sách quản lý giá dịch vụ cảng biển đối với cơ quan QLNN có thẩm quyền trung ương, địa phương để điều chỉnh, bổ sung các văn bản QPPL cho phù hợp, nâng cao hiệu lực, hiệu quả công tác QLNN.</w:t>
      </w:r>
    </w:p>
    <w:p w14:paraId="66A0E6BE" w14:textId="0AFC47C1" w:rsidR="00F30BF9" w:rsidRPr="006168EB" w:rsidRDefault="00F30BF9" w:rsidP="00A8638D">
      <w:pPr>
        <w:spacing w:before="120" w:after="0" w:line="269" w:lineRule="auto"/>
        <w:ind w:firstLine="720"/>
        <w:jc w:val="both"/>
      </w:pPr>
      <w:r>
        <w:rPr>
          <w:noProof/>
        </w:rPr>
        <mc:AlternateContent>
          <mc:Choice Requires="wps">
            <w:drawing>
              <wp:anchor distT="0" distB="0" distL="114300" distR="114300" simplePos="0" relativeHeight="251659264" behindDoc="0" locked="0" layoutInCell="1" allowOverlap="1" wp14:anchorId="73CEDD97" wp14:editId="6217D440">
                <wp:simplePos x="0" y="0"/>
                <wp:positionH relativeFrom="column">
                  <wp:posOffset>1565275</wp:posOffset>
                </wp:positionH>
                <wp:positionV relativeFrom="paragraph">
                  <wp:posOffset>2999740</wp:posOffset>
                </wp:positionV>
                <wp:extent cx="2590800" cy="0"/>
                <wp:effectExtent l="12700" t="8890" r="6350" b="101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4F8F291" id="_x0000_t32" coordsize="21600,21600" o:spt="32" o:oned="t" path="m,l21600,21600e" filled="f">
                <v:path arrowok="t" fillok="f" o:connecttype="none"/>
                <o:lock v:ext="edit" shapetype="t"/>
              </v:shapetype>
              <v:shape id="Straight Arrow Connector 2" o:spid="_x0000_s1026" type="#_x0000_t32" style="position:absolute;margin-left:123.25pt;margin-top:236.2pt;width:20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b+0AEAAIsDAAAOAAAAZHJzL2Uyb0RvYy54bWysU8GO2yAQvVfqPyDujR1LqXatOKsq2+1l&#10;20bK9gMmgG1UzKCBxM7fF4iT3ba3qj4gYHhv5r0Zrx+mwbCTIq/RNny5KDlTVqDUtmv4j5enD3ec&#10;+QBWgkGrGn5Wnj9s3r9bj65WFfZopCIWSayvR9fwPgRXF4UXvRrAL9ApG4Mt0gAhHqkrJMEY2QdT&#10;VGX5sRiRpCMUyvt4+3gJ8k3mb1slwve29Sow0/BYW8gr5fWQ1mKzhrojcL0WcxnwD1UMoG1MeqN6&#10;hADsSPovqkELQo9tWAgcCmxbLVTWENUsyz/U7HtwKmuJ5nh3s8n/P1rx7bQjpmXDK84sDLFF+0Cg&#10;uz6wT0Q4si1aG21EYlVya3S+jqCt3VHSKya7d88ofnpmcduD7VSu+uXsItUyIYrfIOngXcx5GL+i&#10;jG/gGDBbN7U0JMpoCptyh863DqkpMBEvq9V9eVfGRoprrID6CnTkwxeFA0ubhvtZx03AMqeB07MP&#10;qSyor4CU1eKTNiaPg7FsbPj9qlplgEejZQqmZ566w9YQO0EaqPxljTHy9hnh0cpM1iuQn+d9AG0u&#10;+5jc2Nma5MbF1wPK846ulsWO5yrn6Uwj9fac0a//0OYXAAAA//8DAFBLAwQUAAYACAAAACEALyuV&#10;x94AAAALAQAADwAAAGRycy9kb3ducmV2LnhtbEyPwUrDQBCG74LvsEzBi9hNQxI1ZlOK4MGjbcHr&#10;NjsmsdnZkN00sU/vFAp6nH8+/vmmWM+2EyccfOtIwWoZgUCqnGmpVrDfvT08gfBBk9GdI1Twgx7W&#10;5e1NoXPjJvrA0zbUgkvI51pBE0KfS+mrBq32S9cj8e7LDVYHHodamkFPXG47GUdRJq1uiS80usfX&#10;BqvjdrQK0I/pKto823r/fp7uP+Pz99TvlLpbzJsXEAHn8AfDRZ/VoWSngxvJeNEpiJMsZVRB8hgn&#10;IJjI0oSTwzWRZSH//1D+AgAA//8DAFBLAQItABQABgAIAAAAIQC2gziS/gAAAOEBAAATAAAAAAAA&#10;AAAAAAAAAAAAAABbQ29udGVudF9UeXBlc10ueG1sUEsBAi0AFAAGAAgAAAAhADj9If/WAAAAlAEA&#10;AAsAAAAAAAAAAAAAAAAALwEAAF9yZWxzLy5yZWxzUEsBAi0AFAAGAAgAAAAhAPyg9v7QAQAAiwMA&#10;AA4AAAAAAAAAAAAAAAAALgIAAGRycy9lMm9Eb2MueG1sUEsBAi0AFAAGAAgAAAAhAC8rlcfeAAAA&#10;CwEAAA8AAAAAAAAAAAAAAAAAKgQAAGRycy9kb3ducmV2LnhtbFBLBQYAAAAABAAEAPMAAAA1BQAA&#10;AAA=&#10;"/>
            </w:pict>
          </mc:Fallback>
        </mc:AlternateContent>
      </w:r>
      <w:r>
        <w:t>- Đối với các doanh nghiệp dịch vụ cảng biển, vận tải biển, hoa tiêu, lai dắt: tuân thủ quy định của pháp luật trong hoạt động kinh doanh, nâng cao trình độ nhận thức của người lao động trong chấp hành các quy định về cung ứng dịch vụ, đảm bảo chất lượng phải tương xứng với giá dịch vụ thu được. Các doanh nghiệp cần chủ động phân tích, cân nhắc lựa chọn kết quả chi phí-lợi ích giữa việc quyết định tăng giá thu, mức tăng giá, thời điểm tăng giá với việc giảm hoặc mất khách hàng đối với doanh thu, lợi nhuận của doanh nghiệp mình để có các quyết định ban hành giá dịch vụ phù hợp trong từng thời kỳ, trong đó lưu ý nguyên tắc tuân thủ đúng theo các quy định của pháp luật về giá phải được đặt lên hàng đầu</w:t>
      </w:r>
    </w:p>
    <w:p w14:paraId="053147E3" w14:textId="765F21B0" w:rsidR="00357E0E" w:rsidRDefault="00357E0E">
      <w:pPr>
        <w:rPr>
          <w:b/>
          <w:bCs/>
          <w:color w:val="222222"/>
          <w:szCs w:val="28"/>
        </w:rPr>
      </w:pPr>
      <w:r>
        <w:rPr>
          <w:b/>
          <w:bCs/>
          <w:color w:val="222222"/>
          <w:szCs w:val="28"/>
        </w:rPr>
        <w:br w:type="page"/>
      </w:r>
    </w:p>
    <w:p w14:paraId="3A9C63F5" w14:textId="77777777" w:rsidR="0064210D" w:rsidRDefault="0064210D" w:rsidP="00F30BF9">
      <w:pPr>
        <w:spacing w:after="0" w:line="400" w:lineRule="atLeast"/>
        <w:ind w:firstLine="720"/>
        <w:jc w:val="both"/>
        <w:rPr>
          <w:b/>
          <w:bCs/>
          <w:color w:val="222222"/>
          <w:szCs w:val="28"/>
        </w:rPr>
      </w:pPr>
    </w:p>
    <w:p w14:paraId="3EB78A45" w14:textId="1CB39422" w:rsidR="00F30BF9" w:rsidRDefault="00F30BF9" w:rsidP="00F30BF9">
      <w:pPr>
        <w:spacing w:after="0" w:line="400" w:lineRule="atLeast"/>
        <w:ind w:firstLine="720"/>
        <w:jc w:val="both"/>
        <w:rPr>
          <w:b/>
          <w:bCs/>
          <w:color w:val="222222"/>
          <w:szCs w:val="28"/>
        </w:rPr>
      </w:pPr>
      <w:r w:rsidRPr="000E0ACA">
        <w:rPr>
          <w:b/>
          <w:bCs/>
          <w:color w:val="222222"/>
          <w:szCs w:val="28"/>
        </w:rPr>
        <w:t>TÀI LIỆU THAM KHẢO</w:t>
      </w:r>
    </w:p>
    <w:p w14:paraId="3046A5EF" w14:textId="77777777" w:rsidR="00357E0E" w:rsidRPr="000E0ACA" w:rsidRDefault="00357E0E" w:rsidP="00F30BF9">
      <w:pPr>
        <w:spacing w:after="0" w:line="400" w:lineRule="atLeast"/>
        <w:ind w:firstLine="720"/>
        <w:jc w:val="both"/>
        <w:rPr>
          <w:b/>
          <w:bCs/>
          <w:color w:val="222222"/>
          <w:szCs w:val="28"/>
        </w:rPr>
      </w:pPr>
    </w:p>
    <w:p w14:paraId="591D1066" w14:textId="63842CBA" w:rsidR="00F30BF9" w:rsidRPr="00647871" w:rsidRDefault="00F30BF9" w:rsidP="00357E0E">
      <w:pPr>
        <w:shd w:val="clear" w:color="auto" w:fill="FFFFFF"/>
        <w:spacing w:after="75"/>
        <w:ind w:firstLine="720"/>
        <w:jc w:val="both"/>
        <w:rPr>
          <w:rFonts w:cs="Times New Roman"/>
          <w:color w:val="333333"/>
          <w:szCs w:val="28"/>
        </w:rPr>
      </w:pPr>
      <w:r w:rsidRPr="00647871">
        <w:rPr>
          <w:rFonts w:cs="Times New Roman"/>
          <w:color w:val="333333"/>
          <w:szCs w:val="28"/>
        </w:rPr>
        <w:t xml:space="preserve">1. </w:t>
      </w:r>
      <w:r w:rsidR="00357E0E" w:rsidRPr="00647871">
        <w:rPr>
          <w:rFonts w:cs="Times New Roman"/>
          <w:color w:val="333333"/>
          <w:szCs w:val="28"/>
        </w:rPr>
        <w:t xml:space="preserve">Các văn kiện của </w:t>
      </w:r>
      <w:r w:rsidRPr="00647871">
        <w:rPr>
          <w:rFonts w:cs="Times New Roman"/>
          <w:color w:val="333333"/>
          <w:szCs w:val="28"/>
        </w:rPr>
        <w:t>Đảng Cộng sản Việt Nam: Văn kiện Đại hội đại biểu toàn quốc lần thứ X, Nxb Chính trị quốc gia, Hà Nội, 2006</w:t>
      </w:r>
      <w:r w:rsidR="00357E0E" w:rsidRPr="00647871">
        <w:rPr>
          <w:rFonts w:cs="Times New Roman"/>
          <w:color w:val="333333"/>
          <w:szCs w:val="28"/>
        </w:rPr>
        <w:t xml:space="preserve">; </w:t>
      </w:r>
      <w:r w:rsidRPr="00647871">
        <w:rPr>
          <w:rFonts w:cs="Times New Roman"/>
          <w:color w:val="333333"/>
          <w:szCs w:val="28"/>
        </w:rPr>
        <w:t>Văn kiện Đại hội đại biểu toàn quốc lần thứ XI, Nxb Chính trị quốc gia Sự thật, Hà Nội, 2011</w:t>
      </w:r>
      <w:r w:rsidR="00357E0E" w:rsidRPr="00647871">
        <w:rPr>
          <w:rFonts w:cs="Times New Roman"/>
          <w:color w:val="333333"/>
          <w:szCs w:val="28"/>
        </w:rPr>
        <w:t xml:space="preserve">; </w:t>
      </w:r>
      <w:r w:rsidRPr="00647871">
        <w:rPr>
          <w:rFonts w:cs="Times New Roman"/>
          <w:color w:val="333333"/>
          <w:szCs w:val="28"/>
        </w:rPr>
        <w:t>Văn kiện Đại hội đại biểu toàn quốc lần thứ XII, Nxb Chính trị quốc gia Sự thật, Hà Nội, 2016</w:t>
      </w:r>
      <w:r w:rsidR="00357E0E" w:rsidRPr="00647871">
        <w:rPr>
          <w:rFonts w:cs="Times New Roman"/>
          <w:color w:val="333333"/>
          <w:szCs w:val="28"/>
        </w:rPr>
        <w:t xml:space="preserve">; </w:t>
      </w:r>
      <w:r w:rsidRPr="00647871">
        <w:rPr>
          <w:rFonts w:cs="Times New Roman"/>
          <w:color w:val="333333"/>
          <w:szCs w:val="28"/>
        </w:rPr>
        <w:t>Văn kiện Đại hội đại biểu toàn quốc lần thứ XIII, Nxb. Chính trị Quốc gia Sự thật, tập 1, 2021</w:t>
      </w:r>
      <w:r w:rsidR="00DA0235" w:rsidRPr="00647871">
        <w:rPr>
          <w:rFonts w:cs="Times New Roman"/>
          <w:color w:val="333333"/>
          <w:szCs w:val="28"/>
        </w:rPr>
        <w:t>.</w:t>
      </w:r>
    </w:p>
    <w:p w14:paraId="4B0AF464" w14:textId="77777777" w:rsidR="00F30BF9" w:rsidRPr="008C453B" w:rsidRDefault="00F30BF9" w:rsidP="00F30BF9">
      <w:pPr>
        <w:shd w:val="clear" w:color="auto" w:fill="FFFFFF"/>
        <w:spacing w:after="75"/>
        <w:ind w:firstLine="720"/>
        <w:jc w:val="both"/>
        <w:rPr>
          <w:rFonts w:cs="Times New Roman"/>
          <w:color w:val="333333"/>
          <w:szCs w:val="28"/>
        </w:rPr>
      </w:pPr>
      <w:r>
        <w:rPr>
          <w:rFonts w:cs="Times New Roman"/>
          <w:color w:val="333333"/>
          <w:szCs w:val="28"/>
        </w:rPr>
        <w:t xml:space="preserve">5. </w:t>
      </w:r>
      <w:r w:rsidRPr="008C453B">
        <w:rPr>
          <w:rFonts w:cs="Times New Roman"/>
          <w:color w:val="333333"/>
          <w:szCs w:val="28"/>
        </w:rPr>
        <w:t>Nghị quyết số 36-NQ/TW ngày 22/10/2018 của Hội nghị Trung ương lần thứ 8 khóa XII về Chiến lược phát triển bền vững kinh tế biển Việt Nam đến năm 2030, tầm nhìn đế</w:t>
      </w:r>
      <w:r>
        <w:rPr>
          <w:rFonts w:cs="Times New Roman"/>
          <w:color w:val="333333"/>
          <w:szCs w:val="28"/>
        </w:rPr>
        <w:t>n năm 2045</w:t>
      </w:r>
      <w:r w:rsidRPr="008C453B">
        <w:rPr>
          <w:rFonts w:cs="Times New Roman"/>
          <w:color w:val="333333"/>
          <w:szCs w:val="28"/>
        </w:rPr>
        <w:t>.</w:t>
      </w:r>
    </w:p>
    <w:p w14:paraId="7E4E8A46" w14:textId="77777777" w:rsidR="00F30BF9" w:rsidRPr="008C453B" w:rsidRDefault="00F30BF9" w:rsidP="00F30BF9">
      <w:pPr>
        <w:shd w:val="clear" w:color="auto" w:fill="FFFFFF"/>
        <w:spacing w:after="75"/>
        <w:ind w:firstLine="720"/>
        <w:jc w:val="both"/>
        <w:rPr>
          <w:rFonts w:cs="Times New Roman"/>
          <w:color w:val="333333"/>
          <w:szCs w:val="28"/>
        </w:rPr>
      </w:pPr>
      <w:r>
        <w:rPr>
          <w:rFonts w:cs="Times New Roman"/>
          <w:color w:val="333333"/>
          <w:szCs w:val="28"/>
        </w:rPr>
        <w:t>6</w:t>
      </w:r>
      <w:r w:rsidRPr="008C453B">
        <w:rPr>
          <w:rFonts w:cs="Times New Roman"/>
          <w:color w:val="333333"/>
          <w:szCs w:val="28"/>
        </w:rPr>
        <w:t>. Nguồn thông tin từ đề tài, dự án, báo cáo chuyên đề do Bộ Giao thông Vận tải, Cục Hàng hải Việt Nam thực hiện; các bài viết trên Tạp chí giao thông vận tải.</w:t>
      </w:r>
    </w:p>
    <w:p w14:paraId="261B997D" w14:textId="221039C0" w:rsidR="00F30BF9" w:rsidRPr="008C453B" w:rsidRDefault="00F30BF9" w:rsidP="00F30BF9">
      <w:pPr>
        <w:shd w:val="clear" w:color="auto" w:fill="FFFFFF"/>
        <w:spacing w:after="75"/>
        <w:ind w:firstLine="720"/>
        <w:jc w:val="both"/>
        <w:rPr>
          <w:rFonts w:cs="Times New Roman"/>
          <w:color w:val="333333"/>
          <w:szCs w:val="28"/>
        </w:rPr>
      </w:pPr>
      <w:r>
        <w:rPr>
          <w:rFonts w:cs="Times New Roman"/>
          <w:color w:val="333333"/>
          <w:szCs w:val="28"/>
        </w:rPr>
        <w:t xml:space="preserve">7. </w:t>
      </w:r>
      <w:r w:rsidRPr="008C453B">
        <w:rPr>
          <w:rFonts w:cs="Times New Roman"/>
          <w:color w:val="333333"/>
          <w:szCs w:val="28"/>
        </w:rPr>
        <w:t>Bộ luật Hàng hải Việt Nam năm 2015</w:t>
      </w:r>
      <w:r w:rsidR="00012EEB">
        <w:rPr>
          <w:rFonts w:cs="Times New Roman"/>
          <w:color w:val="333333"/>
          <w:szCs w:val="28"/>
        </w:rPr>
        <w:t>; Luật giá năm 2013 và các văn bản quy phạm pháp luật hướng dẫn thực hiện (Nghị định, Thông tư)</w:t>
      </w:r>
      <w:r w:rsidR="00DA0235">
        <w:rPr>
          <w:rFonts w:cs="Times New Roman"/>
          <w:color w:val="333333"/>
          <w:szCs w:val="28"/>
        </w:rPr>
        <w:t>.</w:t>
      </w:r>
    </w:p>
    <w:p w14:paraId="0BDC2635" w14:textId="5C82D41D" w:rsidR="00F30BF9" w:rsidRDefault="00F30BF9" w:rsidP="00F30BF9">
      <w:pPr>
        <w:shd w:val="clear" w:color="auto" w:fill="FFFFFF"/>
        <w:spacing w:after="75"/>
        <w:ind w:firstLine="720"/>
        <w:jc w:val="both"/>
        <w:rPr>
          <w:rFonts w:cs="Times New Roman"/>
          <w:color w:val="333333"/>
          <w:szCs w:val="28"/>
        </w:rPr>
      </w:pPr>
      <w:r>
        <w:rPr>
          <w:rFonts w:cs="Times New Roman"/>
          <w:color w:val="333333"/>
          <w:szCs w:val="28"/>
        </w:rPr>
        <w:t xml:space="preserve">8. </w:t>
      </w:r>
      <w:r w:rsidRPr="008C453B">
        <w:rPr>
          <w:rFonts w:cs="Times New Roman"/>
          <w:color w:val="333333"/>
          <w:szCs w:val="28"/>
        </w:rPr>
        <w:t>Quyết định số 1579/QĐ-TTg Phê duyệt Quy hoạch tổng thể phát triển hệ thống cảng biển Việt Nam thời kỳ 2021 - 2030, tầm nhìn đến năm 2050</w:t>
      </w:r>
      <w:r w:rsidR="00DA0235">
        <w:rPr>
          <w:rFonts w:cs="Times New Roman"/>
          <w:color w:val="333333"/>
          <w:szCs w:val="28"/>
        </w:rPr>
        <w:t>.</w:t>
      </w:r>
    </w:p>
    <w:p w14:paraId="1B577653" w14:textId="4FB7E2C1" w:rsidR="00012EEB" w:rsidRPr="00165A0D" w:rsidRDefault="00012EEB" w:rsidP="00012EEB">
      <w:pPr>
        <w:shd w:val="clear" w:color="auto" w:fill="FFFFFF"/>
        <w:ind w:firstLine="720"/>
        <w:rPr>
          <w:rFonts w:cs="Times New Roman"/>
          <w:color w:val="333333"/>
          <w:szCs w:val="28"/>
        </w:rPr>
      </w:pPr>
      <w:r>
        <w:rPr>
          <w:rFonts w:cs="Times New Roman"/>
          <w:color w:val="333333"/>
          <w:szCs w:val="28"/>
        </w:rPr>
        <w:t xml:space="preserve">9. </w:t>
      </w:r>
      <w:r>
        <w:rPr>
          <w:rFonts w:cs="Times New Roman"/>
          <w:szCs w:val="28"/>
          <w:shd w:val="clear" w:color="auto" w:fill="FFFFFF"/>
        </w:rPr>
        <w:t>Quyết định số 1254/QĐ-BGTVT ngày 28/9/2022 của Bộ Giao thông vận tải về phê duyệt Đề án phát triển đội tảu biển của Việt Nam</w:t>
      </w:r>
      <w:r w:rsidR="00DA0235">
        <w:rPr>
          <w:rFonts w:cs="Times New Roman"/>
          <w:szCs w:val="28"/>
          <w:shd w:val="clear" w:color="auto" w:fill="FFFFFF"/>
        </w:rPr>
        <w:t>.</w:t>
      </w:r>
      <w:r>
        <w:rPr>
          <w:rFonts w:cs="Times New Roman"/>
          <w:szCs w:val="28"/>
          <w:shd w:val="clear" w:color="auto" w:fill="FFFFFF"/>
        </w:rPr>
        <w:t xml:space="preserve"> </w:t>
      </w:r>
    </w:p>
    <w:p w14:paraId="26F84A0F" w14:textId="064E5AF7" w:rsidR="00012EEB" w:rsidRDefault="00012EEB" w:rsidP="00012EEB">
      <w:pPr>
        <w:shd w:val="clear" w:color="auto" w:fill="FFFFFF"/>
        <w:ind w:firstLine="720"/>
        <w:rPr>
          <w:rFonts w:cs="Times New Roman"/>
          <w:szCs w:val="28"/>
          <w:shd w:val="clear" w:color="auto" w:fill="FFFFFF"/>
        </w:rPr>
      </w:pPr>
      <w:r>
        <w:rPr>
          <w:rFonts w:cs="Times New Roman"/>
          <w:szCs w:val="28"/>
          <w:shd w:val="clear" w:color="auto" w:fill="FFFFFF"/>
        </w:rPr>
        <w:t xml:space="preserve">10. </w:t>
      </w:r>
      <w:r w:rsidR="00DA0235">
        <w:rPr>
          <w:rFonts w:cs="Times New Roman"/>
          <w:szCs w:val="28"/>
          <w:shd w:val="clear" w:color="auto" w:fill="FFFFFF"/>
        </w:rPr>
        <w:t xml:space="preserve">Ấn phẩm </w:t>
      </w:r>
      <w:r>
        <w:rPr>
          <w:rFonts w:cs="Times New Roman"/>
          <w:szCs w:val="28"/>
          <w:shd w:val="clear" w:color="auto" w:fill="FFFFFF"/>
        </w:rPr>
        <w:t>Review of Maritime Transport năm 2022 của Hội nghị liên hợp quốc về Thương mại và phát triển</w:t>
      </w:r>
      <w:r w:rsidR="00DA0235">
        <w:rPr>
          <w:rFonts w:cs="Times New Roman"/>
          <w:szCs w:val="28"/>
          <w:shd w:val="clear" w:color="auto" w:fill="FFFFFF"/>
        </w:rPr>
        <w:t>.</w:t>
      </w:r>
    </w:p>
    <w:p w14:paraId="1E3DD886" w14:textId="07046C35" w:rsidR="00012EEB" w:rsidRDefault="00012EEB" w:rsidP="00012EEB">
      <w:pPr>
        <w:shd w:val="clear" w:color="auto" w:fill="FFFFFF"/>
        <w:ind w:firstLine="720"/>
        <w:rPr>
          <w:rFonts w:cs="Times New Roman"/>
          <w:szCs w:val="28"/>
          <w:shd w:val="clear" w:color="auto" w:fill="FFFFFF"/>
        </w:rPr>
      </w:pPr>
      <w:r>
        <w:rPr>
          <w:rFonts w:cs="Times New Roman"/>
          <w:szCs w:val="28"/>
          <w:shd w:val="clear" w:color="auto" w:fill="FFFFFF"/>
        </w:rPr>
        <w:t>11. Báo cáo Logistics Việt Nam năm 2022 của Bộ Công Thương</w:t>
      </w:r>
      <w:r w:rsidR="00DA0235">
        <w:rPr>
          <w:rFonts w:cs="Times New Roman"/>
          <w:szCs w:val="28"/>
          <w:shd w:val="clear" w:color="auto" w:fill="FFFFFF"/>
        </w:rPr>
        <w:t>.</w:t>
      </w:r>
    </w:p>
    <w:p w14:paraId="3EA9AFDE" w14:textId="60B4BB54" w:rsidR="00012EEB" w:rsidRDefault="00012EEB" w:rsidP="00DA0235">
      <w:pPr>
        <w:shd w:val="clear" w:color="auto" w:fill="FFFFFF"/>
        <w:spacing w:after="75"/>
        <w:ind w:firstLine="720"/>
        <w:jc w:val="both"/>
        <w:rPr>
          <w:rFonts w:cs="Times New Roman"/>
          <w:b/>
          <w:bCs/>
          <w:i/>
          <w:iCs/>
          <w:color w:val="333333"/>
          <w:szCs w:val="28"/>
        </w:rPr>
      </w:pPr>
      <w:r w:rsidRPr="001514CA">
        <w:rPr>
          <w:rFonts w:cs="Times New Roman"/>
          <w:bCs/>
          <w:iCs/>
          <w:color w:val="333333"/>
          <w:szCs w:val="28"/>
        </w:rPr>
        <w:t>1</w:t>
      </w:r>
      <w:r>
        <w:rPr>
          <w:rFonts w:cs="Times New Roman"/>
          <w:bCs/>
          <w:iCs/>
          <w:color w:val="333333"/>
          <w:szCs w:val="28"/>
        </w:rPr>
        <w:t>2</w:t>
      </w:r>
      <w:r>
        <w:rPr>
          <w:rFonts w:cs="Times New Roman"/>
          <w:b/>
          <w:bCs/>
          <w:i/>
          <w:iCs/>
          <w:color w:val="333333"/>
          <w:szCs w:val="28"/>
        </w:rPr>
        <w:t>.</w:t>
      </w:r>
      <w:r w:rsidRPr="00DB0DAB">
        <w:t xml:space="preserve"> </w:t>
      </w:r>
      <w:r w:rsidRPr="00DB0DAB">
        <w:rPr>
          <w:rFonts w:cs="Times New Roman"/>
          <w:bCs/>
          <w:iCs/>
          <w:color w:val="333333"/>
          <w:szCs w:val="28"/>
        </w:rPr>
        <w:t>Nguyễn Phú Trọng</w:t>
      </w:r>
      <w:r w:rsidRPr="00DB0DAB">
        <w:rPr>
          <w:rFonts w:cs="Times New Roman"/>
          <w:b/>
          <w:bCs/>
          <w:i/>
          <w:iCs/>
          <w:color w:val="333333"/>
          <w:szCs w:val="28"/>
        </w:rPr>
        <w:t xml:space="preserve">, </w:t>
      </w:r>
      <w:r w:rsidRPr="00DB0DAB">
        <w:rPr>
          <w:rFonts w:cs="Times New Roman"/>
          <w:bCs/>
          <w:iCs/>
          <w:color w:val="333333"/>
          <w:szCs w:val="28"/>
        </w:rPr>
        <w:t>Một số vấn đề lý luận và thực tiễn về chủ nghĩa xã hội và con đường đi lên chủ nghĩa xã hội ở Việt Nam</w:t>
      </w:r>
      <w:r w:rsidRPr="00DB0DAB">
        <w:rPr>
          <w:rFonts w:cs="Times New Roman"/>
          <w:b/>
          <w:bCs/>
          <w:i/>
          <w:iCs/>
          <w:color w:val="333333"/>
          <w:szCs w:val="28"/>
        </w:rPr>
        <w:t>, Tạp chí Cộng sản số 966 (5-2021)</w:t>
      </w:r>
      <w:r w:rsidR="00DA0235">
        <w:rPr>
          <w:rFonts w:cs="Times New Roman"/>
          <w:b/>
          <w:bCs/>
          <w:i/>
          <w:iCs/>
          <w:color w:val="333333"/>
          <w:szCs w:val="28"/>
        </w:rPr>
        <w:t>.</w:t>
      </w:r>
    </w:p>
    <w:p w14:paraId="3923F54F" w14:textId="1083649A" w:rsidR="00F30BF9" w:rsidRPr="00012EEB" w:rsidRDefault="00F30BF9" w:rsidP="00DA0235">
      <w:pPr>
        <w:shd w:val="clear" w:color="auto" w:fill="FFFFFF"/>
        <w:ind w:firstLine="720"/>
        <w:jc w:val="both"/>
        <w:rPr>
          <w:rFonts w:cs="Times New Roman"/>
          <w:color w:val="333333"/>
          <w:szCs w:val="28"/>
        </w:rPr>
      </w:pPr>
      <w:r>
        <w:rPr>
          <w:rFonts w:cs="Times New Roman"/>
          <w:color w:val="333333"/>
          <w:szCs w:val="28"/>
        </w:rPr>
        <w:t>13</w:t>
      </w:r>
      <w:r w:rsidRPr="00196625">
        <w:rPr>
          <w:rFonts w:cs="Times New Roman"/>
          <w:color w:val="333333"/>
          <w:szCs w:val="28"/>
        </w:rPr>
        <w:t xml:space="preserve">. Ngọc Hân (2020). Sau 20 năm quy hoạch, hệ thống cảng biển Việt Nam đã có bước phát triển vượt bậc. </w:t>
      </w:r>
      <w:hyperlink r:id="rId21" w:history="1">
        <w:r w:rsidRPr="00012EEB">
          <w:rPr>
            <w:rStyle w:val="Hyperlink"/>
            <w:szCs w:val="28"/>
            <w:u w:val="none"/>
          </w:rPr>
          <w:t>https://vinamarine.gov.vn/vi/tin-tuc/sau-20-nam-quy-hoach-he-thong-cang-bien-viet-nam-da-co-buoc-phat-trien-vuot-bac</w:t>
        </w:r>
      </w:hyperlink>
      <w:r w:rsidR="00DA0235">
        <w:rPr>
          <w:rStyle w:val="Hyperlink"/>
          <w:szCs w:val="28"/>
          <w:u w:val="none"/>
        </w:rPr>
        <w:t>.</w:t>
      </w:r>
    </w:p>
    <w:p w14:paraId="3386A028" w14:textId="3DB16FDD" w:rsidR="00F30BF9" w:rsidRPr="00012EEB" w:rsidRDefault="00F30BF9" w:rsidP="00DA0235">
      <w:pPr>
        <w:shd w:val="clear" w:color="auto" w:fill="FFFFFF"/>
        <w:ind w:firstLine="720"/>
        <w:rPr>
          <w:rFonts w:cs="Times New Roman"/>
          <w:i/>
          <w:iCs/>
          <w:szCs w:val="28"/>
          <w:shd w:val="clear" w:color="auto" w:fill="FFFFFF"/>
        </w:rPr>
      </w:pPr>
      <w:r>
        <w:rPr>
          <w:rFonts w:cs="Times New Roman"/>
          <w:color w:val="333333"/>
          <w:szCs w:val="28"/>
        </w:rPr>
        <w:t>14. PGS, TS Đặng Quang Định</w:t>
      </w:r>
      <w:r>
        <w:rPr>
          <w:rFonts w:ascii="Open Sans" w:hAnsi="Open Sans"/>
          <w:b/>
          <w:bCs/>
          <w:caps/>
          <w:color w:val="087CCA"/>
          <w:sz w:val="20"/>
          <w:szCs w:val="20"/>
          <w:shd w:val="clear" w:color="auto" w:fill="FFFFFF"/>
        </w:rPr>
        <w:t xml:space="preserve"> </w:t>
      </w:r>
      <w:r w:rsidRPr="00E5481B">
        <w:rPr>
          <w:rFonts w:cs="Times New Roman"/>
          <w:i/>
          <w:iCs/>
          <w:szCs w:val="28"/>
          <w:shd w:val="clear" w:color="auto" w:fill="FFFFFF"/>
        </w:rPr>
        <w:t xml:space="preserve">Viện trưởng Viện Triết học, Học viện Chính trị quốc gia Hồ Chí Minh </w:t>
      </w:r>
      <w:r w:rsidRPr="00E5481B">
        <w:rPr>
          <w:rFonts w:cs="Times New Roman"/>
          <w:iCs/>
          <w:szCs w:val="28"/>
          <w:shd w:val="clear" w:color="auto" w:fill="FFFFFF"/>
        </w:rPr>
        <w:t>Một số vấn đề lý luận và thực tiễn về nền kinh tế thị trường định hướng xã hội chủ nghĩa ở Việt Nam</w:t>
      </w:r>
      <w:r>
        <w:rPr>
          <w:rFonts w:cs="Times New Roman"/>
          <w:i/>
          <w:iCs/>
          <w:szCs w:val="28"/>
          <w:shd w:val="clear" w:color="auto" w:fill="FFFFFF"/>
        </w:rPr>
        <w:t xml:space="preserve">. </w:t>
      </w:r>
      <w:hyperlink r:id="rId22" w:history="1">
        <w:r w:rsidR="00357E0E" w:rsidRPr="00012EEB">
          <w:rPr>
            <w:rStyle w:val="Hyperlink"/>
            <w:rFonts w:cs="Times New Roman"/>
            <w:szCs w:val="28"/>
            <w:u w:val="none"/>
            <w:shd w:val="clear" w:color="auto" w:fill="FFFFFF"/>
          </w:rPr>
          <w:t>https://www.tapchicongsan.org.vn/web/guest/kinh-te/-/2018/823673/mot-so-van-de-ly-luan-va-thuc-tien-ve-nen-kinh-te-thi-truong-dinh-huong-xa-hoi-chu-nghia-o-viet-nam</w:t>
        </w:r>
      </w:hyperlink>
      <w:r w:rsidRPr="00012EEB">
        <w:rPr>
          <w:rFonts w:cs="Times New Roman"/>
          <w:szCs w:val="28"/>
          <w:shd w:val="clear" w:color="auto" w:fill="FFFFFF"/>
        </w:rPr>
        <w:t>.</w:t>
      </w:r>
    </w:p>
    <w:p w14:paraId="0AA4A129" w14:textId="1BB72EAE" w:rsidR="00012EEB" w:rsidRDefault="00012EEB" w:rsidP="00012EEB">
      <w:pPr>
        <w:shd w:val="clear" w:color="auto" w:fill="FFFFFF"/>
        <w:spacing w:after="75"/>
        <w:ind w:firstLine="720"/>
        <w:jc w:val="both"/>
        <w:rPr>
          <w:rFonts w:cs="Times New Roman"/>
          <w:color w:val="333333"/>
          <w:szCs w:val="28"/>
        </w:rPr>
      </w:pPr>
      <w:r>
        <w:rPr>
          <w:rFonts w:cs="Times New Roman"/>
          <w:color w:val="333333"/>
          <w:szCs w:val="28"/>
        </w:rPr>
        <w:t xml:space="preserve">15. </w:t>
      </w:r>
      <w:r w:rsidRPr="001514CA">
        <w:rPr>
          <w:rFonts w:cs="Times New Roman"/>
          <w:color w:val="333333"/>
          <w:szCs w:val="28"/>
        </w:rPr>
        <w:t>Tạp chí Lý luận chính trị số 8-2021</w:t>
      </w:r>
      <w:r w:rsidR="00DA0235">
        <w:rPr>
          <w:rFonts w:cs="Times New Roman"/>
          <w:color w:val="333333"/>
          <w:szCs w:val="28"/>
        </w:rPr>
        <w:t>.</w:t>
      </w:r>
    </w:p>
    <w:p w14:paraId="68C74628" w14:textId="5D868EAB" w:rsidR="00012EEB" w:rsidRPr="001514CA" w:rsidRDefault="00012EEB" w:rsidP="00012EEB">
      <w:pPr>
        <w:shd w:val="clear" w:color="auto" w:fill="FFFFFF"/>
        <w:spacing w:after="75"/>
        <w:ind w:firstLine="720"/>
        <w:jc w:val="both"/>
        <w:rPr>
          <w:rFonts w:cs="Times New Roman"/>
          <w:color w:val="333333"/>
          <w:szCs w:val="28"/>
        </w:rPr>
      </w:pPr>
      <w:r>
        <w:rPr>
          <w:rFonts w:cs="Times New Roman"/>
          <w:bCs/>
          <w:iCs/>
          <w:color w:val="333333"/>
          <w:szCs w:val="28"/>
        </w:rPr>
        <w:lastRenderedPageBreak/>
        <w:t xml:space="preserve">16. </w:t>
      </w:r>
      <w:r w:rsidRPr="001514CA">
        <w:rPr>
          <w:rFonts w:cs="Times New Roman"/>
          <w:bCs/>
          <w:iCs/>
          <w:color w:val="333333"/>
          <w:szCs w:val="28"/>
        </w:rPr>
        <w:t>Ths. Trần Tuấn Sơn</w:t>
      </w:r>
      <w:r w:rsidRPr="001514CA">
        <w:rPr>
          <w:rFonts w:cs="Times New Roman"/>
          <w:b/>
          <w:bCs/>
          <w:i/>
          <w:iCs/>
          <w:color w:val="333333"/>
          <w:szCs w:val="28"/>
        </w:rPr>
        <w:t xml:space="preserve"> </w:t>
      </w:r>
      <w:r w:rsidRPr="00647871">
        <w:rPr>
          <w:rFonts w:cs="Times New Roman"/>
          <w:color w:val="333333"/>
          <w:szCs w:val="28"/>
        </w:rPr>
        <w:t>- Tổng cục Biển và Hải đảo Việt Nam</w:t>
      </w:r>
      <w:r w:rsidRPr="001514CA">
        <w:rPr>
          <w:rFonts w:cs="Times New Roman"/>
          <w:bCs/>
          <w:i/>
          <w:iCs/>
          <w:color w:val="333333"/>
          <w:szCs w:val="28"/>
        </w:rPr>
        <w:t xml:space="preserve">: </w:t>
      </w:r>
      <w:r w:rsidRPr="001514CA">
        <w:rPr>
          <w:rFonts w:cs="Times New Roman"/>
          <w:bCs/>
          <w:color w:val="333333"/>
          <w:szCs w:val="28"/>
        </w:rPr>
        <w:t>Đẩy mạnh phát triển hệ thống cảng biển Việt Nam trong giai đoạn hiện nay</w:t>
      </w:r>
      <w:r w:rsidR="00DA0235">
        <w:rPr>
          <w:rFonts w:cs="Times New Roman"/>
          <w:bCs/>
          <w:color w:val="333333"/>
          <w:szCs w:val="28"/>
        </w:rPr>
        <w:t>.</w:t>
      </w:r>
    </w:p>
    <w:p w14:paraId="7A646B78" w14:textId="0E1C1E93" w:rsidR="00012EEB" w:rsidRDefault="00012EEB" w:rsidP="00012EEB">
      <w:pPr>
        <w:shd w:val="clear" w:color="auto" w:fill="FFFFFF"/>
        <w:spacing w:after="75"/>
        <w:ind w:firstLine="720"/>
        <w:jc w:val="both"/>
        <w:rPr>
          <w:rFonts w:cs="Times New Roman"/>
          <w:color w:val="333333"/>
          <w:szCs w:val="28"/>
        </w:rPr>
      </w:pPr>
      <w:r>
        <w:rPr>
          <w:rFonts w:cs="Times New Roman"/>
          <w:szCs w:val="28"/>
          <w:shd w:val="clear" w:color="auto" w:fill="FFFFFF"/>
        </w:rPr>
        <w:t xml:space="preserve">17. </w:t>
      </w:r>
      <w:r w:rsidRPr="008C453B">
        <w:rPr>
          <w:rFonts w:cs="Times New Roman"/>
          <w:color w:val="333333"/>
          <w:szCs w:val="28"/>
        </w:rPr>
        <w:t>Phát triển kinh tế thị trường định hướng xã hội chủ nghĩa ở Việt Nam- GS.TS Nguyễn Quang Thuấ</w:t>
      </w:r>
      <w:r>
        <w:rPr>
          <w:rFonts w:cs="Times New Roman"/>
          <w:color w:val="333333"/>
          <w:szCs w:val="28"/>
        </w:rPr>
        <w:t xml:space="preserve">n- </w:t>
      </w:r>
      <w:r w:rsidRPr="008C453B">
        <w:rPr>
          <w:rFonts w:cs="Times New Roman"/>
          <w:color w:val="333333"/>
          <w:szCs w:val="28"/>
        </w:rPr>
        <w:t>Phó Chủ tịch Hội đồng Lý luận Trung ương</w:t>
      </w:r>
      <w:r w:rsidR="00DA0235">
        <w:rPr>
          <w:rFonts w:cs="Times New Roman"/>
          <w:color w:val="333333"/>
          <w:szCs w:val="28"/>
        </w:rPr>
        <w:t>.</w:t>
      </w:r>
    </w:p>
    <w:p w14:paraId="7B6C98EE" w14:textId="4393DF75" w:rsidR="009E6D6F" w:rsidRDefault="009E6D6F" w:rsidP="00012EEB">
      <w:pPr>
        <w:shd w:val="clear" w:color="auto" w:fill="FFFFFF"/>
        <w:spacing w:after="75"/>
        <w:ind w:firstLine="720"/>
        <w:jc w:val="both"/>
        <w:rPr>
          <w:rFonts w:cs="Times New Roman"/>
          <w:color w:val="333333"/>
          <w:szCs w:val="28"/>
        </w:rPr>
      </w:pPr>
      <w:r>
        <w:rPr>
          <w:rFonts w:cs="Times New Roman"/>
          <w:color w:val="333333"/>
          <w:szCs w:val="28"/>
        </w:rPr>
        <w:t>18. Báo cáo Đánh giá về Vận tải Hàng hải năm 2022 của UNCTAD</w:t>
      </w:r>
    </w:p>
    <w:p w14:paraId="1BF44745" w14:textId="797BC2AA" w:rsidR="00012EEB" w:rsidRPr="00165A0D" w:rsidRDefault="00012EEB" w:rsidP="00F30BF9">
      <w:pPr>
        <w:shd w:val="clear" w:color="auto" w:fill="FFFFFF"/>
        <w:ind w:firstLine="720"/>
        <w:rPr>
          <w:rFonts w:cs="Times New Roman"/>
          <w:color w:val="333333"/>
          <w:szCs w:val="28"/>
        </w:rPr>
      </w:pPr>
    </w:p>
    <w:p w14:paraId="4EBAEACF" w14:textId="77777777" w:rsidR="00F30BF9" w:rsidRPr="006168EB" w:rsidRDefault="00F30BF9" w:rsidP="00F30BF9">
      <w:pPr>
        <w:jc w:val="both"/>
      </w:pPr>
    </w:p>
    <w:sectPr w:rsidR="00F30BF9" w:rsidRPr="006168EB" w:rsidSect="008F2983">
      <w:headerReference w:type="default" r:id="rId23"/>
      <w:footerReference w:type="default" r:id="rId24"/>
      <w:pgSz w:w="12240" w:h="15840"/>
      <w:pgMar w:top="1170" w:right="1350" w:bottom="1080" w:left="1440" w:header="720" w:footer="3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340CB" w14:textId="77777777" w:rsidR="00E326F4" w:rsidRDefault="00E326F4" w:rsidP="008E2627">
      <w:pPr>
        <w:spacing w:after="0" w:line="240" w:lineRule="auto"/>
      </w:pPr>
      <w:r>
        <w:separator/>
      </w:r>
    </w:p>
  </w:endnote>
  <w:endnote w:type="continuationSeparator" w:id="0">
    <w:p w14:paraId="09EC71B7" w14:textId="77777777" w:rsidR="00E326F4" w:rsidRDefault="00E326F4" w:rsidP="008E2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roman"/>
    <w:pitch w:val="default"/>
  </w:font>
  <w:font w:name=".VnArial Narrow">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5" w:usb1="00000000" w:usb2="00000000" w:usb3="00000000" w:csb0="00000013" w:csb1="00000000"/>
  </w:font>
  <w:font w:name="HelveticaNeueLTStd-Md">
    <w:altName w:val="Arial"/>
    <w:panose1 w:val="00000000000000000000"/>
    <w:charset w:val="00"/>
    <w:family w:val="roman"/>
    <w:notTrueType/>
    <w:pitch w:val="default"/>
  </w:font>
  <w:font w:name="HelveticaNeueLTStd-Lt">
    <w:altName w:val="Arial"/>
    <w:panose1 w:val="00000000000000000000"/>
    <w:charset w:val="00"/>
    <w:family w:val="roman"/>
    <w:notTrueType/>
    <w:pitch w:val="default"/>
  </w:font>
  <w:font w:name="sans-serif">
    <w:altName w:val="Segoe Print"/>
    <w:charset w:val="00"/>
    <w:family w:val="auto"/>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5917246"/>
      <w:docPartObj>
        <w:docPartGallery w:val="Page Numbers (Bottom of Page)"/>
        <w:docPartUnique/>
      </w:docPartObj>
    </w:sdtPr>
    <w:sdtEndPr>
      <w:rPr>
        <w:noProof/>
      </w:rPr>
    </w:sdtEndPr>
    <w:sdtContent>
      <w:p w14:paraId="1AA9C132" w14:textId="32C5F868" w:rsidR="00246344" w:rsidRDefault="00246344">
        <w:pPr>
          <w:pStyle w:val="Footer"/>
          <w:jc w:val="right"/>
        </w:pPr>
        <w:r>
          <w:fldChar w:fldCharType="begin"/>
        </w:r>
        <w:r>
          <w:instrText xml:space="preserve"> PAGE   \* MERGEFORMAT </w:instrText>
        </w:r>
        <w:r>
          <w:fldChar w:fldCharType="separate"/>
        </w:r>
        <w:r w:rsidR="0048028D">
          <w:rPr>
            <w:noProof/>
          </w:rPr>
          <w:t>97</w:t>
        </w:r>
        <w:r>
          <w:rPr>
            <w:noProof/>
          </w:rPr>
          <w:fldChar w:fldCharType="end"/>
        </w:r>
      </w:p>
    </w:sdtContent>
  </w:sdt>
  <w:p w14:paraId="4ABDFAD9" w14:textId="77777777" w:rsidR="00246344" w:rsidRDefault="00246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49044" w14:textId="77777777" w:rsidR="00E326F4" w:rsidRDefault="00E326F4" w:rsidP="008E2627">
      <w:pPr>
        <w:spacing w:after="0" w:line="240" w:lineRule="auto"/>
      </w:pPr>
      <w:r>
        <w:separator/>
      </w:r>
    </w:p>
  </w:footnote>
  <w:footnote w:type="continuationSeparator" w:id="0">
    <w:p w14:paraId="0053E72D" w14:textId="77777777" w:rsidR="00E326F4" w:rsidRDefault="00E326F4" w:rsidP="008E2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7B391" w14:textId="7C91EB4E" w:rsidR="0030213F" w:rsidRDefault="0030213F" w:rsidP="0030213F">
    <w:pPr>
      <w:pStyle w:val="Header"/>
      <w:tabs>
        <w:tab w:val="clear" w:pos="4320"/>
        <w:tab w:val="clear" w:pos="8640"/>
        <w:tab w:val="left" w:pos="210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B3D6F"/>
    <w:multiLevelType w:val="hybridMultilevel"/>
    <w:tmpl w:val="7C16EF14"/>
    <w:lvl w:ilvl="0" w:tplc="9224148C">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CA55B7"/>
    <w:multiLevelType w:val="hybridMultilevel"/>
    <w:tmpl w:val="5E68220C"/>
    <w:lvl w:ilvl="0" w:tplc="50B21EF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E1264B"/>
    <w:multiLevelType w:val="hybridMultilevel"/>
    <w:tmpl w:val="C8E0DA12"/>
    <w:lvl w:ilvl="0" w:tplc="7A36EC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47328A"/>
    <w:multiLevelType w:val="hybridMultilevel"/>
    <w:tmpl w:val="30720BCA"/>
    <w:lvl w:ilvl="0" w:tplc="CF5C9E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AD4687"/>
    <w:multiLevelType w:val="hybridMultilevel"/>
    <w:tmpl w:val="2B967D8E"/>
    <w:lvl w:ilvl="0" w:tplc="1494D4E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D91CB3"/>
    <w:multiLevelType w:val="hybridMultilevel"/>
    <w:tmpl w:val="4C04C782"/>
    <w:lvl w:ilvl="0" w:tplc="8202044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0D6A40E4"/>
    <w:multiLevelType w:val="hybridMultilevel"/>
    <w:tmpl w:val="2A7652F2"/>
    <w:lvl w:ilvl="0" w:tplc="C71C28C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4A16FC"/>
    <w:multiLevelType w:val="hybridMultilevel"/>
    <w:tmpl w:val="729EB3AC"/>
    <w:lvl w:ilvl="0" w:tplc="9C2021D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947353"/>
    <w:multiLevelType w:val="hybridMultilevel"/>
    <w:tmpl w:val="92C8A2EA"/>
    <w:lvl w:ilvl="0" w:tplc="D06E885C">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A93B15"/>
    <w:multiLevelType w:val="hybridMultilevel"/>
    <w:tmpl w:val="9D182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63890"/>
    <w:multiLevelType w:val="hybridMultilevel"/>
    <w:tmpl w:val="77081304"/>
    <w:lvl w:ilvl="0" w:tplc="418894CA">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AA4D10"/>
    <w:multiLevelType w:val="hybridMultilevel"/>
    <w:tmpl w:val="CDB8C026"/>
    <w:lvl w:ilvl="0" w:tplc="CEEA6FDC">
      <w:start w:val="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24154C"/>
    <w:multiLevelType w:val="multilevel"/>
    <w:tmpl w:val="4EF0ACDE"/>
    <w:lvl w:ilvl="0">
      <w:start w:val="1"/>
      <w:numFmt w:val="upperRoman"/>
      <w:suff w:val="space"/>
      <w:lvlText w:val="%1."/>
      <w:lvlJc w:val="left"/>
      <w:pPr>
        <w:ind w:left="360" w:hanging="360"/>
      </w:pPr>
      <w:rPr>
        <w:rFonts w:hint="default"/>
        <w:b/>
        <w:i w:val="0"/>
      </w:rPr>
    </w:lvl>
    <w:lvl w:ilvl="1">
      <w:start w:val="1"/>
      <w:numFmt w:val="upperRoman"/>
      <w:pStyle w:val="B2"/>
      <w:suff w:val="space"/>
      <w:lvlText w:val="%2."/>
      <w:lvlJc w:val="left"/>
      <w:pPr>
        <w:ind w:left="0" w:firstLine="720"/>
      </w:pPr>
      <w:rPr>
        <w:rFonts w:hint="default"/>
        <w:b/>
        <w:i w:val="0"/>
      </w:rPr>
    </w:lvl>
    <w:lvl w:ilvl="2">
      <w:start w:val="1"/>
      <w:numFmt w:val="decimal"/>
      <w:suff w:val="space"/>
      <w:lvlText w:val="%2.%3."/>
      <w:lvlJc w:val="left"/>
      <w:pPr>
        <w:ind w:left="0" w:firstLine="720"/>
      </w:pPr>
      <w:rPr>
        <w:rFonts w:hint="default"/>
        <w:b/>
      </w:rPr>
    </w:lvl>
    <w:lvl w:ilvl="3">
      <w:start w:val="1"/>
      <w:numFmt w:val="decimal"/>
      <w:lvlText w:val="%2.%3.%4."/>
      <w:lvlJc w:val="left"/>
      <w:pPr>
        <w:ind w:left="1728" w:hanging="648"/>
      </w:pPr>
      <w:rPr>
        <w:rFonts w:hint="default"/>
        <w:b/>
        <w:color w:val="auto"/>
      </w:rPr>
    </w:lvl>
    <w:lvl w:ilvl="4">
      <w:start w:val="1"/>
      <w:numFmt w:val="decimal"/>
      <w:lvlText w:val="%2.%3.%4.%5."/>
      <w:lvlJc w:val="left"/>
      <w:pPr>
        <w:ind w:left="2210" w:hanging="792"/>
      </w:pPr>
      <w:rPr>
        <w:rFonts w:hint="default"/>
        <w:i w:val="0"/>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3C5D11"/>
    <w:multiLevelType w:val="hybridMultilevel"/>
    <w:tmpl w:val="6EC28F7A"/>
    <w:lvl w:ilvl="0" w:tplc="5DF6235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B375E96"/>
    <w:multiLevelType w:val="hybridMultilevel"/>
    <w:tmpl w:val="4B7EB8C2"/>
    <w:lvl w:ilvl="0" w:tplc="7E9A5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463C4C"/>
    <w:multiLevelType w:val="multilevel"/>
    <w:tmpl w:val="C770CCC2"/>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4024708B"/>
    <w:multiLevelType w:val="hybridMultilevel"/>
    <w:tmpl w:val="8B10710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41092DA0"/>
    <w:multiLevelType w:val="hybridMultilevel"/>
    <w:tmpl w:val="95020B6E"/>
    <w:lvl w:ilvl="0" w:tplc="DE62D1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42B73124"/>
    <w:multiLevelType w:val="hybridMultilevel"/>
    <w:tmpl w:val="85D24128"/>
    <w:lvl w:ilvl="0" w:tplc="F3CA15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042B78"/>
    <w:multiLevelType w:val="hybridMultilevel"/>
    <w:tmpl w:val="903CDFA0"/>
    <w:lvl w:ilvl="0" w:tplc="53CC3BC0">
      <w:start w:val="3"/>
      <w:numFmt w:val="bullet"/>
      <w:lvlText w:val="-"/>
      <w:lvlJc w:val="left"/>
      <w:pPr>
        <w:ind w:left="880" w:hanging="360"/>
      </w:pPr>
      <w:rPr>
        <w:rFonts w:ascii="Times New Roman" w:eastAsiaTheme="minorHAnsi"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0" w15:restartNumberingAfterBreak="0">
    <w:nsid w:val="47BF38BB"/>
    <w:multiLevelType w:val="hybridMultilevel"/>
    <w:tmpl w:val="6E8423C8"/>
    <w:lvl w:ilvl="0" w:tplc="FF8419B4">
      <w:start w:val="3"/>
      <w:numFmt w:val="bullet"/>
      <w:lvlText w:val=""/>
      <w:lvlJc w:val="left"/>
      <w:pPr>
        <w:ind w:left="720" w:hanging="360"/>
      </w:pPr>
      <w:rPr>
        <w:rFonts w:ascii="Wingdings" w:eastAsia="Calibri"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E352F7"/>
    <w:multiLevelType w:val="hybridMultilevel"/>
    <w:tmpl w:val="837EE1A2"/>
    <w:lvl w:ilvl="0" w:tplc="8CFAB54E">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1E699D"/>
    <w:multiLevelType w:val="hybridMultilevel"/>
    <w:tmpl w:val="15825C08"/>
    <w:lvl w:ilvl="0" w:tplc="72DE44E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543F41F5"/>
    <w:multiLevelType w:val="hybridMultilevel"/>
    <w:tmpl w:val="0E262A46"/>
    <w:lvl w:ilvl="0" w:tplc="3ABA40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4A46808"/>
    <w:multiLevelType w:val="hybridMultilevel"/>
    <w:tmpl w:val="E4146228"/>
    <w:lvl w:ilvl="0" w:tplc="E17E4B1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31705B"/>
    <w:multiLevelType w:val="hybridMultilevel"/>
    <w:tmpl w:val="C40ECBE6"/>
    <w:lvl w:ilvl="0" w:tplc="1DF25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78A1C48"/>
    <w:multiLevelType w:val="hybridMultilevel"/>
    <w:tmpl w:val="9D182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F5596"/>
    <w:multiLevelType w:val="hybridMultilevel"/>
    <w:tmpl w:val="50D6B802"/>
    <w:lvl w:ilvl="0" w:tplc="A0182A98">
      <w:start w:val="3"/>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422017"/>
    <w:multiLevelType w:val="hybridMultilevel"/>
    <w:tmpl w:val="7DF23B10"/>
    <w:lvl w:ilvl="0" w:tplc="1B4C9CE4">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D16323"/>
    <w:multiLevelType w:val="hybridMultilevel"/>
    <w:tmpl w:val="A714541E"/>
    <w:lvl w:ilvl="0" w:tplc="B9D22B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A036FC1"/>
    <w:multiLevelType w:val="hybridMultilevel"/>
    <w:tmpl w:val="BFF0FDF6"/>
    <w:lvl w:ilvl="0" w:tplc="75165A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B2C7268"/>
    <w:multiLevelType w:val="multilevel"/>
    <w:tmpl w:val="6F988FB4"/>
    <w:lvl w:ilvl="0">
      <w:start w:val="1"/>
      <w:numFmt w:val="decimal"/>
      <w:lvlText w:val="CHƯƠNG %1. "/>
      <w:lvlJc w:val="left"/>
      <w:pPr>
        <w:ind w:left="0" w:firstLine="0"/>
      </w:pPr>
      <w:rPr>
        <w:rFonts w:hint="default"/>
      </w:rPr>
    </w:lvl>
    <w:lvl w:ilvl="1">
      <w:start w:val="1"/>
      <w:numFmt w:val="decimal"/>
      <w:lvlText w:val="%1.%2."/>
      <w:lvlJc w:val="left"/>
      <w:pPr>
        <w:tabs>
          <w:tab w:val="num" w:pos="1134"/>
        </w:tabs>
        <w:ind w:left="0" w:firstLine="567"/>
      </w:pPr>
      <w:rPr>
        <w:rFonts w:hint="default"/>
      </w:rPr>
    </w:lvl>
    <w:lvl w:ilvl="2">
      <w:start w:val="1"/>
      <w:numFmt w:val="decimal"/>
      <w:lvlText w:val="%1.%2.%3. "/>
      <w:lvlJc w:val="left"/>
      <w:pPr>
        <w:ind w:left="0" w:firstLine="567"/>
      </w:pPr>
      <w:rPr>
        <w:rFonts w:ascii="Times New Roman Bold" w:hAnsi="Times New Roman Bold" w:cs="Times New Roman" w:hint="default"/>
        <w:b/>
        <w:bCs w:val="0"/>
        <w:i/>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5"/>
        </w:tabs>
        <w:ind w:left="0" w:firstLine="567"/>
      </w:pPr>
      <w:rPr>
        <w:rFonts w:hint="default"/>
        <w:b/>
        <w:i/>
      </w:rPr>
    </w:lvl>
    <w:lvl w:ilvl="4">
      <w:start w:val="1"/>
      <w:numFmt w:val="lowerLetter"/>
      <w:lvlText w:val="%5. "/>
      <w:lvlJc w:val="left"/>
      <w:pPr>
        <w:ind w:left="0" w:firstLine="567"/>
      </w:pPr>
      <w:rPr>
        <w:rFonts w:ascii="Times New Roman Bold" w:hAnsi="Times New Roman Bold" w:cs="Times New Roman" w:hint="default"/>
        <w:b/>
        <w:bCs w:val="0"/>
        <w:i/>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Restart w:val="1"/>
      <w:lvlText w:val="-"/>
      <w:lvlJc w:val="left"/>
      <w:pPr>
        <w:tabs>
          <w:tab w:val="num" w:pos="426"/>
        </w:tabs>
        <w:ind w:left="-141" w:firstLine="567"/>
      </w:pPr>
      <w:rPr>
        <w:rFonts w:hint="default"/>
      </w:rPr>
    </w:lvl>
    <w:lvl w:ilvl="6">
      <w:start w:val="1"/>
      <w:numFmt w:val="none"/>
      <w:lvlRestart w:val="1"/>
      <w:lvlText w:val="+"/>
      <w:lvlJc w:val="center"/>
      <w:pPr>
        <w:tabs>
          <w:tab w:val="num" w:pos="567"/>
        </w:tabs>
        <w:ind w:left="0" w:firstLine="567"/>
      </w:pPr>
      <w:rPr>
        <w:rFonts w:hint="default"/>
        <w:b/>
        <w:i w:val="0"/>
      </w:rPr>
    </w:lvl>
    <w:lvl w:ilvl="7">
      <w:start w:val="1"/>
      <w:numFmt w:val="decimal"/>
      <w:lvlRestart w:val="1"/>
      <w:lvlText w:val="Hình %1.%8."/>
      <w:lvlJc w:val="center"/>
      <w:pPr>
        <w:ind w:left="0" w:firstLine="0"/>
      </w:pPr>
      <w:rPr>
        <w:rFonts w:ascii="Times New Roman Bold" w:hAnsi="Times New Roman Bold"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lvlText w:val="Bảng %1.%9. "/>
      <w:lvlJc w:val="center"/>
      <w:pPr>
        <w:ind w:left="0" w:firstLine="0"/>
      </w:pPr>
      <w:rPr>
        <w:rFonts w:hint="default"/>
      </w:rPr>
    </w:lvl>
  </w:abstractNum>
  <w:abstractNum w:abstractNumId="32" w15:restartNumberingAfterBreak="0">
    <w:nsid w:val="60957052"/>
    <w:multiLevelType w:val="hybridMultilevel"/>
    <w:tmpl w:val="A71A1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677A5D"/>
    <w:multiLevelType w:val="hybridMultilevel"/>
    <w:tmpl w:val="7CE25238"/>
    <w:lvl w:ilvl="0" w:tplc="5B8ECCD4">
      <w:start w:val="2"/>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4" w15:restartNumberingAfterBreak="0">
    <w:nsid w:val="62180E54"/>
    <w:multiLevelType w:val="hybridMultilevel"/>
    <w:tmpl w:val="727A103E"/>
    <w:lvl w:ilvl="0" w:tplc="5C40769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319147E"/>
    <w:multiLevelType w:val="hybridMultilevel"/>
    <w:tmpl w:val="D702F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C25E2F"/>
    <w:multiLevelType w:val="hybridMultilevel"/>
    <w:tmpl w:val="152CC044"/>
    <w:lvl w:ilvl="0" w:tplc="92D80BE8">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15:restartNumberingAfterBreak="0">
    <w:nsid w:val="63FE4EE9"/>
    <w:multiLevelType w:val="hybridMultilevel"/>
    <w:tmpl w:val="A3186B58"/>
    <w:lvl w:ilvl="0" w:tplc="FC52863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293E04"/>
    <w:multiLevelType w:val="hybridMultilevel"/>
    <w:tmpl w:val="60062BD6"/>
    <w:lvl w:ilvl="0" w:tplc="3C6EAD0E">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66E9340C"/>
    <w:multiLevelType w:val="hybridMultilevel"/>
    <w:tmpl w:val="505E787C"/>
    <w:lvl w:ilvl="0" w:tplc="C5A4C1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94E22F7"/>
    <w:multiLevelType w:val="hybridMultilevel"/>
    <w:tmpl w:val="C2B4F4F2"/>
    <w:lvl w:ilvl="0" w:tplc="09DED1D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AE6F56"/>
    <w:multiLevelType w:val="hybridMultilevel"/>
    <w:tmpl w:val="964EA4B8"/>
    <w:lvl w:ilvl="0" w:tplc="C42A2B6E">
      <w:start w:val="2"/>
      <w:numFmt w:val="bullet"/>
      <w:lvlText w:val="-"/>
      <w:lvlJc w:val="left"/>
      <w:pPr>
        <w:ind w:left="1160" w:hanging="360"/>
      </w:pPr>
      <w:rPr>
        <w:rFonts w:ascii="Times New Roman" w:eastAsiaTheme="minorHAns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2" w15:restartNumberingAfterBreak="0">
    <w:nsid w:val="70A66D72"/>
    <w:multiLevelType w:val="hybridMultilevel"/>
    <w:tmpl w:val="B03684E8"/>
    <w:lvl w:ilvl="0" w:tplc="492A1DF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05685B"/>
    <w:multiLevelType w:val="hybridMultilevel"/>
    <w:tmpl w:val="7C16EF14"/>
    <w:lvl w:ilvl="0" w:tplc="9224148C">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679504D"/>
    <w:multiLevelType w:val="hybridMultilevel"/>
    <w:tmpl w:val="72161498"/>
    <w:lvl w:ilvl="0" w:tplc="15A25A5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76D6B74"/>
    <w:multiLevelType w:val="hybridMultilevel"/>
    <w:tmpl w:val="4F54B2A8"/>
    <w:lvl w:ilvl="0" w:tplc="717AD1B2">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8756A73"/>
    <w:multiLevelType w:val="hybridMultilevel"/>
    <w:tmpl w:val="0EC4B478"/>
    <w:lvl w:ilvl="0" w:tplc="9872F65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AFC63E8"/>
    <w:multiLevelType w:val="hybridMultilevel"/>
    <w:tmpl w:val="49C0A826"/>
    <w:lvl w:ilvl="0" w:tplc="27042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B182411"/>
    <w:multiLevelType w:val="hybridMultilevel"/>
    <w:tmpl w:val="E376CC92"/>
    <w:lvl w:ilvl="0" w:tplc="A3F6B40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CB45870"/>
    <w:multiLevelType w:val="multilevel"/>
    <w:tmpl w:val="36E6834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none"/>
      <w:pStyle w:val="B6"/>
      <w:suff w:val="space"/>
      <w:lvlText w:val=""/>
      <w:lvlJc w:val="right"/>
      <w:pPr>
        <w:ind w:left="0" w:firstLine="72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29"/>
  </w:num>
  <w:num w:numId="2">
    <w:abstractNumId w:val="22"/>
  </w:num>
  <w:num w:numId="3">
    <w:abstractNumId w:val="43"/>
  </w:num>
  <w:num w:numId="4">
    <w:abstractNumId w:val="0"/>
  </w:num>
  <w:num w:numId="5">
    <w:abstractNumId w:val="33"/>
  </w:num>
  <w:num w:numId="6">
    <w:abstractNumId w:val="23"/>
  </w:num>
  <w:num w:numId="7">
    <w:abstractNumId w:val="9"/>
  </w:num>
  <w:num w:numId="8">
    <w:abstractNumId w:val="26"/>
  </w:num>
  <w:num w:numId="9">
    <w:abstractNumId w:val="17"/>
  </w:num>
  <w:num w:numId="10">
    <w:abstractNumId w:val="31"/>
  </w:num>
  <w:num w:numId="11">
    <w:abstractNumId w:val="12"/>
  </w:num>
  <w:num w:numId="12">
    <w:abstractNumId w:val="49"/>
  </w:num>
  <w:num w:numId="13">
    <w:abstractNumId w:val="25"/>
  </w:num>
  <w:num w:numId="14">
    <w:abstractNumId w:val="47"/>
  </w:num>
  <w:num w:numId="15">
    <w:abstractNumId w:val="7"/>
  </w:num>
  <w:num w:numId="16">
    <w:abstractNumId w:val="15"/>
  </w:num>
  <w:num w:numId="17">
    <w:abstractNumId w:val="18"/>
  </w:num>
  <w:num w:numId="18">
    <w:abstractNumId w:val="16"/>
  </w:num>
  <w:num w:numId="19">
    <w:abstractNumId w:val="27"/>
  </w:num>
  <w:num w:numId="20">
    <w:abstractNumId w:val="21"/>
  </w:num>
  <w:num w:numId="21">
    <w:abstractNumId w:val="35"/>
  </w:num>
  <w:num w:numId="22">
    <w:abstractNumId w:val="32"/>
  </w:num>
  <w:num w:numId="23">
    <w:abstractNumId w:val="20"/>
  </w:num>
  <w:num w:numId="24">
    <w:abstractNumId w:val="30"/>
  </w:num>
  <w:num w:numId="25">
    <w:abstractNumId w:val="2"/>
  </w:num>
  <w:num w:numId="26">
    <w:abstractNumId w:val="5"/>
  </w:num>
  <w:num w:numId="27">
    <w:abstractNumId w:val="8"/>
  </w:num>
  <w:num w:numId="28">
    <w:abstractNumId w:val="48"/>
  </w:num>
  <w:num w:numId="29">
    <w:abstractNumId w:val="46"/>
  </w:num>
  <w:num w:numId="30">
    <w:abstractNumId w:val="13"/>
  </w:num>
  <w:num w:numId="31">
    <w:abstractNumId w:val="36"/>
  </w:num>
  <w:num w:numId="32">
    <w:abstractNumId w:val="44"/>
  </w:num>
  <w:num w:numId="33">
    <w:abstractNumId w:val="34"/>
  </w:num>
  <w:num w:numId="34">
    <w:abstractNumId w:val="14"/>
  </w:num>
  <w:num w:numId="35">
    <w:abstractNumId w:val="3"/>
  </w:num>
  <w:num w:numId="36">
    <w:abstractNumId w:val="39"/>
  </w:num>
  <w:num w:numId="37">
    <w:abstractNumId w:val="28"/>
  </w:num>
  <w:num w:numId="38">
    <w:abstractNumId w:val="38"/>
  </w:num>
  <w:num w:numId="39">
    <w:abstractNumId w:val="37"/>
  </w:num>
  <w:num w:numId="40">
    <w:abstractNumId w:val="41"/>
  </w:num>
  <w:num w:numId="41">
    <w:abstractNumId w:val="11"/>
  </w:num>
  <w:num w:numId="42">
    <w:abstractNumId w:val="42"/>
  </w:num>
  <w:num w:numId="43">
    <w:abstractNumId w:val="40"/>
  </w:num>
  <w:num w:numId="44">
    <w:abstractNumId w:val="45"/>
  </w:num>
  <w:num w:numId="45">
    <w:abstractNumId w:val="6"/>
  </w:num>
  <w:num w:numId="46">
    <w:abstractNumId w:val="1"/>
  </w:num>
  <w:num w:numId="47">
    <w:abstractNumId w:val="24"/>
  </w:num>
  <w:num w:numId="48">
    <w:abstractNumId w:val="4"/>
  </w:num>
  <w:num w:numId="49">
    <w:abstractNumId w:val="10"/>
  </w:num>
  <w:num w:numId="50">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B0"/>
    <w:rsid w:val="00003B88"/>
    <w:rsid w:val="000048FB"/>
    <w:rsid w:val="00004A09"/>
    <w:rsid w:val="00004FC9"/>
    <w:rsid w:val="00006C78"/>
    <w:rsid w:val="00012CD9"/>
    <w:rsid w:val="00012EEB"/>
    <w:rsid w:val="000142D4"/>
    <w:rsid w:val="00020E5D"/>
    <w:rsid w:val="00024B9B"/>
    <w:rsid w:val="00030745"/>
    <w:rsid w:val="000341A9"/>
    <w:rsid w:val="000416E5"/>
    <w:rsid w:val="00041E96"/>
    <w:rsid w:val="00043C44"/>
    <w:rsid w:val="00045E20"/>
    <w:rsid w:val="000505D7"/>
    <w:rsid w:val="00051606"/>
    <w:rsid w:val="00051BED"/>
    <w:rsid w:val="00055A29"/>
    <w:rsid w:val="00066555"/>
    <w:rsid w:val="0006749F"/>
    <w:rsid w:val="00072FED"/>
    <w:rsid w:val="00075B3B"/>
    <w:rsid w:val="00076365"/>
    <w:rsid w:val="000779DF"/>
    <w:rsid w:val="00081157"/>
    <w:rsid w:val="00081C86"/>
    <w:rsid w:val="00081D01"/>
    <w:rsid w:val="00084290"/>
    <w:rsid w:val="00084557"/>
    <w:rsid w:val="000909FE"/>
    <w:rsid w:val="00090F03"/>
    <w:rsid w:val="000A2F21"/>
    <w:rsid w:val="000A6803"/>
    <w:rsid w:val="000A69F2"/>
    <w:rsid w:val="000A7DA4"/>
    <w:rsid w:val="000B147A"/>
    <w:rsid w:val="000B18E8"/>
    <w:rsid w:val="000B3A25"/>
    <w:rsid w:val="000B45F3"/>
    <w:rsid w:val="000B6558"/>
    <w:rsid w:val="000B7723"/>
    <w:rsid w:val="000C1804"/>
    <w:rsid w:val="000C1EE4"/>
    <w:rsid w:val="000C7ECD"/>
    <w:rsid w:val="000D6A4D"/>
    <w:rsid w:val="000D792C"/>
    <w:rsid w:val="000D7A1F"/>
    <w:rsid w:val="000E08E7"/>
    <w:rsid w:val="000E0ACA"/>
    <w:rsid w:val="000E2F41"/>
    <w:rsid w:val="000E636F"/>
    <w:rsid w:val="000F0472"/>
    <w:rsid w:val="000F72E6"/>
    <w:rsid w:val="00101987"/>
    <w:rsid w:val="00101C3D"/>
    <w:rsid w:val="0010317D"/>
    <w:rsid w:val="00104477"/>
    <w:rsid w:val="00104D83"/>
    <w:rsid w:val="00105C44"/>
    <w:rsid w:val="0010773C"/>
    <w:rsid w:val="001111BC"/>
    <w:rsid w:val="0011422D"/>
    <w:rsid w:val="00114681"/>
    <w:rsid w:val="00114CDE"/>
    <w:rsid w:val="00123041"/>
    <w:rsid w:val="0012506F"/>
    <w:rsid w:val="00127AE8"/>
    <w:rsid w:val="0013104E"/>
    <w:rsid w:val="00136C05"/>
    <w:rsid w:val="00136CFE"/>
    <w:rsid w:val="001372E1"/>
    <w:rsid w:val="00151D11"/>
    <w:rsid w:val="00151FC1"/>
    <w:rsid w:val="001544B8"/>
    <w:rsid w:val="00155390"/>
    <w:rsid w:val="00157BA9"/>
    <w:rsid w:val="00161201"/>
    <w:rsid w:val="00161949"/>
    <w:rsid w:val="001647CF"/>
    <w:rsid w:val="00165A0D"/>
    <w:rsid w:val="00174AB8"/>
    <w:rsid w:val="0017506D"/>
    <w:rsid w:val="00175283"/>
    <w:rsid w:val="00181DE6"/>
    <w:rsid w:val="001826DD"/>
    <w:rsid w:val="00183EF4"/>
    <w:rsid w:val="00186347"/>
    <w:rsid w:val="00193938"/>
    <w:rsid w:val="001953B6"/>
    <w:rsid w:val="00195661"/>
    <w:rsid w:val="0019646D"/>
    <w:rsid w:val="00197F0A"/>
    <w:rsid w:val="001A3933"/>
    <w:rsid w:val="001A620B"/>
    <w:rsid w:val="001B00BC"/>
    <w:rsid w:val="001B149C"/>
    <w:rsid w:val="001B1C08"/>
    <w:rsid w:val="001B66F0"/>
    <w:rsid w:val="001C2AB1"/>
    <w:rsid w:val="001C54C4"/>
    <w:rsid w:val="001C6698"/>
    <w:rsid w:val="001C6BEB"/>
    <w:rsid w:val="001D3339"/>
    <w:rsid w:val="001D33CF"/>
    <w:rsid w:val="001D380B"/>
    <w:rsid w:val="001D414C"/>
    <w:rsid w:val="001E32FA"/>
    <w:rsid w:val="001E580E"/>
    <w:rsid w:val="001F2199"/>
    <w:rsid w:val="001F2948"/>
    <w:rsid w:val="001F3530"/>
    <w:rsid w:val="001F3B2D"/>
    <w:rsid w:val="001F5D58"/>
    <w:rsid w:val="002005D7"/>
    <w:rsid w:val="002046E3"/>
    <w:rsid w:val="0021080D"/>
    <w:rsid w:val="00211FFC"/>
    <w:rsid w:val="0021518C"/>
    <w:rsid w:val="002176AD"/>
    <w:rsid w:val="00217DCF"/>
    <w:rsid w:val="00221FED"/>
    <w:rsid w:val="0022299C"/>
    <w:rsid w:val="00223A63"/>
    <w:rsid w:val="002252BD"/>
    <w:rsid w:val="002257E1"/>
    <w:rsid w:val="00227D23"/>
    <w:rsid w:val="0023361E"/>
    <w:rsid w:val="00234178"/>
    <w:rsid w:val="002348E9"/>
    <w:rsid w:val="002367FE"/>
    <w:rsid w:val="00241586"/>
    <w:rsid w:val="00243ECE"/>
    <w:rsid w:val="00246344"/>
    <w:rsid w:val="00247EF6"/>
    <w:rsid w:val="00250384"/>
    <w:rsid w:val="0025329A"/>
    <w:rsid w:val="00254CCA"/>
    <w:rsid w:val="00262327"/>
    <w:rsid w:val="00263788"/>
    <w:rsid w:val="002663FD"/>
    <w:rsid w:val="00270595"/>
    <w:rsid w:val="00270A4E"/>
    <w:rsid w:val="00271FFE"/>
    <w:rsid w:val="00272C89"/>
    <w:rsid w:val="00274F90"/>
    <w:rsid w:val="002814D3"/>
    <w:rsid w:val="00281A25"/>
    <w:rsid w:val="002839FB"/>
    <w:rsid w:val="00284A5C"/>
    <w:rsid w:val="00286477"/>
    <w:rsid w:val="00287DEC"/>
    <w:rsid w:val="00292E0F"/>
    <w:rsid w:val="002932A6"/>
    <w:rsid w:val="00295D8C"/>
    <w:rsid w:val="002A073D"/>
    <w:rsid w:val="002A1A1C"/>
    <w:rsid w:val="002A3137"/>
    <w:rsid w:val="002B02B2"/>
    <w:rsid w:val="002B149B"/>
    <w:rsid w:val="002B1E5A"/>
    <w:rsid w:val="002B3675"/>
    <w:rsid w:val="002B50DC"/>
    <w:rsid w:val="002B5213"/>
    <w:rsid w:val="002B7C9D"/>
    <w:rsid w:val="002C2B7C"/>
    <w:rsid w:val="002C50D7"/>
    <w:rsid w:val="002C638F"/>
    <w:rsid w:val="002D2588"/>
    <w:rsid w:val="002D55D2"/>
    <w:rsid w:val="002D7CEB"/>
    <w:rsid w:val="002E18F6"/>
    <w:rsid w:val="002E6D72"/>
    <w:rsid w:val="002F52A1"/>
    <w:rsid w:val="002F710B"/>
    <w:rsid w:val="002F74A5"/>
    <w:rsid w:val="00301495"/>
    <w:rsid w:val="00301738"/>
    <w:rsid w:val="0030213F"/>
    <w:rsid w:val="003067C5"/>
    <w:rsid w:val="00316585"/>
    <w:rsid w:val="00322399"/>
    <w:rsid w:val="00322DCE"/>
    <w:rsid w:val="00324C21"/>
    <w:rsid w:val="0032613E"/>
    <w:rsid w:val="00330679"/>
    <w:rsid w:val="0033259C"/>
    <w:rsid w:val="00334EB8"/>
    <w:rsid w:val="00335613"/>
    <w:rsid w:val="00341573"/>
    <w:rsid w:val="00343A90"/>
    <w:rsid w:val="00345884"/>
    <w:rsid w:val="003459BB"/>
    <w:rsid w:val="00347046"/>
    <w:rsid w:val="0034743B"/>
    <w:rsid w:val="003514D1"/>
    <w:rsid w:val="00353109"/>
    <w:rsid w:val="00356066"/>
    <w:rsid w:val="00357105"/>
    <w:rsid w:val="00357E0E"/>
    <w:rsid w:val="00365A5B"/>
    <w:rsid w:val="00367A1C"/>
    <w:rsid w:val="00371916"/>
    <w:rsid w:val="00373E59"/>
    <w:rsid w:val="00376F7E"/>
    <w:rsid w:val="0037798A"/>
    <w:rsid w:val="00381158"/>
    <w:rsid w:val="00382770"/>
    <w:rsid w:val="00386DE0"/>
    <w:rsid w:val="003905E2"/>
    <w:rsid w:val="0039140B"/>
    <w:rsid w:val="00396AEA"/>
    <w:rsid w:val="0039756C"/>
    <w:rsid w:val="003A09BB"/>
    <w:rsid w:val="003A1D82"/>
    <w:rsid w:val="003A207F"/>
    <w:rsid w:val="003A2D9D"/>
    <w:rsid w:val="003A4DE8"/>
    <w:rsid w:val="003A4E5C"/>
    <w:rsid w:val="003A5DB9"/>
    <w:rsid w:val="003A7970"/>
    <w:rsid w:val="003B1B7D"/>
    <w:rsid w:val="003B520D"/>
    <w:rsid w:val="003B641D"/>
    <w:rsid w:val="003C0D27"/>
    <w:rsid w:val="003C38D5"/>
    <w:rsid w:val="003C39C9"/>
    <w:rsid w:val="003C6796"/>
    <w:rsid w:val="003D15DE"/>
    <w:rsid w:val="003D3C67"/>
    <w:rsid w:val="003D4C3E"/>
    <w:rsid w:val="003D5713"/>
    <w:rsid w:val="003D789C"/>
    <w:rsid w:val="003E0655"/>
    <w:rsid w:val="003E1287"/>
    <w:rsid w:val="003E1ADA"/>
    <w:rsid w:val="003E1DCF"/>
    <w:rsid w:val="003E63EC"/>
    <w:rsid w:val="003E7DE0"/>
    <w:rsid w:val="003F0DB5"/>
    <w:rsid w:val="003F3F23"/>
    <w:rsid w:val="003F6D3A"/>
    <w:rsid w:val="003F7DC3"/>
    <w:rsid w:val="00400A80"/>
    <w:rsid w:val="00402B7C"/>
    <w:rsid w:val="00414280"/>
    <w:rsid w:val="00415005"/>
    <w:rsid w:val="00415083"/>
    <w:rsid w:val="0042155C"/>
    <w:rsid w:val="00430EB7"/>
    <w:rsid w:val="00431F1A"/>
    <w:rsid w:val="004325D2"/>
    <w:rsid w:val="00435F44"/>
    <w:rsid w:val="00441528"/>
    <w:rsid w:val="004445F4"/>
    <w:rsid w:val="00455534"/>
    <w:rsid w:val="0046142B"/>
    <w:rsid w:val="004618F4"/>
    <w:rsid w:val="00462164"/>
    <w:rsid w:val="0046313C"/>
    <w:rsid w:val="00466807"/>
    <w:rsid w:val="0047044C"/>
    <w:rsid w:val="00474164"/>
    <w:rsid w:val="0047484C"/>
    <w:rsid w:val="004748E1"/>
    <w:rsid w:val="00477868"/>
    <w:rsid w:val="0048028D"/>
    <w:rsid w:val="004847FC"/>
    <w:rsid w:val="004859DE"/>
    <w:rsid w:val="00485F53"/>
    <w:rsid w:val="00486C1B"/>
    <w:rsid w:val="004930BC"/>
    <w:rsid w:val="004941AE"/>
    <w:rsid w:val="00495E3E"/>
    <w:rsid w:val="004A115B"/>
    <w:rsid w:val="004A200F"/>
    <w:rsid w:val="004B0822"/>
    <w:rsid w:val="004C04B0"/>
    <w:rsid w:val="004C1F02"/>
    <w:rsid w:val="004C2D29"/>
    <w:rsid w:val="004C4558"/>
    <w:rsid w:val="004C4770"/>
    <w:rsid w:val="004C73B0"/>
    <w:rsid w:val="004C7609"/>
    <w:rsid w:val="004D108E"/>
    <w:rsid w:val="004D3A07"/>
    <w:rsid w:val="004D6FF9"/>
    <w:rsid w:val="004D7731"/>
    <w:rsid w:val="004E050A"/>
    <w:rsid w:val="004F5973"/>
    <w:rsid w:val="004F5F20"/>
    <w:rsid w:val="00500BD3"/>
    <w:rsid w:val="00503381"/>
    <w:rsid w:val="00506581"/>
    <w:rsid w:val="0050688E"/>
    <w:rsid w:val="0051100D"/>
    <w:rsid w:val="00515EB4"/>
    <w:rsid w:val="0051623F"/>
    <w:rsid w:val="00521341"/>
    <w:rsid w:val="005247E5"/>
    <w:rsid w:val="00525253"/>
    <w:rsid w:val="00526EB5"/>
    <w:rsid w:val="00542089"/>
    <w:rsid w:val="0054260D"/>
    <w:rsid w:val="0054264E"/>
    <w:rsid w:val="00544DF1"/>
    <w:rsid w:val="005539FE"/>
    <w:rsid w:val="00556349"/>
    <w:rsid w:val="00557B50"/>
    <w:rsid w:val="00563667"/>
    <w:rsid w:val="00564EEF"/>
    <w:rsid w:val="00566A33"/>
    <w:rsid w:val="00567667"/>
    <w:rsid w:val="00567E2A"/>
    <w:rsid w:val="005740B9"/>
    <w:rsid w:val="005847B3"/>
    <w:rsid w:val="00592530"/>
    <w:rsid w:val="0059313E"/>
    <w:rsid w:val="00593690"/>
    <w:rsid w:val="0059672B"/>
    <w:rsid w:val="005A2CBD"/>
    <w:rsid w:val="005A4EA2"/>
    <w:rsid w:val="005A5CD3"/>
    <w:rsid w:val="005A630F"/>
    <w:rsid w:val="005B0CB5"/>
    <w:rsid w:val="005B19A1"/>
    <w:rsid w:val="005B52C6"/>
    <w:rsid w:val="005B6ECC"/>
    <w:rsid w:val="005C2673"/>
    <w:rsid w:val="005C5DD8"/>
    <w:rsid w:val="005D234A"/>
    <w:rsid w:val="005E0677"/>
    <w:rsid w:val="005E2BC1"/>
    <w:rsid w:val="005E3964"/>
    <w:rsid w:val="005E3A49"/>
    <w:rsid w:val="005E768E"/>
    <w:rsid w:val="005F12D9"/>
    <w:rsid w:val="005F141F"/>
    <w:rsid w:val="005F6EA4"/>
    <w:rsid w:val="00601AD8"/>
    <w:rsid w:val="00602F70"/>
    <w:rsid w:val="006121C0"/>
    <w:rsid w:val="006122DB"/>
    <w:rsid w:val="006129C2"/>
    <w:rsid w:val="00613B86"/>
    <w:rsid w:val="006152C0"/>
    <w:rsid w:val="006168EB"/>
    <w:rsid w:val="00616B55"/>
    <w:rsid w:val="00617699"/>
    <w:rsid w:val="00630A4C"/>
    <w:rsid w:val="00630AE7"/>
    <w:rsid w:val="00631920"/>
    <w:rsid w:val="00631D2F"/>
    <w:rsid w:val="00636C38"/>
    <w:rsid w:val="00637029"/>
    <w:rsid w:val="0063766A"/>
    <w:rsid w:val="00641282"/>
    <w:rsid w:val="0064210D"/>
    <w:rsid w:val="00642D1A"/>
    <w:rsid w:val="0064330A"/>
    <w:rsid w:val="006436A5"/>
    <w:rsid w:val="006468E3"/>
    <w:rsid w:val="00647871"/>
    <w:rsid w:val="0065159E"/>
    <w:rsid w:val="00653987"/>
    <w:rsid w:val="00653F1A"/>
    <w:rsid w:val="0065415F"/>
    <w:rsid w:val="0065550C"/>
    <w:rsid w:val="00655BA2"/>
    <w:rsid w:val="00660733"/>
    <w:rsid w:val="0066176D"/>
    <w:rsid w:val="0066429A"/>
    <w:rsid w:val="00664703"/>
    <w:rsid w:val="00667254"/>
    <w:rsid w:val="00671924"/>
    <w:rsid w:val="006757EC"/>
    <w:rsid w:val="00684FF3"/>
    <w:rsid w:val="0068542B"/>
    <w:rsid w:val="00685758"/>
    <w:rsid w:val="00690623"/>
    <w:rsid w:val="00692756"/>
    <w:rsid w:val="00693891"/>
    <w:rsid w:val="006951ED"/>
    <w:rsid w:val="006A43F4"/>
    <w:rsid w:val="006A78F0"/>
    <w:rsid w:val="006A7CBE"/>
    <w:rsid w:val="006B2F84"/>
    <w:rsid w:val="006C0F0D"/>
    <w:rsid w:val="006C356A"/>
    <w:rsid w:val="006C4FB9"/>
    <w:rsid w:val="006C5679"/>
    <w:rsid w:val="006C61B0"/>
    <w:rsid w:val="006C629E"/>
    <w:rsid w:val="006D6070"/>
    <w:rsid w:val="006D647D"/>
    <w:rsid w:val="006E0325"/>
    <w:rsid w:val="006E0C18"/>
    <w:rsid w:val="006E4CDF"/>
    <w:rsid w:val="006E4FB8"/>
    <w:rsid w:val="006E7E7B"/>
    <w:rsid w:val="006F1000"/>
    <w:rsid w:val="006F415E"/>
    <w:rsid w:val="00706976"/>
    <w:rsid w:val="0071154D"/>
    <w:rsid w:val="00711D3C"/>
    <w:rsid w:val="007140A4"/>
    <w:rsid w:val="0072390F"/>
    <w:rsid w:val="00725B51"/>
    <w:rsid w:val="00733044"/>
    <w:rsid w:val="00733F8C"/>
    <w:rsid w:val="00734694"/>
    <w:rsid w:val="0074031E"/>
    <w:rsid w:val="00743C8E"/>
    <w:rsid w:val="007445E6"/>
    <w:rsid w:val="00750028"/>
    <w:rsid w:val="007533C0"/>
    <w:rsid w:val="00753EB2"/>
    <w:rsid w:val="00754F91"/>
    <w:rsid w:val="00757382"/>
    <w:rsid w:val="00760EB7"/>
    <w:rsid w:val="0076227C"/>
    <w:rsid w:val="0076332A"/>
    <w:rsid w:val="00764DB7"/>
    <w:rsid w:val="00766A85"/>
    <w:rsid w:val="007739A0"/>
    <w:rsid w:val="00774D6E"/>
    <w:rsid w:val="00776E55"/>
    <w:rsid w:val="00777B5D"/>
    <w:rsid w:val="00781579"/>
    <w:rsid w:val="007818B1"/>
    <w:rsid w:val="007818CD"/>
    <w:rsid w:val="00784B7E"/>
    <w:rsid w:val="0078716D"/>
    <w:rsid w:val="007912DA"/>
    <w:rsid w:val="00791800"/>
    <w:rsid w:val="007929E1"/>
    <w:rsid w:val="00793C7E"/>
    <w:rsid w:val="00795E0D"/>
    <w:rsid w:val="00797489"/>
    <w:rsid w:val="007A1733"/>
    <w:rsid w:val="007A534E"/>
    <w:rsid w:val="007A5B0C"/>
    <w:rsid w:val="007A5F71"/>
    <w:rsid w:val="007A743C"/>
    <w:rsid w:val="007B2F39"/>
    <w:rsid w:val="007B53EA"/>
    <w:rsid w:val="007C0880"/>
    <w:rsid w:val="007C0BA4"/>
    <w:rsid w:val="007C20B4"/>
    <w:rsid w:val="007C4CD6"/>
    <w:rsid w:val="007D130B"/>
    <w:rsid w:val="007D7727"/>
    <w:rsid w:val="007E27A9"/>
    <w:rsid w:val="007E409F"/>
    <w:rsid w:val="007F0748"/>
    <w:rsid w:val="007F4CEB"/>
    <w:rsid w:val="007F71B4"/>
    <w:rsid w:val="008012E6"/>
    <w:rsid w:val="0080783F"/>
    <w:rsid w:val="00810C11"/>
    <w:rsid w:val="00811BC7"/>
    <w:rsid w:val="00814AD5"/>
    <w:rsid w:val="00820924"/>
    <w:rsid w:val="00820AA5"/>
    <w:rsid w:val="00823F04"/>
    <w:rsid w:val="00830025"/>
    <w:rsid w:val="00830A84"/>
    <w:rsid w:val="0083339F"/>
    <w:rsid w:val="00835D51"/>
    <w:rsid w:val="00843B48"/>
    <w:rsid w:val="00854928"/>
    <w:rsid w:val="00855729"/>
    <w:rsid w:val="0085606C"/>
    <w:rsid w:val="008603B7"/>
    <w:rsid w:val="00860BB1"/>
    <w:rsid w:val="00860CD7"/>
    <w:rsid w:val="00862286"/>
    <w:rsid w:val="008630D6"/>
    <w:rsid w:val="0087089D"/>
    <w:rsid w:val="00874088"/>
    <w:rsid w:val="008766E3"/>
    <w:rsid w:val="00876873"/>
    <w:rsid w:val="00895164"/>
    <w:rsid w:val="008954AC"/>
    <w:rsid w:val="008977B1"/>
    <w:rsid w:val="008A141A"/>
    <w:rsid w:val="008A4789"/>
    <w:rsid w:val="008A66A8"/>
    <w:rsid w:val="008A7B91"/>
    <w:rsid w:val="008B01BF"/>
    <w:rsid w:val="008B1111"/>
    <w:rsid w:val="008B2FDF"/>
    <w:rsid w:val="008C52D1"/>
    <w:rsid w:val="008C5C65"/>
    <w:rsid w:val="008C5EFE"/>
    <w:rsid w:val="008C6FF8"/>
    <w:rsid w:val="008D5F04"/>
    <w:rsid w:val="008D64A2"/>
    <w:rsid w:val="008E2627"/>
    <w:rsid w:val="008F14EE"/>
    <w:rsid w:val="008F2983"/>
    <w:rsid w:val="008F299B"/>
    <w:rsid w:val="008F5E46"/>
    <w:rsid w:val="009019D5"/>
    <w:rsid w:val="009026D4"/>
    <w:rsid w:val="009037DA"/>
    <w:rsid w:val="0091182B"/>
    <w:rsid w:val="009141DA"/>
    <w:rsid w:val="00914713"/>
    <w:rsid w:val="00926C5E"/>
    <w:rsid w:val="00926F16"/>
    <w:rsid w:val="00926F2E"/>
    <w:rsid w:val="00927187"/>
    <w:rsid w:val="00927BC1"/>
    <w:rsid w:val="009332DF"/>
    <w:rsid w:val="00940F0A"/>
    <w:rsid w:val="00941CBA"/>
    <w:rsid w:val="00942C8B"/>
    <w:rsid w:val="00950EE1"/>
    <w:rsid w:val="0096174C"/>
    <w:rsid w:val="00961DC9"/>
    <w:rsid w:val="009661EF"/>
    <w:rsid w:val="00967A00"/>
    <w:rsid w:val="00971011"/>
    <w:rsid w:val="00974CA9"/>
    <w:rsid w:val="00974E44"/>
    <w:rsid w:val="009762C7"/>
    <w:rsid w:val="0098005A"/>
    <w:rsid w:val="009811ED"/>
    <w:rsid w:val="00981E84"/>
    <w:rsid w:val="00982FF2"/>
    <w:rsid w:val="00983299"/>
    <w:rsid w:val="00983DB1"/>
    <w:rsid w:val="0098432E"/>
    <w:rsid w:val="009871E4"/>
    <w:rsid w:val="009903CF"/>
    <w:rsid w:val="00990DFF"/>
    <w:rsid w:val="00996826"/>
    <w:rsid w:val="009B18DC"/>
    <w:rsid w:val="009B304A"/>
    <w:rsid w:val="009B425F"/>
    <w:rsid w:val="009B7CE3"/>
    <w:rsid w:val="009C3F92"/>
    <w:rsid w:val="009C6027"/>
    <w:rsid w:val="009C6BD4"/>
    <w:rsid w:val="009D184D"/>
    <w:rsid w:val="009D7475"/>
    <w:rsid w:val="009E1436"/>
    <w:rsid w:val="009E155B"/>
    <w:rsid w:val="009E3106"/>
    <w:rsid w:val="009E6A92"/>
    <w:rsid w:val="009E6D6F"/>
    <w:rsid w:val="009F21CE"/>
    <w:rsid w:val="009F2249"/>
    <w:rsid w:val="009F3888"/>
    <w:rsid w:val="00A00E2F"/>
    <w:rsid w:val="00A02E01"/>
    <w:rsid w:val="00A02F12"/>
    <w:rsid w:val="00A05C36"/>
    <w:rsid w:val="00A0620F"/>
    <w:rsid w:val="00A06E7E"/>
    <w:rsid w:val="00A07D34"/>
    <w:rsid w:val="00A126B7"/>
    <w:rsid w:val="00A202BD"/>
    <w:rsid w:val="00A21B5F"/>
    <w:rsid w:val="00A237ED"/>
    <w:rsid w:val="00A248E1"/>
    <w:rsid w:val="00A275AB"/>
    <w:rsid w:val="00A27EFB"/>
    <w:rsid w:val="00A27F42"/>
    <w:rsid w:val="00A30491"/>
    <w:rsid w:val="00A30B6C"/>
    <w:rsid w:val="00A346EC"/>
    <w:rsid w:val="00A424D1"/>
    <w:rsid w:val="00A42AA4"/>
    <w:rsid w:val="00A5034F"/>
    <w:rsid w:val="00A52646"/>
    <w:rsid w:val="00A554C4"/>
    <w:rsid w:val="00A66BF5"/>
    <w:rsid w:val="00A75F2E"/>
    <w:rsid w:val="00A76366"/>
    <w:rsid w:val="00A771DA"/>
    <w:rsid w:val="00A85A44"/>
    <w:rsid w:val="00A8638D"/>
    <w:rsid w:val="00A87F17"/>
    <w:rsid w:val="00A923BF"/>
    <w:rsid w:val="00A9310E"/>
    <w:rsid w:val="00A93806"/>
    <w:rsid w:val="00A954C3"/>
    <w:rsid w:val="00AA0442"/>
    <w:rsid w:val="00AA61F7"/>
    <w:rsid w:val="00AA65A6"/>
    <w:rsid w:val="00AA7461"/>
    <w:rsid w:val="00AB0033"/>
    <w:rsid w:val="00AB3D2F"/>
    <w:rsid w:val="00AB4FFB"/>
    <w:rsid w:val="00AB6BCA"/>
    <w:rsid w:val="00AC0542"/>
    <w:rsid w:val="00AC087B"/>
    <w:rsid w:val="00AD032A"/>
    <w:rsid w:val="00AD032C"/>
    <w:rsid w:val="00AD0DCC"/>
    <w:rsid w:val="00AD5DB7"/>
    <w:rsid w:val="00AD641C"/>
    <w:rsid w:val="00AE04D0"/>
    <w:rsid w:val="00AE3772"/>
    <w:rsid w:val="00AE6C38"/>
    <w:rsid w:val="00AF105D"/>
    <w:rsid w:val="00AF642B"/>
    <w:rsid w:val="00B040CE"/>
    <w:rsid w:val="00B0597C"/>
    <w:rsid w:val="00B05E4B"/>
    <w:rsid w:val="00B1050E"/>
    <w:rsid w:val="00B14F14"/>
    <w:rsid w:val="00B15DD1"/>
    <w:rsid w:val="00B1653E"/>
    <w:rsid w:val="00B16C86"/>
    <w:rsid w:val="00B2038F"/>
    <w:rsid w:val="00B22AD4"/>
    <w:rsid w:val="00B35D48"/>
    <w:rsid w:val="00B37A30"/>
    <w:rsid w:val="00B37AF2"/>
    <w:rsid w:val="00B44400"/>
    <w:rsid w:val="00B44CF0"/>
    <w:rsid w:val="00B451E8"/>
    <w:rsid w:val="00B477CC"/>
    <w:rsid w:val="00B515C2"/>
    <w:rsid w:val="00B5302F"/>
    <w:rsid w:val="00B533B3"/>
    <w:rsid w:val="00B541A5"/>
    <w:rsid w:val="00B54502"/>
    <w:rsid w:val="00B553D7"/>
    <w:rsid w:val="00B61D1D"/>
    <w:rsid w:val="00B65F4D"/>
    <w:rsid w:val="00B717A5"/>
    <w:rsid w:val="00B7198B"/>
    <w:rsid w:val="00B71AA3"/>
    <w:rsid w:val="00B728B8"/>
    <w:rsid w:val="00B737A7"/>
    <w:rsid w:val="00B7515A"/>
    <w:rsid w:val="00B80E09"/>
    <w:rsid w:val="00B815AF"/>
    <w:rsid w:val="00B81F18"/>
    <w:rsid w:val="00B84988"/>
    <w:rsid w:val="00B85017"/>
    <w:rsid w:val="00B90EF6"/>
    <w:rsid w:val="00B910DB"/>
    <w:rsid w:val="00B91A25"/>
    <w:rsid w:val="00B967CA"/>
    <w:rsid w:val="00B978A9"/>
    <w:rsid w:val="00BA424A"/>
    <w:rsid w:val="00BB029E"/>
    <w:rsid w:val="00BB1C7E"/>
    <w:rsid w:val="00BB3807"/>
    <w:rsid w:val="00BB5DF6"/>
    <w:rsid w:val="00BB640A"/>
    <w:rsid w:val="00BB7A02"/>
    <w:rsid w:val="00BC4653"/>
    <w:rsid w:val="00BC4BF1"/>
    <w:rsid w:val="00BC5A28"/>
    <w:rsid w:val="00BC757F"/>
    <w:rsid w:val="00BD1076"/>
    <w:rsid w:val="00BD1F24"/>
    <w:rsid w:val="00BD3061"/>
    <w:rsid w:val="00BD3F85"/>
    <w:rsid w:val="00BD40DE"/>
    <w:rsid w:val="00BD4128"/>
    <w:rsid w:val="00BD719F"/>
    <w:rsid w:val="00BE4B03"/>
    <w:rsid w:val="00BE6F94"/>
    <w:rsid w:val="00BF1466"/>
    <w:rsid w:val="00BF461E"/>
    <w:rsid w:val="00BF556E"/>
    <w:rsid w:val="00BF6547"/>
    <w:rsid w:val="00C02ABB"/>
    <w:rsid w:val="00C03867"/>
    <w:rsid w:val="00C05D49"/>
    <w:rsid w:val="00C14F9B"/>
    <w:rsid w:val="00C155E6"/>
    <w:rsid w:val="00C2379F"/>
    <w:rsid w:val="00C238FF"/>
    <w:rsid w:val="00C27D28"/>
    <w:rsid w:val="00C3350F"/>
    <w:rsid w:val="00C3370E"/>
    <w:rsid w:val="00C3706A"/>
    <w:rsid w:val="00C407D5"/>
    <w:rsid w:val="00C42890"/>
    <w:rsid w:val="00C52455"/>
    <w:rsid w:val="00C64DF7"/>
    <w:rsid w:val="00C64F01"/>
    <w:rsid w:val="00C663AE"/>
    <w:rsid w:val="00C66AD3"/>
    <w:rsid w:val="00C71420"/>
    <w:rsid w:val="00C76FF9"/>
    <w:rsid w:val="00C7712A"/>
    <w:rsid w:val="00C80F62"/>
    <w:rsid w:val="00C930D0"/>
    <w:rsid w:val="00C93551"/>
    <w:rsid w:val="00C94197"/>
    <w:rsid w:val="00C95CDC"/>
    <w:rsid w:val="00CA41A5"/>
    <w:rsid w:val="00CA592E"/>
    <w:rsid w:val="00CA61F0"/>
    <w:rsid w:val="00CB1758"/>
    <w:rsid w:val="00CB44C2"/>
    <w:rsid w:val="00CB7BC5"/>
    <w:rsid w:val="00CB7FF0"/>
    <w:rsid w:val="00CC0EF4"/>
    <w:rsid w:val="00CC20E1"/>
    <w:rsid w:val="00CC3730"/>
    <w:rsid w:val="00CC3E0B"/>
    <w:rsid w:val="00CC5612"/>
    <w:rsid w:val="00CC5E93"/>
    <w:rsid w:val="00CD1E78"/>
    <w:rsid w:val="00CD233E"/>
    <w:rsid w:val="00CD66BA"/>
    <w:rsid w:val="00CD7CB8"/>
    <w:rsid w:val="00CE0183"/>
    <w:rsid w:val="00CE0373"/>
    <w:rsid w:val="00CE05E7"/>
    <w:rsid w:val="00CE4C96"/>
    <w:rsid w:val="00CE5B7E"/>
    <w:rsid w:val="00CE72DB"/>
    <w:rsid w:val="00CE78B2"/>
    <w:rsid w:val="00CF40A1"/>
    <w:rsid w:val="00D038B6"/>
    <w:rsid w:val="00D05C6C"/>
    <w:rsid w:val="00D0685A"/>
    <w:rsid w:val="00D077D0"/>
    <w:rsid w:val="00D13400"/>
    <w:rsid w:val="00D134E5"/>
    <w:rsid w:val="00D13BD5"/>
    <w:rsid w:val="00D16A04"/>
    <w:rsid w:val="00D17252"/>
    <w:rsid w:val="00D1749F"/>
    <w:rsid w:val="00D24E49"/>
    <w:rsid w:val="00D250F4"/>
    <w:rsid w:val="00D33C69"/>
    <w:rsid w:val="00D37375"/>
    <w:rsid w:val="00D42621"/>
    <w:rsid w:val="00D42728"/>
    <w:rsid w:val="00D42F30"/>
    <w:rsid w:val="00D456CF"/>
    <w:rsid w:val="00D502B6"/>
    <w:rsid w:val="00D50593"/>
    <w:rsid w:val="00D521EC"/>
    <w:rsid w:val="00D54F62"/>
    <w:rsid w:val="00D57D90"/>
    <w:rsid w:val="00D611B5"/>
    <w:rsid w:val="00D644AE"/>
    <w:rsid w:val="00D644FB"/>
    <w:rsid w:val="00D64ECC"/>
    <w:rsid w:val="00D6723F"/>
    <w:rsid w:val="00D6742C"/>
    <w:rsid w:val="00D7026C"/>
    <w:rsid w:val="00D71B4E"/>
    <w:rsid w:val="00D737BC"/>
    <w:rsid w:val="00D742A0"/>
    <w:rsid w:val="00D82918"/>
    <w:rsid w:val="00D8452D"/>
    <w:rsid w:val="00D86A7E"/>
    <w:rsid w:val="00D91810"/>
    <w:rsid w:val="00D91E1D"/>
    <w:rsid w:val="00D93475"/>
    <w:rsid w:val="00D9558B"/>
    <w:rsid w:val="00DA0235"/>
    <w:rsid w:val="00DA0C24"/>
    <w:rsid w:val="00DA24BB"/>
    <w:rsid w:val="00DA305B"/>
    <w:rsid w:val="00DA336A"/>
    <w:rsid w:val="00DB1C6C"/>
    <w:rsid w:val="00DB52F2"/>
    <w:rsid w:val="00DB5334"/>
    <w:rsid w:val="00DB6A23"/>
    <w:rsid w:val="00DC25CD"/>
    <w:rsid w:val="00DC3B27"/>
    <w:rsid w:val="00DC526E"/>
    <w:rsid w:val="00DC7749"/>
    <w:rsid w:val="00DD0C17"/>
    <w:rsid w:val="00DD1C29"/>
    <w:rsid w:val="00DD2C8A"/>
    <w:rsid w:val="00DD5976"/>
    <w:rsid w:val="00DD59B2"/>
    <w:rsid w:val="00DD7669"/>
    <w:rsid w:val="00DE0D7D"/>
    <w:rsid w:val="00DE4FE2"/>
    <w:rsid w:val="00DF5AD3"/>
    <w:rsid w:val="00DF6CF8"/>
    <w:rsid w:val="00DF7D84"/>
    <w:rsid w:val="00E011AB"/>
    <w:rsid w:val="00E031F8"/>
    <w:rsid w:val="00E03342"/>
    <w:rsid w:val="00E03429"/>
    <w:rsid w:val="00E041DD"/>
    <w:rsid w:val="00E16037"/>
    <w:rsid w:val="00E22412"/>
    <w:rsid w:val="00E27B6A"/>
    <w:rsid w:val="00E326F4"/>
    <w:rsid w:val="00E3285F"/>
    <w:rsid w:val="00E34E12"/>
    <w:rsid w:val="00E34F45"/>
    <w:rsid w:val="00E3553C"/>
    <w:rsid w:val="00E3601E"/>
    <w:rsid w:val="00E36132"/>
    <w:rsid w:val="00E44886"/>
    <w:rsid w:val="00E51D33"/>
    <w:rsid w:val="00E53B04"/>
    <w:rsid w:val="00E549EE"/>
    <w:rsid w:val="00E65B74"/>
    <w:rsid w:val="00E66B06"/>
    <w:rsid w:val="00E776CC"/>
    <w:rsid w:val="00E80AE3"/>
    <w:rsid w:val="00E831E5"/>
    <w:rsid w:val="00E860FF"/>
    <w:rsid w:val="00E86CA0"/>
    <w:rsid w:val="00E971AD"/>
    <w:rsid w:val="00EA0C2F"/>
    <w:rsid w:val="00EA197F"/>
    <w:rsid w:val="00EA19B5"/>
    <w:rsid w:val="00EA5568"/>
    <w:rsid w:val="00EA5E14"/>
    <w:rsid w:val="00EB1D0D"/>
    <w:rsid w:val="00EB3C5A"/>
    <w:rsid w:val="00EC0964"/>
    <w:rsid w:val="00EC0C24"/>
    <w:rsid w:val="00EC1C78"/>
    <w:rsid w:val="00EC21B4"/>
    <w:rsid w:val="00EC22B0"/>
    <w:rsid w:val="00EC26AD"/>
    <w:rsid w:val="00EC32FA"/>
    <w:rsid w:val="00EC651B"/>
    <w:rsid w:val="00EC77E0"/>
    <w:rsid w:val="00ED1928"/>
    <w:rsid w:val="00ED3AB6"/>
    <w:rsid w:val="00ED4124"/>
    <w:rsid w:val="00EE1025"/>
    <w:rsid w:val="00EE32CA"/>
    <w:rsid w:val="00EE65D8"/>
    <w:rsid w:val="00EE6A66"/>
    <w:rsid w:val="00EE7463"/>
    <w:rsid w:val="00EF00F2"/>
    <w:rsid w:val="00EF25AC"/>
    <w:rsid w:val="00EF4F6E"/>
    <w:rsid w:val="00F0286A"/>
    <w:rsid w:val="00F04EE1"/>
    <w:rsid w:val="00F0560F"/>
    <w:rsid w:val="00F05925"/>
    <w:rsid w:val="00F061ED"/>
    <w:rsid w:val="00F10EC3"/>
    <w:rsid w:val="00F12147"/>
    <w:rsid w:val="00F17A2E"/>
    <w:rsid w:val="00F2045D"/>
    <w:rsid w:val="00F20926"/>
    <w:rsid w:val="00F21405"/>
    <w:rsid w:val="00F30BF9"/>
    <w:rsid w:val="00F30ED2"/>
    <w:rsid w:val="00F32B51"/>
    <w:rsid w:val="00F33055"/>
    <w:rsid w:val="00F33525"/>
    <w:rsid w:val="00F4083F"/>
    <w:rsid w:val="00F419BA"/>
    <w:rsid w:val="00F43807"/>
    <w:rsid w:val="00F439E5"/>
    <w:rsid w:val="00F43A8D"/>
    <w:rsid w:val="00F448CE"/>
    <w:rsid w:val="00F510D1"/>
    <w:rsid w:val="00F51650"/>
    <w:rsid w:val="00F542B8"/>
    <w:rsid w:val="00F60E71"/>
    <w:rsid w:val="00F6133F"/>
    <w:rsid w:val="00F61B56"/>
    <w:rsid w:val="00F63072"/>
    <w:rsid w:val="00F63409"/>
    <w:rsid w:val="00F6415E"/>
    <w:rsid w:val="00F709A4"/>
    <w:rsid w:val="00F71224"/>
    <w:rsid w:val="00F74F3E"/>
    <w:rsid w:val="00F7789E"/>
    <w:rsid w:val="00F77EA5"/>
    <w:rsid w:val="00F841E0"/>
    <w:rsid w:val="00F90789"/>
    <w:rsid w:val="00F9173D"/>
    <w:rsid w:val="00F92221"/>
    <w:rsid w:val="00F94A7F"/>
    <w:rsid w:val="00F95BC9"/>
    <w:rsid w:val="00FA02C6"/>
    <w:rsid w:val="00FA39C4"/>
    <w:rsid w:val="00FA4947"/>
    <w:rsid w:val="00FA5C54"/>
    <w:rsid w:val="00FA5D28"/>
    <w:rsid w:val="00FA69E6"/>
    <w:rsid w:val="00FB0804"/>
    <w:rsid w:val="00FB1E25"/>
    <w:rsid w:val="00FB2A60"/>
    <w:rsid w:val="00FB3CAE"/>
    <w:rsid w:val="00FB4C1C"/>
    <w:rsid w:val="00FB6972"/>
    <w:rsid w:val="00FC2E7F"/>
    <w:rsid w:val="00FC3BB1"/>
    <w:rsid w:val="00FC6A1B"/>
    <w:rsid w:val="00FD071E"/>
    <w:rsid w:val="00FD0AF2"/>
    <w:rsid w:val="00FE06A6"/>
    <w:rsid w:val="00FE1831"/>
    <w:rsid w:val="00FE2E04"/>
    <w:rsid w:val="00FE3B89"/>
    <w:rsid w:val="00FE6B44"/>
    <w:rsid w:val="00FF0952"/>
    <w:rsid w:val="00FF232A"/>
    <w:rsid w:val="00FF30B7"/>
    <w:rsid w:val="00FF35A1"/>
    <w:rsid w:val="00FF5570"/>
    <w:rsid w:val="00FF7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FC324"/>
  <w15:chartTrackingRefBased/>
  <w15:docId w15:val="{8A91ED39-8DF3-40B3-A85A-D31FC55F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E26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8E2627"/>
    <w:pPr>
      <w:keepNext/>
      <w:keepLines/>
      <w:spacing w:before="40" w:after="0"/>
      <w:ind w:firstLine="720"/>
      <w:outlineLvl w:val="1"/>
    </w:pPr>
    <w:rPr>
      <w:rFonts w:asciiTheme="majorHAnsi" w:eastAsiaTheme="majorEastAsia" w:hAnsiTheme="majorHAnsi" w:cstheme="majorBidi"/>
      <w:color w:val="2F5496" w:themeColor="accent1" w:themeShade="BF"/>
      <w:sz w:val="26"/>
      <w:szCs w:val="26"/>
      <w:lang w:val="vi-VN"/>
    </w:rPr>
  </w:style>
  <w:style w:type="paragraph" w:styleId="Heading3">
    <w:name w:val="heading 3"/>
    <w:basedOn w:val="Normal"/>
    <w:next w:val="Normal"/>
    <w:link w:val="Heading3Char"/>
    <w:uiPriority w:val="9"/>
    <w:unhideWhenUsed/>
    <w:qFormat/>
    <w:rsid w:val="008E2627"/>
    <w:pPr>
      <w:keepNext/>
      <w:keepLines/>
      <w:spacing w:before="40" w:after="0" w:line="288" w:lineRule="auto"/>
      <w:ind w:firstLine="72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nhideWhenUsed/>
    <w:qFormat/>
    <w:rsid w:val="00B14F14"/>
    <w:pPr>
      <w:keepNext/>
      <w:keepLines/>
      <w:spacing w:before="40" w:after="0" w:line="288" w:lineRule="auto"/>
      <w:ind w:firstLine="720"/>
      <w:jc w:val="both"/>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B14F14"/>
    <w:pPr>
      <w:keepNext/>
      <w:keepLines/>
      <w:spacing w:before="40" w:after="0" w:line="288" w:lineRule="auto"/>
      <w:ind w:firstLine="720"/>
      <w:jc w:val="both"/>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8E2627"/>
    <w:pPr>
      <w:keepNext/>
      <w:spacing w:before="120" w:after="0" w:line="288" w:lineRule="auto"/>
      <w:ind w:firstLine="720"/>
      <w:jc w:val="center"/>
      <w:outlineLvl w:val="5"/>
    </w:pPr>
    <w:rPr>
      <w:rFonts w:eastAsia="Times New Roman" w:cs="Times New Roman"/>
      <w:b/>
      <w:bCs/>
      <w:szCs w:val="24"/>
    </w:rPr>
  </w:style>
  <w:style w:type="paragraph" w:styleId="Heading7">
    <w:name w:val="heading 7"/>
    <w:basedOn w:val="Normal"/>
    <w:next w:val="Normal"/>
    <w:link w:val="Heading7Char"/>
    <w:qFormat/>
    <w:rsid w:val="008E2627"/>
    <w:pPr>
      <w:keepNext/>
      <w:tabs>
        <w:tab w:val="center" w:pos="1701"/>
        <w:tab w:val="center" w:pos="7230"/>
      </w:tabs>
      <w:spacing w:before="120" w:after="0" w:line="288" w:lineRule="auto"/>
      <w:ind w:firstLine="720"/>
      <w:outlineLvl w:val="6"/>
    </w:pPr>
    <w:rPr>
      <w:rFonts w:eastAsia="Times New Roman" w:cs="Times New Roman"/>
      <w:i/>
      <w:sz w:val="27"/>
      <w:szCs w:val="24"/>
    </w:rPr>
  </w:style>
  <w:style w:type="paragraph" w:styleId="Heading8">
    <w:name w:val="heading 8"/>
    <w:basedOn w:val="Normal"/>
    <w:next w:val="Normal"/>
    <w:link w:val="Heading8Char"/>
    <w:uiPriority w:val="9"/>
    <w:unhideWhenUsed/>
    <w:qFormat/>
    <w:rsid w:val="008E2627"/>
    <w:pPr>
      <w:keepNext/>
      <w:keepLines/>
      <w:spacing w:before="200" w:after="0" w:line="288" w:lineRule="auto"/>
      <w:ind w:firstLine="720"/>
      <w:jc w:val="both"/>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E262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qFormat/>
    <w:rsid w:val="008E2627"/>
    <w:rPr>
      <w:rFonts w:asciiTheme="majorHAnsi" w:eastAsiaTheme="majorEastAsia" w:hAnsiTheme="majorHAnsi" w:cstheme="majorBidi"/>
      <w:color w:val="2F5496" w:themeColor="accent1" w:themeShade="BF"/>
      <w:sz w:val="26"/>
      <w:szCs w:val="26"/>
      <w:lang w:val="vi-VN"/>
    </w:rPr>
  </w:style>
  <w:style w:type="character" w:customStyle="1" w:styleId="Heading3Char">
    <w:name w:val="Heading 3 Char"/>
    <w:basedOn w:val="DefaultParagraphFont"/>
    <w:link w:val="Heading3"/>
    <w:uiPriority w:val="9"/>
    <w:qFormat/>
    <w:rsid w:val="008E2627"/>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qFormat/>
    <w:rsid w:val="00B14F1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qFormat/>
    <w:rsid w:val="00B14F1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qFormat/>
    <w:rsid w:val="008E2627"/>
    <w:rPr>
      <w:rFonts w:eastAsia="Times New Roman" w:cs="Times New Roman"/>
      <w:b/>
      <w:bCs/>
      <w:szCs w:val="24"/>
    </w:rPr>
  </w:style>
  <w:style w:type="character" w:customStyle="1" w:styleId="Heading7Char">
    <w:name w:val="Heading 7 Char"/>
    <w:basedOn w:val="DefaultParagraphFont"/>
    <w:link w:val="Heading7"/>
    <w:qFormat/>
    <w:rsid w:val="008E2627"/>
    <w:rPr>
      <w:rFonts w:eastAsia="Times New Roman" w:cs="Times New Roman"/>
      <w:i/>
      <w:sz w:val="27"/>
      <w:szCs w:val="24"/>
    </w:rPr>
  </w:style>
  <w:style w:type="character" w:customStyle="1" w:styleId="Heading8Char">
    <w:name w:val="Heading 8 Char"/>
    <w:basedOn w:val="DefaultParagraphFont"/>
    <w:link w:val="Heading8"/>
    <w:uiPriority w:val="9"/>
    <w:rsid w:val="008E2627"/>
    <w:rPr>
      <w:rFonts w:asciiTheme="majorHAnsi" w:eastAsiaTheme="majorEastAsia" w:hAnsiTheme="majorHAnsi" w:cstheme="majorBidi"/>
      <w:color w:val="404040" w:themeColor="text1" w:themeTint="BF"/>
      <w:sz w:val="20"/>
      <w:szCs w:val="20"/>
    </w:rPr>
  </w:style>
  <w:style w:type="paragraph" w:styleId="ListParagraph">
    <w:name w:val="List Paragraph"/>
    <w:aliases w:val="ANNEX,List Paragraph1,List Paragraph2,Thang2,List Paragraph (numbered (a)),List Paragraph12,bullet,Sub-heading,List Paragraph11"/>
    <w:basedOn w:val="Normal"/>
    <w:link w:val="ListParagraphChar"/>
    <w:uiPriority w:val="34"/>
    <w:qFormat/>
    <w:rsid w:val="006C61B0"/>
    <w:pPr>
      <w:ind w:left="720"/>
      <w:contextualSpacing/>
    </w:pPr>
  </w:style>
  <w:style w:type="character" w:customStyle="1" w:styleId="ListParagraphChar">
    <w:name w:val="List Paragraph Char"/>
    <w:aliases w:val="ANNEX Char,List Paragraph1 Char,List Paragraph2 Char,Thang2 Char,List Paragraph (numbered (a)) Char,List Paragraph12 Char,bullet Char,Sub-heading Char,List Paragraph11 Char"/>
    <w:link w:val="ListParagraph"/>
    <w:uiPriority w:val="34"/>
    <w:qFormat/>
    <w:rsid w:val="00B14F14"/>
  </w:style>
  <w:style w:type="paragraph" w:styleId="Header">
    <w:name w:val="header"/>
    <w:basedOn w:val="Normal"/>
    <w:link w:val="HeaderChar"/>
    <w:uiPriority w:val="99"/>
    <w:qFormat/>
    <w:rsid w:val="006152C0"/>
    <w:pPr>
      <w:tabs>
        <w:tab w:val="center" w:pos="4320"/>
        <w:tab w:val="right" w:pos="8640"/>
      </w:tabs>
      <w:spacing w:after="0" w:line="240" w:lineRule="auto"/>
    </w:pPr>
    <w:rPr>
      <w:rFonts w:ascii=".VnTime" w:eastAsia="Times New Roman" w:hAnsi=".VnTime" w:cs="Times New Roman"/>
      <w:noProof/>
      <w:szCs w:val="20"/>
    </w:rPr>
  </w:style>
  <w:style w:type="character" w:customStyle="1" w:styleId="HeaderChar">
    <w:name w:val="Header Char"/>
    <w:basedOn w:val="DefaultParagraphFont"/>
    <w:link w:val="Header"/>
    <w:uiPriority w:val="99"/>
    <w:qFormat/>
    <w:rsid w:val="006152C0"/>
    <w:rPr>
      <w:rFonts w:ascii=".VnTime" w:eastAsia="Times New Roman" w:hAnsi=".VnTime" w:cs="Times New Roman"/>
      <w:noProof/>
      <w:szCs w:val="20"/>
    </w:rPr>
  </w:style>
  <w:style w:type="paragraph" w:customStyle="1" w:styleId="Normal1">
    <w:name w:val="Normal1"/>
    <w:basedOn w:val="Normal"/>
    <w:qFormat/>
    <w:rsid w:val="006152C0"/>
    <w:pPr>
      <w:spacing w:after="0" w:line="240" w:lineRule="auto"/>
    </w:pPr>
    <w:rPr>
      <w:rFonts w:ascii="Calibri" w:eastAsia="Times New Roman" w:hAnsi="Calibri" w:cs="Times New Roman"/>
      <w:sz w:val="20"/>
      <w:szCs w:val="20"/>
    </w:rPr>
  </w:style>
  <w:style w:type="table" w:styleId="TableGrid">
    <w:name w:val="Table Grid"/>
    <w:basedOn w:val="TableNormal"/>
    <w:uiPriority w:val="59"/>
    <w:qFormat/>
    <w:rsid w:val="00B14F14"/>
    <w:pPr>
      <w:spacing w:before="120" w:after="0" w:line="288" w:lineRule="auto"/>
      <w:ind w:firstLine="720"/>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next w:val="Normal"/>
    <w:link w:val="BodyTextChar"/>
    <w:qFormat/>
    <w:rsid w:val="00B14F14"/>
    <w:pPr>
      <w:autoSpaceDE w:val="0"/>
      <w:autoSpaceDN w:val="0"/>
      <w:adjustRightInd w:val="0"/>
      <w:spacing w:before="120" w:after="0" w:line="288" w:lineRule="auto"/>
      <w:ind w:firstLine="720"/>
    </w:pPr>
    <w:rPr>
      <w:rFonts w:ascii=".VnTime" w:eastAsia="Calibri" w:hAnsi=".VnTime" w:cs="Times New Roman"/>
      <w:sz w:val="24"/>
      <w:szCs w:val="24"/>
      <w:lang w:val="zh-CN" w:eastAsia="zh-CN"/>
    </w:rPr>
  </w:style>
  <w:style w:type="character" w:customStyle="1" w:styleId="BodyTextChar">
    <w:name w:val="Body Text Char"/>
    <w:basedOn w:val="DefaultParagraphFont"/>
    <w:link w:val="BodyText"/>
    <w:qFormat/>
    <w:rsid w:val="00B14F14"/>
    <w:rPr>
      <w:rFonts w:ascii=".VnTime" w:eastAsia="Calibri" w:hAnsi=".VnTime" w:cs="Times New Roman"/>
      <w:sz w:val="24"/>
      <w:szCs w:val="24"/>
      <w:lang w:val="zh-CN" w:eastAsia="zh-CN"/>
    </w:rPr>
  </w:style>
  <w:style w:type="paragraph" w:styleId="Caption">
    <w:name w:val="caption"/>
    <w:basedOn w:val="Normal"/>
    <w:next w:val="Normal"/>
    <w:link w:val="CaptionChar"/>
    <w:qFormat/>
    <w:rsid w:val="00B14F14"/>
    <w:pPr>
      <w:spacing w:before="120" w:after="0" w:line="288" w:lineRule="auto"/>
      <w:ind w:firstLine="720"/>
    </w:pPr>
    <w:rPr>
      <w:rFonts w:eastAsia="Times New Roman" w:cs="Times New Roman"/>
      <w:sz w:val="24"/>
      <w:szCs w:val="24"/>
    </w:rPr>
  </w:style>
  <w:style w:type="character" w:customStyle="1" w:styleId="CaptionChar">
    <w:name w:val="Caption Char"/>
    <w:link w:val="Caption"/>
    <w:qFormat/>
    <w:rsid w:val="00B14F14"/>
    <w:rPr>
      <w:rFonts w:eastAsia="Times New Roman" w:cs="Times New Roman"/>
      <w:sz w:val="24"/>
      <w:szCs w:val="24"/>
    </w:rPr>
  </w:style>
  <w:style w:type="paragraph" w:customStyle="1" w:styleId="B4">
    <w:name w:val="B4"/>
    <w:basedOn w:val="ListParagraph"/>
    <w:autoRedefine/>
    <w:qFormat/>
    <w:rsid w:val="00A554C4"/>
    <w:pPr>
      <w:tabs>
        <w:tab w:val="left" w:pos="0"/>
      </w:tabs>
      <w:spacing w:before="120" w:after="120" w:line="288" w:lineRule="auto"/>
      <w:ind w:left="0" w:firstLine="720"/>
      <w:jc w:val="both"/>
    </w:pPr>
    <w:rPr>
      <w:rFonts w:eastAsia="Calibri" w:cs="Times New Roman"/>
      <w:i/>
      <w:iCs/>
      <w:szCs w:val="28"/>
    </w:rPr>
  </w:style>
  <w:style w:type="paragraph" w:customStyle="1" w:styleId="B5">
    <w:name w:val="B5"/>
    <w:basedOn w:val="Normal"/>
    <w:link w:val="B5Char"/>
    <w:autoRedefine/>
    <w:qFormat/>
    <w:rsid w:val="00FB3CAE"/>
    <w:pPr>
      <w:spacing w:before="120" w:after="120" w:line="288" w:lineRule="auto"/>
      <w:ind w:firstLine="720"/>
      <w:jc w:val="both"/>
    </w:pPr>
    <w:rPr>
      <w:rFonts w:eastAsia="Calibri" w:cs="Times New Roman"/>
      <w:spacing w:val="-4"/>
      <w:szCs w:val="28"/>
      <w:lang w:eastAsia="zh-CN"/>
    </w:rPr>
  </w:style>
  <w:style w:type="character" w:customStyle="1" w:styleId="B5Char">
    <w:name w:val="B5 Char"/>
    <w:basedOn w:val="DefaultParagraphFont"/>
    <w:link w:val="B5"/>
    <w:qFormat/>
    <w:rsid w:val="00FB3CAE"/>
    <w:rPr>
      <w:rFonts w:eastAsia="Calibri" w:cs="Times New Roman"/>
      <w:spacing w:val="-4"/>
      <w:szCs w:val="28"/>
      <w:lang w:eastAsia="zh-CN"/>
    </w:rPr>
  </w:style>
  <w:style w:type="paragraph" w:styleId="NormalWeb">
    <w:name w:val="Normal (Web)"/>
    <w:aliases w:val=" Char Char Char,Char Char Char Char Char Char Char Char Char Char,Char Char Char Char Char Char Char Char Char Char Char,Обычный (веб)1,Обычный (веб) Знак,Обычный (веб) Знак1,Обычный (веб) Знак Знак,Normal (Web) Char Char Char Char Char"/>
    <w:basedOn w:val="Normal"/>
    <w:link w:val="NormalWebChar"/>
    <w:uiPriority w:val="99"/>
    <w:unhideWhenUsed/>
    <w:qFormat/>
    <w:rsid w:val="00B14F14"/>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 Char Char Char Char,Char Char Char Char Char Char Char Char Char Char Char1,Char Char Char Char Char Char Char Char Char Char Char Char,Обычный (веб)1 Char,Обычный (веб) Знак Char,Обычный (веб) Знак1 Char,Обычный (веб) Знак Знак Char"/>
    <w:link w:val="NormalWeb"/>
    <w:uiPriority w:val="99"/>
    <w:locked/>
    <w:rsid w:val="00B14F14"/>
    <w:rPr>
      <w:rFonts w:eastAsia="Times New Roman" w:cs="Times New Roman"/>
      <w:sz w:val="24"/>
      <w:szCs w:val="24"/>
    </w:rPr>
  </w:style>
  <w:style w:type="paragraph" w:customStyle="1" w:styleId="07DOANVAN">
    <w:name w:val="07. DOAN VAN"/>
    <w:basedOn w:val="Normal"/>
    <w:qFormat/>
    <w:rsid w:val="00B14F14"/>
    <w:pPr>
      <w:autoSpaceDE w:val="0"/>
      <w:autoSpaceDN w:val="0"/>
      <w:adjustRightInd w:val="0"/>
      <w:spacing w:before="120" w:after="0" w:line="288" w:lineRule="auto"/>
      <w:ind w:firstLine="567"/>
      <w:jc w:val="both"/>
    </w:pPr>
    <w:rPr>
      <w:rFonts w:eastAsia="Times New Roman" w:cs="Times New Roman"/>
      <w:color w:val="000000"/>
      <w:sz w:val="26"/>
      <w:szCs w:val="28"/>
    </w:rPr>
  </w:style>
  <w:style w:type="paragraph" w:styleId="BodyTextIndent2">
    <w:name w:val="Body Text Indent 2"/>
    <w:basedOn w:val="Normal"/>
    <w:link w:val="BodyTextIndent2Char"/>
    <w:unhideWhenUsed/>
    <w:qFormat/>
    <w:rsid w:val="004C2D29"/>
    <w:pPr>
      <w:spacing w:after="120" w:line="480" w:lineRule="auto"/>
      <w:ind w:left="360"/>
    </w:pPr>
  </w:style>
  <w:style w:type="character" w:customStyle="1" w:styleId="BodyTextIndent2Char">
    <w:name w:val="Body Text Indent 2 Char"/>
    <w:basedOn w:val="DefaultParagraphFont"/>
    <w:link w:val="BodyTextIndent2"/>
    <w:qFormat/>
    <w:rsid w:val="004C2D29"/>
  </w:style>
  <w:style w:type="paragraph" w:customStyle="1" w:styleId="ColorfulList-Accent11">
    <w:name w:val="Colorful List - Accent 11"/>
    <w:basedOn w:val="Normal"/>
    <w:link w:val="ColorfulList-Accent1Char"/>
    <w:qFormat/>
    <w:rsid w:val="004C2D29"/>
    <w:pPr>
      <w:ind w:left="720"/>
      <w:contextualSpacing/>
    </w:pPr>
    <w:rPr>
      <w:rFonts w:ascii="Calibri" w:eastAsia="Calibri" w:hAnsi="Calibri" w:cs="Times New Roman"/>
      <w:sz w:val="20"/>
      <w:szCs w:val="20"/>
    </w:rPr>
  </w:style>
  <w:style w:type="character" w:customStyle="1" w:styleId="ColorfulList-Accent1Char">
    <w:name w:val="Colorful List - Accent 1 Char"/>
    <w:link w:val="ColorfulList-Accent11"/>
    <w:rsid w:val="004C2D29"/>
    <w:rPr>
      <w:rFonts w:ascii="Calibri" w:eastAsia="Calibri" w:hAnsi="Calibri" w:cs="Times New Roman"/>
      <w:sz w:val="20"/>
      <w:szCs w:val="20"/>
    </w:rPr>
  </w:style>
  <w:style w:type="character" w:styleId="Hyperlink">
    <w:name w:val="Hyperlink"/>
    <w:basedOn w:val="DefaultParagraphFont"/>
    <w:uiPriority w:val="99"/>
    <w:unhideWhenUsed/>
    <w:qFormat/>
    <w:rsid w:val="003A7970"/>
    <w:rPr>
      <w:color w:val="0563C1" w:themeColor="hyperlink"/>
      <w:u w:val="single"/>
    </w:rPr>
  </w:style>
  <w:style w:type="paragraph" w:styleId="BodyTextIndent">
    <w:name w:val="Body Text Indent"/>
    <w:basedOn w:val="Normal"/>
    <w:link w:val="BodyTextIndentChar"/>
    <w:unhideWhenUsed/>
    <w:qFormat/>
    <w:rsid w:val="003A7970"/>
    <w:pPr>
      <w:spacing w:after="120" w:line="240" w:lineRule="auto"/>
      <w:ind w:left="360"/>
    </w:pPr>
    <w:rPr>
      <w:rFonts w:eastAsia="Calibri" w:cs="Times New Roman"/>
    </w:rPr>
  </w:style>
  <w:style w:type="character" w:customStyle="1" w:styleId="BodyTextIndentChar">
    <w:name w:val="Body Text Indent Char"/>
    <w:basedOn w:val="DefaultParagraphFont"/>
    <w:link w:val="BodyTextIndent"/>
    <w:qFormat/>
    <w:rsid w:val="003A7970"/>
    <w:rPr>
      <w:rFonts w:eastAsia="Calibri" w:cs="Times New Roman"/>
    </w:rPr>
  </w:style>
  <w:style w:type="paragraph" w:customStyle="1" w:styleId="MUC1">
    <w:name w:val="MUC1"/>
    <w:basedOn w:val="Normal"/>
    <w:rsid w:val="003A7970"/>
    <w:pPr>
      <w:spacing w:after="0" w:line="324" w:lineRule="auto"/>
      <w:jc w:val="both"/>
    </w:pPr>
    <w:rPr>
      <w:rFonts w:eastAsia="Times New Roman" w:cs="Times New Roman"/>
      <w:b/>
      <w:bCs/>
      <w:sz w:val="26"/>
      <w:szCs w:val="26"/>
    </w:rPr>
  </w:style>
  <w:style w:type="paragraph" w:styleId="Footer">
    <w:name w:val="footer"/>
    <w:basedOn w:val="Normal"/>
    <w:link w:val="FooterChar"/>
    <w:uiPriority w:val="99"/>
    <w:unhideWhenUsed/>
    <w:qFormat/>
    <w:rsid w:val="003A7970"/>
    <w:pPr>
      <w:tabs>
        <w:tab w:val="center" w:pos="4680"/>
        <w:tab w:val="right" w:pos="9360"/>
      </w:tabs>
      <w:spacing w:after="0" w:line="240" w:lineRule="auto"/>
      <w:jc w:val="both"/>
    </w:pPr>
  </w:style>
  <w:style w:type="character" w:customStyle="1" w:styleId="FooterChar">
    <w:name w:val="Footer Char"/>
    <w:basedOn w:val="DefaultParagraphFont"/>
    <w:link w:val="Footer"/>
    <w:uiPriority w:val="99"/>
    <w:qFormat/>
    <w:rsid w:val="003A7970"/>
  </w:style>
  <w:style w:type="paragraph" w:customStyle="1" w:styleId="06CONGDAUDONG">
    <w:name w:val="06. CONG DAU DONG"/>
    <w:basedOn w:val="Normal"/>
    <w:qFormat/>
    <w:rsid w:val="007445E6"/>
    <w:pPr>
      <w:tabs>
        <w:tab w:val="num" w:pos="567"/>
        <w:tab w:val="left" w:pos="851"/>
      </w:tabs>
      <w:autoSpaceDE w:val="0"/>
      <w:autoSpaceDN w:val="0"/>
      <w:adjustRightInd w:val="0"/>
      <w:spacing w:before="120" w:after="0" w:line="288" w:lineRule="auto"/>
      <w:ind w:firstLine="567"/>
      <w:jc w:val="both"/>
    </w:pPr>
    <w:rPr>
      <w:rFonts w:eastAsia="Calibri" w:cs="Times New Roman"/>
      <w:sz w:val="26"/>
      <w:szCs w:val="26"/>
    </w:rPr>
  </w:style>
  <w:style w:type="paragraph" w:styleId="BalloonText">
    <w:name w:val="Balloon Text"/>
    <w:basedOn w:val="Normal"/>
    <w:link w:val="BalloonTextChar"/>
    <w:uiPriority w:val="99"/>
    <w:unhideWhenUsed/>
    <w:qFormat/>
    <w:rsid w:val="008E2627"/>
    <w:pPr>
      <w:spacing w:before="120" w:after="0" w:line="288" w:lineRule="auto"/>
      <w:ind w:firstLine="720"/>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8E2627"/>
    <w:rPr>
      <w:rFonts w:ascii="Tahoma" w:eastAsia="Calibri" w:hAnsi="Tahoma" w:cs="Tahoma"/>
      <w:sz w:val="16"/>
      <w:szCs w:val="16"/>
    </w:rPr>
  </w:style>
  <w:style w:type="paragraph" w:styleId="BodyText2">
    <w:name w:val="Body Text 2"/>
    <w:basedOn w:val="Normal"/>
    <w:link w:val="BodyText2Char"/>
    <w:qFormat/>
    <w:rsid w:val="008E2627"/>
    <w:pPr>
      <w:spacing w:before="120" w:after="0" w:line="288" w:lineRule="auto"/>
      <w:ind w:firstLine="720"/>
      <w:jc w:val="both"/>
    </w:pPr>
    <w:rPr>
      <w:rFonts w:eastAsia="Times New Roman" w:cs="Times New Roman"/>
      <w:b/>
      <w:szCs w:val="20"/>
    </w:rPr>
  </w:style>
  <w:style w:type="character" w:customStyle="1" w:styleId="BodyText2Char">
    <w:name w:val="Body Text 2 Char"/>
    <w:basedOn w:val="DefaultParagraphFont"/>
    <w:link w:val="BodyText2"/>
    <w:qFormat/>
    <w:rsid w:val="008E2627"/>
    <w:rPr>
      <w:rFonts w:eastAsia="Times New Roman" w:cs="Times New Roman"/>
      <w:b/>
      <w:szCs w:val="20"/>
    </w:rPr>
  </w:style>
  <w:style w:type="paragraph" w:styleId="BodyTextIndent3">
    <w:name w:val="Body Text Indent 3"/>
    <w:basedOn w:val="Normal"/>
    <w:link w:val="BodyTextIndent3Char"/>
    <w:qFormat/>
    <w:rsid w:val="008E2627"/>
    <w:pPr>
      <w:spacing w:before="120" w:after="0" w:line="360" w:lineRule="auto"/>
      <w:ind w:firstLine="1418"/>
      <w:jc w:val="both"/>
    </w:pPr>
    <w:rPr>
      <w:rFonts w:eastAsia="Times New Roman" w:cs="Times New Roman"/>
      <w:sz w:val="27"/>
      <w:szCs w:val="24"/>
    </w:rPr>
  </w:style>
  <w:style w:type="character" w:customStyle="1" w:styleId="BodyTextIndent3Char">
    <w:name w:val="Body Text Indent 3 Char"/>
    <w:basedOn w:val="DefaultParagraphFont"/>
    <w:link w:val="BodyTextIndent3"/>
    <w:qFormat/>
    <w:rsid w:val="008E2627"/>
    <w:rPr>
      <w:rFonts w:eastAsia="Times New Roman" w:cs="Times New Roman"/>
      <w:sz w:val="27"/>
      <w:szCs w:val="24"/>
    </w:rPr>
  </w:style>
  <w:style w:type="character" w:customStyle="1" w:styleId="CommentTextChar">
    <w:name w:val="Comment Text Char"/>
    <w:basedOn w:val="DefaultParagraphFont"/>
    <w:link w:val="CommentText"/>
    <w:semiHidden/>
    <w:qFormat/>
    <w:rsid w:val="008E2627"/>
    <w:rPr>
      <w:rFonts w:eastAsia="Calibri" w:cs="Times New Roman"/>
      <w:sz w:val="20"/>
      <w:szCs w:val="20"/>
    </w:rPr>
  </w:style>
  <w:style w:type="paragraph" w:styleId="CommentText">
    <w:name w:val="annotation text"/>
    <w:basedOn w:val="Normal"/>
    <w:link w:val="CommentTextChar"/>
    <w:semiHidden/>
    <w:unhideWhenUsed/>
    <w:qFormat/>
    <w:rsid w:val="008E2627"/>
    <w:pPr>
      <w:spacing w:before="120" w:after="0" w:line="288" w:lineRule="auto"/>
      <w:ind w:firstLine="720"/>
      <w:jc w:val="both"/>
    </w:pPr>
    <w:rPr>
      <w:rFonts w:eastAsia="Calibri" w:cs="Times New Roman"/>
      <w:sz w:val="20"/>
      <w:szCs w:val="20"/>
    </w:rPr>
  </w:style>
  <w:style w:type="character" w:customStyle="1" w:styleId="CommentSubjectChar">
    <w:name w:val="Comment Subject Char"/>
    <w:basedOn w:val="CommentTextChar"/>
    <w:link w:val="CommentSubject"/>
    <w:semiHidden/>
    <w:qFormat/>
    <w:rsid w:val="008E2627"/>
    <w:rPr>
      <w:rFonts w:eastAsia="Calibri" w:cs="Times New Roman"/>
      <w:b/>
      <w:bCs/>
      <w:sz w:val="20"/>
      <w:szCs w:val="20"/>
    </w:rPr>
  </w:style>
  <w:style w:type="paragraph" w:styleId="CommentSubject">
    <w:name w:val="annotation subject"/>
    <w:basedOn w:val="CommentText"/>
    <w:next w:val="CommentText"/>
    <w:link w:val="CommentSubjectChar"/>
    <w:semiHidden/>
    <w:unhideWhenUsed/>
    <w:qFormat/>
    <w:rsid w:val="008E2627"/>
    <w:rPr>
      <w:b/>
      <w:bCs/>
    </w:rPr>
  </w:style>
  <w:style w:type="character" w:customStyle="1" w:styleId="DocumentMapChar">
    <w:name w:val="Document Map Char"/>
    <w:basedOn w:val="DefaultParagraphFont"/>
    <w:link w:val="DocumentMap"/>
    <w:semiHidden/>
    <w:qFormat/>
    <w:rsid w:val="008E2627"/>
    <w:rPr>
      <w:rFonts w:ascii="Tahoma" w:eastAsia="Times New Roman" w:hAnsi="Tahoma" w:cs="Times New Roman"/>
      <w:sz w:val="24"/>
      <w:szCs w:val="24"/>
      <w:shd w:val="clear" w:color="auto" w:fill="000080"/>
    </w:rPr>
  </w:style>
  <w:style w:type="paragraph" w:styleId="DocumentMap">
    <w:name w:val="Document Map"/>
    <w:basedOn w:val="Normal"/>
    <w:link w:val="DocumentMapChar"/>
    <w:semiHidden/>
    <w:qFormat/>
    <w:rsid w:val="008E2627"/>
    <w:pPr>
      <w:shd w:val="clear" w:color="auto" w:fill="000080"/>
      <w:spacing w:before="120" w:after="0" w:line="288" w:lineRule="auto"/>
      <w:ind w:firstLine="720"/>
    </w:pPr>
    <w:rPr>
      <w:rFonts w:ascii="Tahoma" w:eastAsia="Times New Roman" w:hAnsi="Tahoma" w:cs="Times New Roman"/>
      <w:sz w:val="24"/>
      <w:szCs w:val="24"/>
    </w:rPr>
  </w:style>
  <w:style w:type="character" w:styleId="Emphasis">
    <w:name w:val="Emphasis"/>
    <w:basedOn w:val="DefaultParagraphFont"/>
    <w:uiPriority w:val="20"/>
    <w:qFormat/>
    <w:rsid w:val="008E2627"/>
    <w:rPr>
      <w:i/>
      <w:iCs/>
    </w:rPr>
  </w:style>
  <w:style w:type="character" w:styleId="FollowedHyperlink">
    <w:name w:val="FollowedHyperlink"/>
    <w:basedOn w:val="DefaultParagraphFont"/>
    <w:unhideWhenUsed/>
    <w:qFormat/>
    <w:rsid w:val="008E2627"/>
    <w:rPr>
      <w:color w:val="954F72"/>
      <w:u w:val="single"/>
    </w:rPr>
  </w:style>
  <w:style w:type="character" w:styleId="FootnoteReference">
    <w:name w:val="footnote reference"/>
    <w:qFormat/>
    <w:rsid w:val="008E2627"/>
    <w:rPr>
      <w:vertAlign w:val="superscript"/>
    </w:rPr>
  </w:style>
  <w:style w:type="paragraph" w:styleId="FootnoteText">
    <w:name w:val="footnote text"/>
    <w:basedOn w:val="Normal"/>
    <w:link w:val="FootnoteTextChar"/>
    <w:qFormat/>
    <w:rsid w:val="008E2627"/>
    <w:pPr>
      <w:spacing w:before="120" w:after="0" w:line="288" w:lineRule="auto"/>
      <w:ind w:firstLine="720"/>
    </w:pPr>
    <w:rPr>
      <w:rFonts w:eastAsia="Times New Roman" w:cs="Times New Roman"/>
      <w:sz w:val="20"/>
      <w:szCs w:val="20"/>
    </w:rPr>
  </w:style>
  <w:style w:type="character" w:customStyle="1" w:styleId="FootnoteTextChar">
    <w:name w:val="Footnote Text Char"/>
    <w:basedOn w:val="DefaultParagraphFont"/>
    <w:link w:val="FootnoteText"/>
    <w:qFormat/>
    <w:rsid w:val="008E2627"/>
    <w:rPr>
      <w:rFonts w:eastAsia="Times New Roman" w:cs="Times New Roman"/>
      <w:sz w:val="20"/>
      <w:szCs w:val="20"/>
    </w:rPr>
  </w:style>
  <w:style w:type="paragraph" w:styleId="ListBullet">
    <w:name w:val="List Bullet"/>
    <w:basedOn w:val="Normal"/>
    <w:qFormat/>
    <w:rsid w:val="008E2627"/>
    <w:pPr>
      <w:spacing w:before="120" w:after="0" w:line="348" w:lineRule="auto"/>
      <w:ind w:left="780" w:firstLine="720"/>
      <w:jc w:val="both"/>
    </w:pPr>
    <w:rPr>
      <w:rFonts w:eastAsia="Times New Roman" w:cs="Times New Roman"/>
      <w:sz w:val="26"/>
      <w:szCs w:val="24"/>
      <w:lang w:val="fr-FR"/>
    </w:rPr>
  </w:style>
  <w:style w:type="paragraph" w:styleId="ListBullet2">
    <w:name w:val="List Bullet 2"/>
    <w:basedOn w:val="Normal"/>
    <w:qFormat/>
    <w:rsid w:val="008E2627"/>
    <w:pPr>
      <w:spacing w:before="240" w:after="0" w:line="312" w:lineRule="auto"/>
      <w:ind w:left="357" w:hanging="357"/>
    </w:pPr>
    <w:rPr>
      <w:rFonts w:ascii=".VnTime" w:eastAsia="Times New Roman" w:hAnsi=".VnTime" w:cs="Times New Roman"/>
      <w:sz w:val="26"/>
      <w:szCs w:val="20"/>
    </w:rPr>
  </w:style>
  <w:style w:type="character" w:styleId="PageNumber">
    <w:name w:val="page number"/>
    <w:basedOn w:val="DefaultParagraphFont"/>
    <w:qFormat/>
    <w:rsid w:val="008E2627"/>
  </w:style>
  <w:style w:type="character" w:styleId="Strong">
    <w:name w:val="Strong"/>
    <w:uiPriority w:val="22"/>
    <w:qFormat/>
    <w:rsid w:val="008E2627"/>
    <w:rPr>
      <w:b/>
      <w:bCs/>
    </w:rPr>
  </w:style>
  <w:style w:type="paragraph" w:styleId="Subtitle">
    <w:name w:val="Subtitle"/>
    <w:basedOn w:val="Normal"/>
    <w:link w:val="SubtitleChar"/>
    <w:qFormat/>
    <w:rsid w:val="008E2627"/>
    <w:pPr>
      <w:spacing w:before="120" w:after="0" w:line="288" w:lineRule="auto"/>
      <w:ind w:firstLine="720"/>
      <w:jc w:val="center"/>
    </w:pPr>
    <w:rPr>
      <w:rFonts w:eastAsia="Times New Roman" w:cs="Times New Roman"/>
      <w:b/>
      <w:bCs/>
      <w:szCs w:val="24"/>
    </w:rPr>
  </w:style>
  <w:style w:type="character" w:customStyle="1" w:styleId="SubtitleChar">
    <w:name w:val="Subtitle Char"/>
    <w:basedOn w:val="DefaultParagraphFont"/>
    <w:link w:val="Subtitle"/>
    <w:qFormat/>
    <w:rsid w:val="008E2627"/>
    <w:rPr>
      <w:rFonts w:eastAsia="Times New Roman" w:cs="Times New Roman"/>
      <w:b/>
      <w:bCs/>
      <w:szCs w:val="24"/>
    </w:rPr>
  </w:style>
  <w:style w:type="paragraph" w:styleId="Title">
    <w:name w:val="Title"/>
    <w:basedOn w:val="Normal"/>
    <w:link w:val="TitleChar"/>
    <w:qFormat/>
    <w:rsid w:val="008E2627"/>
    <w:pPr>
      <w:spacing w:before="120" w:after="0" w:line="288" w:lineRule="auto"/>
      <w:ind w:firstLine="720"/>
      <w:jc w:val="center"/>
    </w:pPr>
    <w:rPr>
      <w:rFonts w:eastAsia="Times New Roman" w:cs="Times New Roman"/>
      <w:b/>
      <w:bCs/>
      <w:szCs w:val="24"/>
    </w:rPr>
  </w:style>
  <w:style w:type="character" w:customStyle="1" w:styleId="TitleChar">
    <w:name w:val="Title Char"/>
    <w:basedOn w:val="DefaultParagraphFont"/>
    <w:link w:val="Title"/>
    <w:qFormat/>
    <w:rsid w:val="008E2627"/>
    <w:rPr>
      <w:rFonts w:eastAsia="Times New Roman" w:cs="Times New Roman"/>
      <w:b/>
      <w:bCs/>
      <w:szCs w:val="24"/>
    </w:rPr>
  </w:style>
  <w:style w:type="paragraph" w:styleId="TOC1">
    <w:name w:val="toc 1"/>
    <w:basedOn w:val="Normal"/>
    <w:next w:val="Normal"/>
    <w:uiPriority w:val="39"/>
    <w:unhideWhenUsed/>
    <w:qFormat/>
    <w:rsid w:val="008E2627"/>
    <w:pPr>
      <w:tabs>
        <w:tab w:val="right" w:leader="dot" w:pos="9072"/>
      </w:tabs>
      <w:spacing w:before="120" w:after="100" w:line="276" w:lineRule="auto"/>
      <w:ind w:firstLine="720"/>
      <w:jc w:val="both"/>
    </w:pPr>
    <w:rPr>
      <w:rFonts w:eastAsia="Calibri" w:cs="Times New Roman"/>
      <w:b/>
      <w:sz w:val="24"/>
    </w:rPr>
  </w:style>
  <w:style w:type="paragraph" w:styleId="TOC2">
    <w:name w:val="toc 2"/>
    <w:basedOn w:val="Normal"/>
    <w:next w:val="Normal"/>
    <w:uiPriority w:val="39"/>
    <w:unhideWhenUsed/>
    <w:qFormat/>
    <w:rsid w:val="008E2627"/>
    <w:pPr>
      <w:tabs>
        <w:tab w:val="right" w:leader="dot" w:pos="9062"/>
      </w:tabs>
      <w:spacing w:before="120" w:after="100" w:line="276" w:lineRule="auto"/>
      <w:ind w:left="220" w:firstLine="720"/>
    </w:pPr>
    <w:rPr>
      <w:rFonts w:eastAsia="Calibri" w:cs="Times New Roman"/>
      <w:b/>
      <w:sz w:val="22"/>
    </w:rPr>
  </w:style>
  <w:style w:type="paragraph" w:styleId="TOC3">
    <w:name w:val="toc 3"/>
    <w:basedOn w:val="Normal"/>
    <w:next w:val="Normal"/>
    <w:uiPriority w:val="39"/>
    <w:unhideWhenUsed/>
    <w:qFormat/>
    <w:rsid w:val="008E2627"/>
    <w:pPr>
      <w:spacing w:before="120" w:after="100" w:line="276" w:lineRule="auto"/>
      <w:ind w:left="440" w:firstLine="720"/>
      <w:jc w:val="both"/>
    </w:pPr>
    <w:rPr>
      <w:rFonts w:eastAsia="Calibri" w:cs="Times New Roman"/>
      <w:b/>
      <w:sz w:val="22"/>
    </w:rPr>
  </w:style>
  <w:style w:type="paragraph" w:styleId="TOC4">
    <w:name w:val="toc 4"/>
    <w:basedOn w:val="Normal"/>
    <w:next w:val="Normal"/>
    <w:uiPriority w:val="39"/>
    <w:unhideWhenUsed/>
    <w:qFormat/>
    <w:rsid w:val="008E2627"/>
    <w:pPr>
      <w:spacing w:before="120" w:after="100"/>
      <w:ind w:left="660" w:firstLine="720"/>
    </w:pPr>
    <w:rPr>
      <w:rFonts w:eastAsia="Times New Roman" w:cs="Times New Roman"/>
      <w:b/>
      <w:i/>
      <w:sz w:val="22"/>
    </w:rPr>
  </w:style>
  <w:style w:type="paragraph" w:customStyle="1" w:styleId="rtejustify">
    <w:name w:val="rtejustify"/>
    <w:basedOn w:val="Normal"/>
    <w:qFormat/>
    <w:rsid w:val="008E2627"/>
    <w:pPr>
      <w:spacing w:before="100" w:beforeAutospacing="1" w:after="100" w:afterAutospacing="1" w:line="288" w:lineRule="auto"/>
      <w:ind w:firstLine="720"/>
    </w:pPr>
    <w:rPr>
      <w:rFonts w:eastAsia="Times New Roman" w:cs="Times New Roman"/>
      <w:sz w:val="24"/>
      <w:szCs w:val="24"/>
      <w:lang w:val="en-GB" w:eastAsia="en-GB"/>
    </w:rPr>
  </w:style>
  <w:style w:type="paragraph" w:customStyle="1" w:styleId="Thanbai">
    <w:name w:val="Thanbai"/>
    <w:basedOn w:val="Normal"/>
    <w:uiPriority w:val="99"/>
    <w:qFormat/>
    <w:rsid w:val="008E2627"/>
    <w:pPr>
      <w:spacing w:before="60" w:after="0" w:line="288" w:lineRule="auto"/>
      <w:ind w:firstLine="720"/>
      <w:jc w:val="both"/>
    </w:pPr>
    <w:rPr>
      <w:rFonts w:ascii=".VnTime" w:eastAsia="Times New Roman" w:hAnsi=".VnTime" w:cs="Times New Roman"/>
      <w:szCs w:val="28"/>
      <w:lang w:val="en-GB"/>
    </w:rPr>
  </w:style>
  <w:style w:type="paragraph" w:customStyle="1" w:styleId="DefaultParagraphFontParaCharCharCharCharChar">
    <w:name w:val="Default Paragraph Font Para Char Char Char Char Char"/>
    <w:qFormat/>
    <w:rsid w:val="008E2627"/>
    <w:pPr>
      <w:tabs>
        <w:tab w:val="left" w:pos="1152"/>
      </w:tabs>
      <w:spacing w:before="120" w:after="120" w:line="312" w:lineRule="auto"/>
      <w:ind w:firstLine="720"/>
    </w:pPr>
    <w:rPr>
      <w:rFonts w:ascii="Arial" w:eastAsia="Times New Roman" w:hAnsi="Arial" w:cs="Arial"/>
      <w:sz w:val="26"/>
      <w:szCs w:val="26"/>
    </w:rPr>
  </w:style>
  <w:style w:type="paragraph" w:customStyle="1" w:styleId="msonormal0">
    <w:name w:val="msonormal"/>
    <w:basedOn w:val="Normal"/>
    <w:qFormat/>
    <w:rsid w:val="008E2627"/>
    <w:pPr>
      <w:spacing w:before="100" w:beforeAutospacing="1" w:after="100" w:afterAutospacing="1" w:line="288" w:lineRule="auto"/>
      <w:ind w:firstLine="720"/>
    </w:pPr>
    <w:rPr>
      <w:rFonts w:eastAsia="Times New Roman" w:cs="Times New Roman"/>
      <w:sz w:val="24"/>
      <w:szCs w:val="24"/>
    </w:rPr>
  </w:style>
  <w:style w:type="paragraph" w:customStyle="1" w:styleId="xl65">
    <w:name w:val="xl65"/>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textAlignment w:val="center"/>
    </w:pPr>
    <w:rPr>
      <w:rFonts w:eastAsia="Times New Roman" w:cs="Times New Roman"/>
      <w:color w:val="000000"/>
      <w:sz w:val="24"/>
      <w:szCs w:val="24"/>
    </w:rPr>
  </w:style>
  <w:style w:type="paragraph" w:customStyle="1" w:styleId="xl66">
    <w:name w:val="xl66"/>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jc w:val="right"/>
      <w:textAlignment w:val="center"/>
    </w:pPr>
    <w:rPr>
      <w:rFonts w:eastAsia="Times New Roman" w:cs="Times New Roman"/>
      <w:color w:val="000000"/>
      <w:sz w:val="24"/>
      <w:szCs w:val="24"/>
    </w:rPr>
  </w:style>
  <w:style w:type="paragraph" w:customStyle="1" w:styleId="xl67">
    <w:name w:val="xl67"/>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textAlignment w:val="center"/>
    </w:pPr>
    <w:rPr>
      <w:rFonts w:eastAsia="Times New Roman" w:cs="Times New Roman"/>
      <w:color w:val="000000"/>
      <w:sz w:val="24"/>
      <w:szCs w:val="24"/>
    </w:rPr>
  </w:style>
  <w:style w:type="paragraph" w:customStyle="1" w:styleId="xl68">
    <w:name w:val="xl68"/>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textAlignment w:val="center"/>
    </w:pPr>
    <w:rPr>
      <w:rFonts w:eastAsia="Times New Roman" w:cs="Times New Roman"/>
      <w:b/>
      <w:bCs/>
      <w:color w:val="000000"/>
      <w:sz w:val="24"/>
      <w:szCs w:val="24"/>
    </w:rPr>
  </w:style>
  <w:style w:type="paragraph" w:customStyle="1" w:styleId="xl69">
    <w:name w:val="xl69"/>
    <w:basedOn w:val="Normal"/>
    <w:qFormat/>
    <w:rsid w:val="008E262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line="288" w:lineRule="auto"/>
      <w:ind w:firstLineChars="200" w:firstLine="200"/>
      <w:textAlignment w:val="center"/>
    </w:pPr>
    <w:rPr>
      <w:rFonts w:eastAsia="Times New Roman" w:cs="Times New Roman"/>
      <w:color w:val="000000"/>
      <w:sz w:val="24"/>
      <w:szCs w:val="24"/>
    </w:rPr>
  </w:style>
  <w:style w:type="paragraph" w:customStyle="1" w:styleId="xl70">
    <w:name w:val="xl70"/>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jc w:val="both"/>
      <w:textAlignment w:val="center"/>
    </w:pPr>
    <w:rPr>
      <w:rFonts w:eastAsia="Times New Roman" w:cs="Times New Roman"/>
      <w:color w:val="000000"/>
      <w:sz w:val="24"/>
      <w:szCs w:val="24"/>
    </w:rPr>
  </w:style>
  <w:style w:type="paragraph" w:customStyle="1" w:styleId="xl71">
    <w:name w:val="xl71"/>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textAlignment w:val="center"/>
    </w:pPr>
    <w:rPr>
      <w:rFonts w:eastAsia="Times New Roman" w:cs="Times New Roman"/>
      <w:color w:val="000000"/>
      <w:sz w:val="24"/>
      <w:szCs w:val="24"/>
    </w:rPr>
  </w:style>
  <w:style w:type="paragraph" w:customStyle="1" w:styleId="xl72">
    <w:name w:val="xl72"/>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jc w:val="right"/>
      <w:textAlignment w:val="center"/>
    </w:pPr>
    <w:rPr>
      <w:rFonts w:eastAsia="Times New Roman" w:cs="Times New Roman"/>
      <w:color w:val="000000"/>
      <w:sz w:val="24"/>
      <w:szCs w:val="24"/>
    </w:rPr>
  </w:style>
  <w:style w:type="paragraph" w:customStyle="1" w:styleId="xl73">
    <w:name w:val="xl73"/>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textAlignment w:val="center"/>
    </w:pPr>
    <w:rPr>
      <w:rFonts w:eastAsia="Times New Roman" w:cs="Times New Roman"/>
      <w:b/>
      <w:bCs/>
      <w:color w:val="000000"/>
      <w:sz w:val="24"/>
      <w:szCs w:val="24"/>
    </w:rPr>
  </w:style>
  <w:style w:type="paragraph" w:customStyle="1" w:styleId="xl74">
    <w:name w:val="xl74"/>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jc w:val="right"/>
      <w:textAlignment w:val="center"/>
    </w:pPr>
    <w:rPr>
      <w:rFonts w:eastAsia="Times New Roman" w:cs="Times New Roman"/>
      <w:b/>
      <w:bCs/>
      <w:color w:val="000000"/>
      <w:sz w:val="24"/>
      <w:szCs w:val="24"/>
    </w:rPr>
  </w:style>
  <w:style w:type="paragraph" w:customStyle="1" w:styleId="xl75">
    <w:name w:val="xl75"/>
    <w:basedOn w:val="Normal"/>
    <w:qFormat/>
    <w:rsid w:val="008E2627"/>
    <w:pPr>
      <w:pBdr>
        <w:left w:val="single" w:sz="4" w:space="0" w:color="auto"/>
        <w:bottom w:val="single" w:sz="4" w:space="0" w:color="auto"/>
        <w:right w:val="single" w:sz="4" w:space="0" w:color="auto"/>
      </w:pBdr>
      <w:spacing w:before="100" w:beforeAutospacing="1" w:after="100" w:afterAutospacing="1" w:line="288" w:lineRule="auto"/>
      <w:ind w:firstLine="720"/>
      <w:jc w:val="right"/>
      <w:textAlignment w:val="center"/>
    </w:pPr>
    <w:rPr>
      <w:rFonts w:eastAsia="Times New Roman" w:cs="Times New Roman"/>
      <w:color w:val="000000"/>
      <w:sz w:val="24"/>
      <w:szCs w:val="24"/>
    </w:rPr>
  </w:style>
  <w:style w:type="paragraph" w:customStyle="1" w:styleId="xl76">
    <w:name w:val="xl76"/>
    <w:basedOn w:val="Normal"/>
    <w:qFormat/>
    <w:rsid w:val="008E2627"/>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88" w:lineRule="auto"/>
      <w:ind w:firstLineChars="100" w:firstLine="100"/>
      <w:textAlignment w:val="center"/>
    </w:pPr>
    <w:rPr>
      <w:rFonts w:eastAsia="Times New Roman" w:cs="Times New Roman"/>
      <w:b/>
      <w:bCs/>
      <w:color w:val="000000"/>
      <w:sz w:val="24"/>
      <w:szCs w:val="24"/>
    </w:rPr>
  </w:style>
  <w:style w:type="paragraph" w:customStyle="1" w:styleId="xl77">
    <w:name w:val="xl77"/>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jc w:val="center"/>
      <w:textAlignment w:val="center"/>
    </w:pPr>
    <w:rPr>
      <w:rFonts w:eastAsia="Times New Roman" w:cs="Times New Roman"/>
      <w:b/>
      <w:bCs/>
      <w:color w:val="000000"/>
      <w:sz w:val="24"/>
      <w:szCs w:val="24"/>
    </w:rPr>
  </w:style>
  <w:style w:type="paragraph" w:customStyle="1" w:styleId="xl78">
    <w:name w:val="xl78"/>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textAlignment w:val="center"/>
    </w:pPr>
    <w:rPr>
      <w:rFonts w:eastAsia="Times New Roman" w:cs="Times New Roman"/>
      <w:b/>
      <w:bCs/>
      <w:color w:val="000000"/>
      <w:sz w:val="24"/>
      <w:szCs w:val="24"/>
    </w:rPr>
  </w:style>
  <w:style w:type="paragraph" w:customStyle="1" w:styleId="xl79">
    <w:name w:val="xl79"/>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jc w:val="both"/>
      <w:textAlignment w:val="center"/>
    </w:pPr>
    <w:rPr>
      <w:rFonts w:eastAsia="Times New Roman" w:cs="Times New Roman"/>
      <w:b/>
      <w:bCs/>
      <w:color w:val="000000"/>
      <w:sz w:val="24"/>
      <w:szCs w:val="24"/>
    </w:rPr>
  </w:style>
  <w:style w:type="paragraph" w:customStyle="1" w:styleId="xl80">
    <w:name w:val="xl80"/>
    <w:basedOn w:val="Normal"/>
    <w:qFormat/>
    <w:rsid w:val="008E262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line="288" w:lineRule="auto"/>
      <w:ind w:firstLineChars="200" w:firstLine="200"/>
      <w:textAlignment w:val="center"/>
    </w:pPr>
    <w:rPr>
      <w:rFonts w:eastAsia="Times New Roman" w:cs="Times New Roman"/>
      <w:b/>
      <w:bCs/>
      <w:color w:val="000000"/>
      <w:sz w:val="24"/>
      <w:szCs w:val="24"/>
    </w:rPr>
  </w:style>
  <w:style w:type="paragraph" w:customStyle="1" w:styleId="xl81">
    <w:name w:val="xl81"/>
    <w:basedOn w:val="Normal"/>
    <w:qFormat/>
    <w:rsid w:val="008E2627"/>
    <w:pPr>
      <w:spacing w:before="100" w:beforeAutospacing="1" w:after="100" w:afterAutospacing="1" w:line="288" w:lineRule="auto"/>
      <w:ind w:firstLine="720"/>
    </w:pPr>
    <w:rPr>
      <w:rFonts w:eastAsia="Times New Roman" w:cs="Times New Roman"/>
      <w:b/>
      <w:bCs/>
      <w:sz w:val="24"/>
      <w:szCs w:val="24"/>
    </w:rPr>
  </w:style>
  <w:style w:type="paragraph" w:customStyle="1" w:styleId="xl82">
    <w:name w:val="xl82"/>
    <w:basedOn w:val="Normal"/>
    <w:qFormat/>
    <w:rsid w:val="008E2627"/>
    <w:pPr>
      <w:spacing w:before="100" w:beforeAutospacing="1" w:after="100" w:afterAutospacing="1" w:line="288" w:lineRule="auto"/>
      <w:ind w:firstLine="720"/>
    </w:pPr>
    <w:rPr>
      <w:rFonts w:eastAsia="Times New Roman" w:cs="Times New Roman"/>
      <w:sz w:val="24"/>
      <w:szCs w:val="24"/>
    </w:rPr>
  </w:style>
  <w:style w:type="paragraph" w:customStyle="1" w:styleId="xl83">
    <w:name w:val="xl83"/>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jc w:val="right"/>
      <w:textAlignment w:val="center"/>
    </w:pPr>
    <w:rPr>
      <w:rFonts w:eastAsia="Times New Roman" w:cs="Times New Roman"/>
      <w:b/>
      <w:bCs/>
      <w:color w:val="000000"/>
      <w:sz w:val="24"/>
      <w:szCs w:val="24"/>
    </w:rPr>
  </w:style>
  <w:style w:type="paragraph" w:customStyle="1" w:styleId="xl84">
    <w:name w:val="xl84"/>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jc w:val="right"/>
      <w:textAlignment w:val="center"/>
    </w:pPr>
    <w:rPr>
      <w:rFonts w:eastAsia="Times New Roman" w:cs="Times New Roman"/>
      <w:color w:val="000000"/>
      <w:sz w:val="26"/>
      <w:szCs w:val="26"/>
    </w:rPr>
  </w:style>
  <w:style w:type="paragraph" w:customStyle="1" w:styleId="xl85">
    <w:name w:val="xl85"/>
    <w:basedOn w:val="Normal"/>
    <w:qFormat/>
    <w:rsid w:val="008E2627"/>
    <w:pPr>
      <w:pBdr>
        <w:left w:val="single" w:sz="4" w:space="0" w:color="auto"/>
        <w:bottom w:val="single" w:sz="4" w:space="0" w:color="auto"/>
        <w:right w:val="single" w:sz="4" w:space="0" w:color="auto"/>
      </w:pBdr>
      <w:spacing w:before="100" w:beforeAutospacing="1" w:after="100" w:afterAutospacing="1" w:line="288" w:lineRule="auto"/>
      <w:ind w:firstLine="720"/>
      <w:jc w:val="right"/>
      <w:textAlignment w:val="center"/>
    </w:pPr>
    <w:rPr>
      <w:rFonts w:eastAsia="Times New Roman" w:cs="Times New Roman"/>
      <w:color w:val="000000"/>
      <w:sz w:val="26"/>
      <w:szCs w:val="26"/>
    </w:rPr>
  </w:style>
  <w:style w:type="paragraph" w:customStyle="1" w:styleId="xl86">
    <w:name w:val="xl86"/>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jc w:val="right"/>
      <w:textAlignment w:val="center"/>
    </w:pPr>
    <w:rPr>
      <w:rFonts w:eastAsia="Times New Roman" w:cs="Times New Roman"/>
      <w:color w:val="000000"/>
      <w:sz w:val="24"/>
      <w:szCs w:val="24"/>
    </w:rPr>
  </w:style>
  <w:style w:type="paragraph" w:customStyle="1" w:styleId="xl87">
    <w:name w:val="xl87"/>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jc w:val="right"/>
      <w:textAlignment w:val="center"/>
    </w:pPr>
    <w:rPr>
      <w:rFonts w:eastAsia="Times New Roman" w:cs="Times New Roman"/>
      <w:sz w:val="24"/>
      <w:szCs w:val="24"/>
    </w:rPr>
  </w:style>
  <w:style w:type="paragraph" w:customStyle="1" w:styleId="CharChar4CharCharCharCharCharChar">
    <w:name w:val="Char Char4 Char Char Char Char Char 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customStyle="1" w:styleId="xl88">
    <w:name w:val="xl88"/>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textAlignment w:val="center"/>
    </w:pPr>
    <w:rPr>
      <w:rFonts w:eastAsia="Times New Roman" w:cs="Times New Roman"/>
      <w:sz w:val="24"/>
      <w:szCs w:val="24"/>
    </w:rPr>
  </w:style>
  <w:style w:type="paragraph" w:customStyle="1" w:styleId="xl89">
    <w:name w:val="xl89"/>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textAlignment w:val="center"/>
    </w:pPr>
    <w:rPr>
      <w:rFonts w:eastAsia="Times New Roman" w:cs="Times New Roman"/>
      <w:sz w:val="24"/>
      <w:szCs w:val="24"/>
    </w:rPr>
  </w:style>
  <w:style w:type="paragraph" w:customStyle="1" w:styleId="xl90">
    <w:name w:val="xl90"/>
    <w:basedOn w:val="Normal"/>
    <w:qFormat/>
    <w:rsid w:val="008E26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88" w:lineRule="auto"/>
      <w:ind w:firstLine="720"/>
      <w:textAlignment w:val="center"/>
    </w:pPr>
    <w:rPr>
      <w:rFonts w:eastAsia="Times New Roman" w:cs="Times New Roman"/>
      <w:sz w:val="24"/>
      <w:szCs w:val="24"/>
    </w:rPr>
  </w:style>
  <w:style w:type="paragraph" w:customStyle="1" w:styleId="xl91">
    <w:name w:val="xl91"/>
    <w:basedOn w:val="Normal"/>
    <w:qFormat/>
    <w:rsid w:val="008E2627"/>
    <w:pPr>
      <w:pBdr>
        <w:top w:val="single" w:sz="4" w:space="0" w:color="auto"/>
        <w:left w:val="single" w:sz="4" w:space="0" w:color="auto"/>
        <w:bottom w:val="single" w:sz="4" w:space="0" w:color="auto"/>
        <w:right w:val="single" w:sz="4" w:space="0" w:color="auto"/>
      </w:pBdr>
      <w:spacing w:before="100" w:beforeAutospacing="1" w:after="100" w:afterAutospacing="1" w:line="288" w:lineRule="auto"/>
      <w:ind w:firstLine="720"/>
      <w:textAlignment w:val="center"/>
    </w:pPr>
    <w:rPr>
      <w:rFonts w:eastAsia="Times New Roman" w:cs="Times New Roman"/>
      <w:sz w:val="24"/>
      <w:szCs w:val="24"/>
    </w:rPr>
  </w:style>
  <w:style w:type="character" w:customStyle="1" w:styleId="apple-converted-space">
    <w:name w:val="apple-converted-space"/>
    <w:basedOn w:val="DefaultParagraphFont"/>
    <w:qFormat/>
    <w:rsid w:val="008E2627"/>
  </w:style>
  <w:style w:type="paragraph" w:customStyle="1" w:styleId="Hinhve">
    <w:name w:val="Hinh ve"/>
    <w:basedOn w:val="Normal"/>
    <w:qFormat/>
    <w:rsid w:val="008E2627"/>
    <w:pPr>
      <w:suppressLineNumbers/>
      <w:spacing w:before="60" w:after="60" w:line="312" w:lineRule="auto"/>
      <w:ind w:left="360" w:firstLine="720"/>
      <w:jc w:val="center"/>
    </w:pPr>
    <w:rPr>
      <w:rFonts w:eastAsia="Times New Roman" w:cs="Times New Roman"/>
      <w:i/>
      <w:kern w:val="2"/>
      <w:sz w:val="26"/>
      <w:szCs w:val="27"/>
    </w:rPr>
  </w:style>
  <w:style w:type="paragraph" w:customStyle="1" w:styleId="CharChar13CharCharCharChar">
    <w:name w:val="Char Char13 Char Char Char 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customStyle="1" w:styleId="Body">
    <w:name w:val="Body"/>
    <w:basedOn w:val="Normal"/>
    <w:uiPriority w:val="1"/>
    <w:qFormat/>
    <w:rsid w:val="008E2627"/>
    <w:pPr>
      <w:widowControl w:val="0"/>
      <w:spacing w:before="120" w:after="0" w:line="288" w:lineRule="auto"/>
      <w:ind w:firstLine="720"/>
      <w:jc w:val="both"/>
    </w:pPr>
    <w:rPr>
      <w:rFonts w:eastAsia="MS Mincho" w:cs="MS Mincho"/>
      <w:sz w:val="22"/>
      <w:szCs w:val="20"/>
      <w:lang w:eastAsia="ja-JP"/>
    </w:rPr>
  </w:style>
  <w:style w:type="paragraph" w:customStyle="1" w:styleId="20505">
    <w:name w:val="スタイル 箇条書き 2 + 段落前 :  0.5 行 段落後 :  0.5 行"/>
    <w:basedOn w:val="Normal"/>
    <w:qFormat/>
    <w:rsid w:val="008E2627"/>
    <w:pPr>
      <w:widowControl w:val="0"/>
      <w:tabs>
        <w:tab w:val="left" w:pos="454"/>
      </w:tabs>
      <w:spacing w:beforeLines="50" w:before="120" w:after="0" w:line="288" w:lineRule="auto"/>
      <w:ind w:left="454" w:hanging="454"/>
      <w:jc w:val="both"/>
    </w:pPr>
    <w:rPr>
      <w:rFonts w:eastAsia="MS Mincho" w:cs="MS Mincho"/>
      <w:sz w:val="22"/>
      <w:szCs w:val="20"/>
      <w:lang w:eastAsia="ja-JP"/>
    </w:rPr>
  </w:style>
  <w:style w:type="character" w:customStyle="1" w:styleId="fontstyle01">
    <w:name w:val="fontstyle01"/>
    <w:basedOn w:val="DefaultParagraphFont"/>
    <w:qFormat/>
    <w:rsid w:val="008E2627"/>
    <w:rPr>
      <w:rFonts w:ascii="TimesNewRoman" w:hAnsi="TimesNewRoman" w:hint="default"/>
      <w:color w:val="000000"/>
      <w:sz w:val="26"/>
      <w:szCs w:val="26"/>
    </w:rPr>
  </w:style>
  <w:style w:type="character" w:customStyle="1" w:styleId="fontstyle21">
    <w:name w:val="fontstyle21"/>
    <w:basedOn w:val="DefaultParagraphFont"/>
    <w:qFormat/>
    <w:rsid w:val="008E2627"/>
    <w:rPr>
      <w:rFonts w:ascii="Symbol" w:hAnsi="Symbol" w:hint="default"/>
      <w:color w:val="000000"/>
      <w:sz w:val="26"/>
      <w:szCs w:val="26"/>
    </w:rPr>
  </w:style>
  <w:style w:type="character" w:customStyle="1" w:styleId="fontstyle31">
    <w:name w:val="fontstyle31"/>
    <w:basedOn w:val="DefaultParagraphFont"/>
    <w:qFormat/>
    <w:rsid w:val="008E2627"/>
    <w:rPr>
      <w:rFonts w:ascii="TimesNewRoman" w:hAnsi="TimesNewRoman" w:hint="default"/>
      <w:b/>
      <w:bCs/>
      <w:color w:val="000000"/>
      <w:sz w:val="22"/>
      <w:szCs w:val="22"/>
    </w:rPr>
  </w:style>
  <w:style w:type="paragraph" w:customStyle="1" w:styleId="diachiboxp">
    <w:name w:val="diachi_box_p"/>
    <w:basedOn w:val="Normal"/>
    <w:qFormat/>
    <w:rsid w:val="008E2627"/>
    <w:pPr>
      <w:spacing w:before="100" w:beforeAutospacing="1" w:after="100" w:afterAutospacing="1" w:line="288" w:lineRule="auto"/>
      <w:ind w:firstLine="720"/>
    </w:pPr>
    <w:rPr>
      <w:rFonts w:eastAsia="Times New Roman" w:cs="Times New Roman"/>
      <w:sz w:val="24"/>
      <w:szCs w:val="24"/>
    </w:rPr>
  </w:style>
  <w:style w:type="character" w:customStyle="1" w:styleId="hps">
    <w:name w:val="hps"/>
    <w:qFormat/>
    <w:rsid w:val="008E2627"/>
  </w:style>
  <w:style w:type="character" w:customStyle="1" w:styleId="radajaxpanel">
    <w:name w:val="radajaxpanel"/>
    <w:basedOn w:val="DefaultParagraphFont"/>
    <w:qFormat/>
    <w:rsid w:val="008E2627"/>
  </w:style>
  <w:style w:type="paragraph" w:customStyle="1" w:styleId="Standard">
    <w:name w:val="Standard"/>
    <w:qFormat/>
    <w:rsid w:val="008E2627"/>
    <w:pPr>
      <w:suppressAutoHyphens/>
      <w:spacing w:before="120" w:after="0" w:line="288" w:lineRule="auto"/>
      <w:ind w:firstLine="720"/>
      <w:textAlignment w:val="baseline"/>
    </w:pPr>
    <w:rPr>
      <w:rFonts w:eastAsia="Times New Roman" w:cs="Times New Roman"/>
      <w:color w:val="00000A"/>
      <w:sz w:val="24"/>
      <w:szCs w:val="24"/>
      <w:lang w:eastAsia="zh-CN"/>
    </w:rPr>
  </w:style>
  <w:style w:type="character" w:customStyle="1" w:styleId="Bodytext20">
    <w:name w:val="Body text (2)"/>
    <w:qFormat/>
    <w:rsid w:val="008E2627"/>
    <w:rPr>
      <w:rFonts w:ascii="Times New Roman" w:eastAsia="Times New Roman" w:hAnsi="Times New Roman" w:cs="Times New Roman"/>
      <w:color w:val="000000"/>
      <w:spacing w:val="0"/>
      <w:w w:val="100"/>
      <w:position w:val="0"/>
      <w:sz w:val="26"/>
      <w:szCs w:val="26"/>
      <w:u w:val="none"/>
      <w:lang w:val="vi-VN" w:eastAsia="vi-VN" w:bidi="vi-VN"/>
    </w:rPr>
  </w:style>
  <w:style w:type="paragraph" w:customStyle="1" w:styleId="tiet">
    <w:name w:val="tiet"/>
    <w:qFormat/>
    <w:rsid w:val="008E2627"/>
    <w:pPr>
      <w:spacing w:before="120" w:after="0" w:line="336" w:lineRule="auto"/>
      <w:ind w:firstLine="720"/>
      <w:jc w:val="both"/>
    </w:pPr>
    <w:rPr>
      <w:rFonts w:ascii=".VnArial Narrow" w:eastAsia="Times New Roman" w:hAnsi=".VnArial Narrow" w:cs="Times New Roman"/>
      <w:szCs w:val="20"/>
    </w:rPr>
  </w:style>
  <w:style w:type="paragraph" w:customStyle="1" w:styleId="Char">
    <w:name w:val="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customStyle="1" w:styleId="bangbieu">
    <w:name w:val="bang bieu"/>
    <w:basedOn w:val="Normal"/>
    <w:qFormat/>
    <w:rsid w:val="008E2627"/>
    <w:pPr>
      <w:keepNext/>
      <w:spacing w:before="120" w:after="0" w:line="360" w:lineRule="auto"/>
      <w:ind w:firstLine="720"/>
      <w:jc w:val="both"/>
    </w:pPr>
    <w:rPr>
      <w:rFonts w:eastAsia="Times New Roman" w:cs="Times New Roman"/>
      <w:iCs/>
      <w:sz w:val="26"/>
      <w:szCs w:val="26"/>
      <w:lang w:val="pt-BR"/>
    </w:rPr>
  </w:style>
  <w:style w:type="character" w:customStyle="1" w:styleId="CharChar1">
    <w:name w:val="Char Char1"/>
    <w:qFormat/>
    <w:locked/>
    <w:rsid w:val="008E2627"/>
    <w:rPr>
      <w:sz w:val="24"/>
      <w:szCs w:val="24"/>
      <w:lang w:val="en-US" w:eastAsia="en-US"/>
    </w:rPr>
  </w:style>
  <w:style w:type="paragraph" w:customStyle="1" w:styleId="mcI">
    <w:name w:val="môc I"/>
    <w:basedOn w:val="Normal"/>
    <w:qFormat/>
    <w:rsid w:val="008E2627"/>
    <w:pPr>
      <w:spacing w:before="240" w:after="240" w:line="360" w:lineRule="exact"/>
      <w:ind w:firstLine="720"/>
      <w:jc w:val="both"/>
    </w:pPr>
    <w:rPr>
      <w:rFonts w:ascii=".VnTimeH" w:eastAsia="Times New Roman" w:hAnsi=".VnTimeH" w:cs="Times New Roman"/>
      <w:b/>
      <w:szCs w:val="20"/>
    </w:rPr>
  </w:style>
  <w:style w:type="paragraph" w:customStyle="1" w:styleId="CharCharCharChar">
    <w:name w:val="Char Char Char 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customStyle="1" w:styleId="Bangbieu0">
    <w:name w:val="Bangbieu"/>
    <w:basedOn w:val="Normal"/>
    <w:qFormat/>
    <w:rsid w:val="008E2627"/>
    <w:pPr>
      <w:widowControl w:val="0"/>
      <w:kinsoku w:val="0"/>
      <w:overflowPunct w:val="0"/>
      <w:autoSpaceDE w:val="0"/>
      <w:autoSpaceDN w:val="0"/>
      <w:adjustRightInd w:val="0"/>
      <w:spacing w:before="240" w:after="0" w:line="312" w:lineRule="auto"/>
      <w:ind w:right="331" w:firstLine="720"/>
      <w:jc w:val="center"/>
    </w:pPr>
    <w:rPr>
      <w:rFonts w:eastAsia="Times New Roman" w:cs="Times New Roman"/>
      <w:b/>
      <w:bCs/>
      <w:iCs/>
      <w:spacing w:val="-1"/>
      <w:w w:val="105"/>
      <w:szCs w:val="28"/>
      <w:lang w:val="de-DE"/>
    </w:rPr>
  </w:style>
  <w:style w:type="paragraph" w:customStyle="1" w:styleId="font5">
    <w:name w:val="font5"/>
    <w:basedOn w:val="Normal"/>
    <w:qFormat/>
    <w:rsid w:val="008E2627"/>
    <w:pPr>
      <w:spacing w:before="100" w:beforeAutospacing="1" w:after="100" w:afterAutospacing="1" w:line="288" w:lineRule="auto"/>
      <w:ind w:firstLine="720"/>
    </w:pPr>
    <w:rPr>
      <w:rFonts w:eastAsia="Times New Roman" w:cs="Times New Roman"/>
      <w:color w:val="000000"/>
      <w:sz w:val="22"/>
      <w:lang w:val="vi-VN" w:eastAsia="vi-VN"/>
    </w:rPr>
  </w:style>
  <w:style w:type="paragraph" w:customStyle="1" w:styleId="font6">
    <w:name w:val="font6"/>
    <w:basedOn w:val="Normal"/>
    <w:qFormat/>
    <w:rsid w:val="008E2627"/>
    <w:pPr>
      <w:spacing w:before="100" w:beforeAutospacing="1" w:after="100" w:afterAutospacing="1" w:line="288" w:lineRule="auto"/>
      <w:ind w:firstLine="720"/>
    </w:pPr>
    <w:rPr>
      <w:rFonts w:eastAsia="Times New Roman" w:cs="Times New Roman"/>
      <w:color w:val="000000"/>
      <w:sz w:val="22"/>
      <w:lang w:val="vi-VN" w:eastAsia="vi-VN"/>
    </w:rPr>
  </w:style>
  <w:style w:type="paragraph" w:customStyle="1" w:styleId="font7">
    <w:name w:val="font7"/>
    <w:basedOn w:val="Normal"/>
    <w:qFormat/>
    <w:rsid w:val="008E2627"/>
    <w:pPr>
      <w:spacing w:before="100" w:beforeAutospacing="1" w:after="100" w:afterAutospacing="1" w:line="288" w:lineRule="auto"/>
      <w:ind w:firstLine="720"/>
    </w:pPr>
    <w:rPr>
      <w:rFonts w:eastAsia="Times New Roman" w:cs="Times New Roman"/>
      <w:color w:val="FF0000"/>
      <w:sz w:val="22"/>
      <w:lang w:val="vi-VN" w:eastAsia="vi-VN"/>
    </w:rPr>
  </w:style>
  <w:style w:type="paragraph" w:customStyle="1" w:styleId="font8">
    <w:name w:val="font8"/>
    <w:basedOn w:val="Normal"/>
    <w:qFormat/>
    <w:rsid w:val="008E2627"/>
    <w:pPr>
      <w:spacing w:before="100" w:beforeAutospacing="1" w:after="100" w:afterAutospacing="1" w:line="288" w:lineRule="auto"/>
      <w:ind w:firstLine="720"/>
    </w:pPr>
    <w:rPr>
      <w:rFonts w:eastAsia="Times New Roman" w:cs="Times New Roman"/>
      <w:sz w:val="22"/>
      <w:lang w:val="vi-VN" w:eastAsia="vi-VN"/>
    </w:rPr>
  </w:style>
  <w:style w:type="paragraph" w:customStyle="1" w:styleId="font9">
    <w:name w:val="font9"/>
    <w:basedOn w:val="Normal"/>
    <w:qFormat/>
    <w:rsid w:val="008E2627"/>
    <w:pPr>
      <w:spacing w:before="100" w:beforeAutospacing="1" w:after="100" w:afterAutospacing="1" w:line="288" w:lineRule="auto"/>
      <w:ind w:firstLine="720"/>
    </w:pPr>
    <w:rPr>
      <w:rFonts w:ascii="Arial" w:eastAsia="Times New Roman" w:hAnsi="Arial" w:cs="Arial"/>
      <w:color w:val="FF0000"/>
      <w:sz w:val="22"/>
      <w:lang w:val="vi-VN" w:eastAsia="vi-VN"/>
    </w:rPr>
  </w:style>
  <w:style w:type="paragraph" w:customStyle="1" w:styleId="font10">
    <w:name w:val="font10"/>
    <w:basedOn w:val="Normal"/>
    <w:qFormat/>
    <w:rsid w:val="008E2627"/>
    <w:pPr>
      <w:spacing w:before="100" w:beforeAutospacing="1" w:after="100" w:afterAutospacing="1" w:line="288" w:lineRule="auto"/>
      <w:ind w:firstLine="720"/>
    </w:pPr>
    <w:rPr>
      <w:rFonts w:ascii="Arial" w:eastAsia="Times New Roman" w:hAnsi="Arial" w:cs="Arial"/>
      <w:color w:val="000000"/>
      <w:sz w:val="22"/>
      <w:lang w:val="vi-VN" w:eastAsia="vi-VN"/>
    </w:rPr>
  </w:style>
  <w:style w:type="paragraph" w:customStyle="1" w:styleId="font11">
    <w:name w:val="font11"/>
    <w:basedOn w:val="Normal"/>
    <w:qFormat/>
    <w:rsid w:val="008E2627"/>
    <w:pPr>
      <w:spacing w:before="100" w:beforeAutospacing="1" w:after="100" w:afterAutospacing="1" w:line="288" w:lineRule="auto"/>
      <w:ind w:firstLine="720"/>
    </w:pPr>
    <w:rPr>
      <w:rFonts w:ascii="Arial" w:eastAsia="Times New Roman" w:hAnsi="Arial" w:cs="Arial"/>
      <w:sz w:val="22"/>
      <w:lang w:val="vi-VN" w:eastAsia="vi-VN"/>
    </w:rPr>
  </w:style>
  <w:style w:type="paragraph" w:customStyle="1" w:styleId="xl92">
    <w:name w:val="xl92"/>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textAlignment w:val="center"/>
    </w:pPr>
    <w:rPr>
      <w:rFonts w:eastAsia="Times New Roman" w:cs="Times New Roman"/>
      <w:sz w:val="24"/>
      <w:szCs w:val="24"/>
      <w:lang w:val="vi-VN" w:eastAsia="vi-VN"/>
    </w:rPr>
  </w:style>
  <w:style w:type="paragraph" w:customStyle="1" w:styleId="xl93">
    <w:name w:val="xl93"/>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94">
    <w:name w:val="xl94"/>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95">
    <w:name w:val="xl95"/>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96">
    <w:name w:val="xl96"/>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97">
    <w:name w:val="xl97"/>
    <w:basedOn w:val="Normal"/>
    <w:qFormat/>
    <w:rsid w:val="008E2627"/>
    <w:pPr>
      <w:pBdr>
        <w:top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98">
    <w:name w:val="xl98"/>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99">
    <w:name w:val="xl99"/>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00">
    <w:name w:val="xl100"/>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textAlignment w:val="center"/>
    </w:pPr>
    <w:rPr>
      <w:rFonts w:eastAsia="Times New Roman" w:cs="Times New Roman"/>
      <w:sz w:val="24"/>
      <w:szCs w:val="24"/>
      <w:lang w:val="vi-VN" w:eastAsia="vi-VN"/>
    </w:rPr>
  </w:style>
  <w:style w:type="paragraph" w:customStyle="1" w:styleId="xl101">
    <w:name w:val="xl101"/>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right"/>
      <w:textAlignment w:val="center"/>
    </w:pPr>
    <w:rPr>
      <w:rFonts w:eastAsia="Times New Roman" w:cs="Times New Roman"/>
      <w:sz w:val="24"/>
      <w:szCs w:val="24"/>
      <w:lang w:val="vi-VN" w:eastAsia="vi-VN"/>
    </w:rPr>
  </w:style>
  <w:style w:type="paragraph" w:customStyle="1" w:styleId="xl102">
    <w:name w:val="xl102"/>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03">
    <w:name w:val="xl103"/>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04">
    <w:name w:val="xl104"/>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05">
    <w:name w:val="xl105"/>
    <w:basedOn w:val="Normal"/>
    <w:qFormat/>
    <w:rsid w:val="008E2627"/>
    <w:pPr>
      <w:pBdr>
        <w:top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06">
    <w:name w:val="xl106"/>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07">
    <w:name w:val="xl107"/>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08">
    <w:name w:val="xl108"/>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09">
    <w:name w:val="xl109"/>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10">
    <w:name w:val="xl110"/>
    <w:basedOn w:val="Normal"/>
    <w:qFormat/>
    <w:rsid w:val="008E2627"/>
    <w:pPr>
      <w:pBdr>
        <w:top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11">
    <w:name w:val="xl111"/>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12">
    <w:name w:val="xl112"/>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b/>
      <w:bCs/>
      <w:sz w:val="24"/>
      <w:szCs w:val="24"/>
      <w:lang w:val="vi-VN" w:eastAsia="vi-VN"/>
    </w:rPr>
  </w:style>
  <w:style w:type="paragraph" w:customStyle="1" w:styleId="xl113">
    <w:name w:val="xl113"/>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textAlignment w:val="center"/>
    </w:pPr>
    <w:rPr>
      <w:rFonts w:eastAsia="Times New Roman" w:cs="Times New Roman"/>
      <w:sz w:val="24"/>
      <w:szCs w:val="24"/>
      <w:lang w:val="vi-VN" w:eastAsia="vi-VN"/>
    </w:rPr>
  </w:style>
  <w:style w:type="paragraph" w:customStyle="1" w:styleId="xl114">
    <w:name w:val="xl114"/>
    <w:basedOn w:val="Normal"/>
    <w:qFormat/>
    <w:rsid w:val="008E2627"/>
    <w:pPr>
      <w:pBdr>
        <w:top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15">
    <w:name w:val="xl115"/>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16">
    <w:name w:val="xl116"/>
    <w:basedOn w:val="Normal"/>
    <w:qFormat/>
    <w:rsid w:val="008E2627"/>
    <w:pPr>
      <w:pBdr>
        <w:top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17">
    <w:name w:val="xl117"/>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18">
    <w:name w:val="xl118"/>
    <w:basedOn w:val="Normal"/>
    <w:qFormat/>
    <w:rsid w:val="008E2627"/>
    <w:pPr>
      <w:pBdr>
        <w:top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19">
    <w:name w:val="xl119"/>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20">
    <w:name w:val="xl120"/>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b/>
      <w:bCs/>
      <w:sz w:val="24"/>
      <w:szCs w:val="24"/>
      <w:lang w:val="vi-VN" w:eastAsia="vi-VN"/>
    </w:rPr>
  </w:style>
  <w:style w:type="paragraph" w:customStyle="1" w:styleId="xl121">
    <w:name w:val="xl121"/>
    <w:basedOn w:val="Normal"/>
    <w:qFormat/>
    <w:rsid w:val="008E2627"/>
    <w:pPr>
      <w:pBdr>
        <w:top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b/>
      <w:bCs/>
      <w:sz w:val="24"/>
      <w:szCs w:val="24"/>
      <w:lang w:val="vi-VN" w:eastAsia="vi-VN"/>
    </w:rPr>
  </w:style>
  <w:style w:type="paragraph" w:customStyle="1" w:styleId="xl122">
    <w:name w:val="xl122"/>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b/>
      <w:bCs/>
      <w:sz w:val="24"/>
      <w:szCs w:val="24"/>
      <w:lang w:val="vi-VN" w:eastAsia="vi-VN"/>
    </w:rPr>
  </w:style>
  <w:style w:type="paragraph" w:customStyle="1" w:styleId="xl123">
    <w:name w:val="xl123"/>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24">
    <w:name w:val="xl124"/>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25">
    <w:name w:val="xl125"/>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26">
    <w:name w:val="xl126"/>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color w:val="FF0000"/>
      <w:sz w:val="24"/>
      <w:szCs w:val="24"/>
      <w:lang w:val="vi-VN" w:eastAsia="vi-VN"/>
    </w:rPr>
  </w:style>
  <w:style w:type="paragraph" w:customStyle="1" w:styleId="xl127">
    <w:name w:val="xl127"/>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28">
    <w:name w:val="xl128"/>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textAlignment w:val="center"/>
    </w:pPr>
    <w:rPr>
      <w:rFonts w:eastAsia="Times New Roman" w:cs="Times New Roman"/>
      <w:sz w:val="24"/>
      <w:szCs w:val="24"/>
      <w:lang w:val="vi-VN" w:eastAsia="vi-VN"/>
    </w:rPr>
  </w:style>
  <w:style w:type="paragraph" w:customStyle="1" w:styleId="xl129">
    <w:name w:val="xl129"/>
    <w:basedOn w:val="Normal"/>
    <w:qFormat/>
    <w:rsid w:val="008E2627"/>
    <w:pPr>
      <w:pBdr>
        <w:top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30">
    <w:name w:val="xl130"/>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b/>
      <w:bCs/>
      <w:sz w:val="24"/>
      <w:szCs w:val="24"/>
      <w:lang w:val="vi-VN" w:eastAsia="vi-VN"/>
    </w:rPr>
  </w:style>
  <w:style w:type="paragraph" w:customStyle="1" w:styleId="xl131">
    <w:name w:val="xl131"/>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32">
    <w:name w:val="xl132"/>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33">
    <w:name w:val="xl133"/>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34">
    <w:name w:val="xl134"/>
    <w:basedOn w:val="Normal"/>
    <w:qFormat/>
    <w:rsid w:val="008E2627"/>
    <w:pPr>
      <w:pBdr>
        <w:top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35">
    <w:name w:val="xl135"/>
    <w:basedOn w:val="Normal"/>
    <w:qFormat/>
    <w:rsid w:val="008E2627"/>
    <w:pPr>
      <w:pBdr>
        <w:top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36">
    <w:name w:val="xl136"/>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37">
    <w:name w:val="xl137"/>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pPr>
    <w:rPr>
      <w:rFonts w:eastAsia="Times New Roman" w:cs="Times New Roman"/>
      <w:sz w:val="24"/>
      <w:szCs w:val="24"/>
      <w:lang w:val="vi-VN" w:eastAsia="vi-VN"/>
    </w:rPr>
  </w:style>
  <w:style w:type="paragraph" w:customStyle="1" w:styleId="xl138">
    <w:name w:val="xl138"/>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pPr>
    <w:rPr>
      <w:rFonts w:eastAsia="Times New Roman" w:cs="Times New Roman"/>
      <w:sz w:val="24"/>
      <w:szCs w:val="24"/>
      <w:lang w:val="vi-VN" w:eastAsia="vi-VN"/>
    </w:rPr>
  </w:style>
  <w:style w:type="paragraph" w:customStyle="1" w:styleId="xl139">
    <w:name w:val="xl139"/>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40">
    <w:name w:val="xl140"/>
    <w:basedOn w:val="Normal"/>
    <w:qFormat/>
    <w:rsid w:val="008E2627"/>
    <w:pPr>
      <w:pBdr>
        <w:top w:val="single" w:sz="4" w:space="0" w:color="auto"/>
        <w:left w:val="single" w:sz="4" w:space="0" w:color="auto"/>
        <w:bottom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xl141">
    <w:name w:val="xl141"/>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pPr>
    <w:rPr>
      <w:rFonts w:eastAsia="Times New Roman" w:cs="Times New Roman"/>
      <w:sz w:val="24"/>
      <w:szCs w:val="24"/>
      <w:lang w:val="vi-VN" w:eastAsia="vi-VN"/>
    </w:rPr>
  </w:style>
  <w:style w:type="paragraph" w:customStyle="1" w:styleId="xl142">
    <w:name w:val="xl142"/>
    <w:basedOn w:val="Normal"/>
    <w:qFormat/>
    <w:rsid w:val="008E262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88" w:lineRule="auto"/>
      <w:ind w:firstLine="720"/>
      <w:jc w:val="center"/>
      <w:textAlignment w:val="center"/>
    </w:pPr>
    <w:rPr>
      <w:rFonts w:eastAsia="Times New Roman" w:cs="Times New Roman"/>
      <w:sz w:val="24"/>
      <w:szCs w:val="24"/>
      <w:lang w:val="vi-VN" w:eastAsia="vi-VN"/>
    </w:rPr>
  </w:style>
  <w:style w:type="paragraph" w:customStyle="1" w:styleId="CharCharCharCharCharCharCharChar">
    <w:name w:val="Char Char Char Char Char Char Char 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customStyle="1" w:styleId="CharCharCharCharChar">
    <w:name w:val="Char Char Char Char 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customStyle="1" w:styleId="noidungbag">
    <w:name w:val="noi dung bag"/>
    <w:basedOn w:val="Normal"/>
    <w:link w:val="noidungbagChar"/>
    <w:qFormat/>
    <w:rsid w:val="008E2627"/>
    <w:pPr>
      <w:spacing w:before="120" w:after="0" w:line="320" w:lineRule="exact"/>
      <w:ind w:firstLine="720"/>
      <w:jc w:val="both"/>
    </w:pPr>
    <w:rPr>
      <w:rFonts w:eastAsia="Times New Roman" w:cs="Times New Roman"/>
      <w:color w:val="000000"/>
      <w:sz w:val="24"/>
      <w:szCs w:val="24"/>
    </w:rPr>
  </w:style>
  <w:style w:type="character" w:customStyle="1" w:styleId="noidungbagChar">
    <w:name w:val="noi dung bag Char"/>
    <w:link w:val="noidungbag"/>
    <w:qFormat/>
    <w:rsid w:val="008E2627"/>
    <w:rPr>
      <w:rFonts w:eastAsia="Times New Roman" w:cs="Times New Roman"/>
      <w:color w:val="000000"/>
      <w:sz w:val="24"/>
      <w:szCs w:val="24"/>
    </w:rPr>
  </w:style>
  <w:style w:type="paragraph" w:customStyle="1" w:styleId="Level2">
    <w:name w:val="Level 2"/>
    <w:basedOn w:val="Normal"/>
    <w:qFormat/>
    <w:rsid w:val="008E2627"/>
    <w:pPr>
      <w:spacing w:before="120" w:after="0" w:line="288" w:lineRule="auto"/>
      <w:ind w:left="576" w:hanging="576"/>
    </w:pPr>
    <w:rPr>
      <w:rFonts w:eastAsia="Times New Roman" w:cs="Times New Roman"/>
      <w:b/>
      <w:sz w:val="26"/>
      <w:szCs w:val="26"/>
    </w:rPr>
  </w:style>
  <w:style w:type="paragraph" w:customStyle="1" w:styleId="Level3">
    <w:name w:val="Level 3"/>
    <w:basedOn w:val="Normal"/>
    <w:qFormat/>
    <w:rsid w:val="008E2627"/>
    <w:pPr>
      <w:spacing w:before="120" w:after="0" w:line="288" w:lineRule="auto"/>
      <w:ind w:left="720" w:hanging="720"/>
    </w:pPr>
    <w:rPr>
      <w:rFonts w:eastAsia="Times New Roman" w:cs="Times New Roman"/>
      <w:b/>
      <w:i/>
      <w:sz w:val="26"/>
      <w:szCs w:val="26"/>
    </w:rPr>
  </w:style>
  <w:style w:type="paragraph" w:customStyle="1" w:styleId="level4">
    <w:name w:val="level 4"/>
    <w:basedOn w:val="Normal"/>
    <w:link w:val="level4Char"/>
    <w:qFormat/>
    <w:rsid w:val="008E2627"/>
    <w:pPr>
      <w:widowControl w:val="0"/>
      <w:spacing w:before="120" w:after="0" w:line="312" w:lineRule="auto"/>
      <w:ind w:left="864" w:hanging="864"/>
      <w:jc w:val="both"/>
    </w:pPr>
    <w:rPr>
      <w:rFonts w:eastAsia="Times New Roman" w:cs="Times New Roman"/>
      <w:b/>
      <w:bCs/>
      <w:i/>
      <w:sz w:val="26"/>
      <w:szCs w:val="26"/>
      <w:lang w:val="pt-BR"/>
    </w:rPr>
  </w:style>
  <w:style w:type="character" w:customStyle="1" w:styleId="level4Char">
    <w:name w:val="level 4 Char"/>
    <w:link w:val="level4"/>
    <w:qFormat/>
    <w:rsid w:val="008E2627"/>
    <w:rPr>
      <w:rFonts w:eastAsia="Times New Roman" w:cs="Times New Roman"/>
      <w:b/>
      <w:bCs/>
      <w:i/>
      <w:sz w:val="26"/>
      <w:szCs w:val="26"/>
      <w:lang w:val="pt-BR"/>
    </w:rPr>
  </w:style>
  <w:style w:type="character" w:customStyle="1" w:styleId="CharChar3">
    <w:name w:val="Char Char3"/>
    <w:qFormat/>
    <w:rsid w:val="008E2627"/>
    <w:rPr>
      <w:b/>
      <w:sz w:val="28"/>
      <w:lang w:val="en-US" w:eastAsia="en-US" w:bidi="ar-SA"/>
    </w:rPr>
  </w:style>
  <w:style w:type="paragraph" w:customStyle="1" w:styleId="1111">
    <w:name w:val="1.1.1.1"/>
    <w:basedOn w:val="Normal"/>
    <w:link w:val="1111Char"/>
    <w:rsid w:val="008E2627"/>
    <w:pPr>
      <w:tabs>
        <w:tab w:val="left" w:pos="960"/>
        <w:tab w:val="right" w:leader="dot" w:pos="9270"/>
      </w:tabs>
      <w:spacing w:beforeLines="60" w:before="120" w:afterLines="30" w:after="0" w:line="320" w:lineRule="exact"/>
      <w:ind w:firstLine="720"/>
      <w:jc w:val="both"/>
    </w:pPr>
    <w:rPr>
      <w:rFonts w:eastAsia="Calibri" w:cs="Times New Roman"/>
      <w:i/>
      <w:color w:val="000000"/>
      <w:szCs w:val="28"/>
      <w:lang w:val="it-IT"/>
    </w:rPr>
  </w:style>
  <w:style w:type="character" w:customStyle="1" w:styleId="1111Char">
    <w:name w:val="1.1.1.1 Char"/>
    <w:link w:val="1111"/>
    <w:qFormat/>
    <w:rsid w:val="008E2627"/>
    <w:rPr>
      <w:rFonts w:eastAsia="Calibri" w:cs="Times New Roman"/>
      <w:i/>
      <w:color w:val="000000"/>
      <w:szCs w:val="28"/>
      <w:lang w:val="it-IT"/>
    </w:rPr>
  </w:style>
  <w:style w:type="paragraph" w:customStyle="1" w:styleId="CharChar4CharCharCharChar">
    <w:name w:val="Char Char4 Char Char Char 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customStyle="1" w:styleId="CharChar16CharCharCharChar">
    <w:name w:val="Char Char16 Char Char Char 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customStyle="1" w:styleId="THUONG">
    <w:name w:val="THUONG"/>
    <w:qFormat/>
    <w:rsid w:val="008E2627"/>
    <w:pPr>
      <w:tabs>
        <w:tab w:val="right" w:leader="dot" w:pos="8970"/>
      </w:tabs>
      <w:spacing w:before="60" w:after="0" w:line="300" w:lineRule="auto"/>
      <w:ind w:firstLine="720"/>
      <w:jc w:val="both"/>
    </w:pPr>
    <w:rPr>
      <w:rFonts w:eastAsia="Times New Roman" w:cs="Times New Roman"/>
      <w:sz w:val="26"/>
      <w:szCs w:val="20"/>
    </w:rPr>
  </w:style>
  <w:style w:type="paragraph" w:customStyle="1" w:styleId="CharChar2CharCharCharChar">
    <w:name w:val="Char Char2 Char Char Char 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customStyle="1" w:styleId="Muc-">
    <w:name w:val="Muc (-)"/>
    <w:basedOn w:val="Normal"/>
    <w:link w:val="Muc-Char"/>
    <w:qFormat/>
    <w:rsid w:val="008E2627"/>
    <w:pPr>
      <w:widowControl w:val="0"/>
      <w:tabs>
        <w:tab w:val="left" w:pos="567"/>
      </w:tabs>
      <w:spacing w:before="60" w:after="60" w:line="288" w:lineRule="auto"/>
      <w:ind w:left="1288" w:hanging="360"/>
      <w:jc w:val="both"/>
    </w:pPr>
    <w:rPr>
      <w:rFonts w:eastAsia="Times New Roman" w:cs="Times New Roman"/>
      <w:sz w:val="26"/>
      <w:szCs w:val="26"/>
      <w:lang w:val="vi-VN"/>
    </w:rPr>
  </w:style>
  <w:style w:type="character" w:customStyle="1" w:styleId="Muc-Char">
    <w:name w:val="Muc (-) Char"/>
    <w:link w:val="Muc-"/>
    <w:qFormat/>
    <w:rsid w:val="008E2627"/>
    <w:rPr>
      <w:rFonts w:eastAsia="Times New Roman" w:cs="Times New Roman"/>
      <w:sz w:val="26"/>
      <w:szCs w:val="26"/>
      <w:lang w:val="vi-VN"/>
    </w:rPr>
  </w:style>
  <w:style w:type="paragraph" w:customStyle="1" w:styleId="level1">
    <w:name w:val="level 1"/>
    <w:basedOn w:val="ListParagraph"/>
    <w:qFormat/>
    <w:rsid w:val="008E2627"/>
    <w:pPr>
      <w:tabs>
        <w:tab w:val="left" w:pos="360"/>
        <w:tab w:val="left" w:pos="720"/>
        <w:tab w:val="left" w:pos="1170"/>
      </w:tabs>
      <w:autoSpaceDE w:val="0"/>
      <w:autoSpaceDN w:val="0"/>
      <w:adjustRightInd w:val="0"/>
      <w:spacing w:before="120" w:after="0" w:line="288" w:lineRule="auto"/>
      <w:contextualSpacing w:val="0"/>
      <w:jc w:val="center"/>
      <w:outlineLvl w:val="0"/>
    </w:pPr>
    <w:rPr>
      <w:rFonts w:eastAsia="Calibri" w:cs="Times New Roman"/>
      <w:b/>
      <w:bCs/>
      <w:szCs w:val="26"/>
    </w:rPr>
  </w:style>
  <w:style w:type="paragraph" w:customStyle="1" w:styleId="0111">
    <w:name w:val="01. 1.1"/>
    <w:basedOn w:val="ListParagraph"/>
    <w:qFormat/>
    <w:rsid w:val="008E2627"/>
    <w:pPr>
      <w:tabs>
        <w:tab w:val="left" w:pos="360"/>
        <w:tab w:val="left" w:pos="720"/>
        <w:tab w:val="left" w:pos="851"/>
      </w:tabs>
      <w:autoSpaceDE w:val="0"/>
      <w:autoSpaceDN w:val="0"/>
      <w:adjustRightInd w:val="0"/>
      <w:spacing w:before="120" w:after="0" w:line="288" w:lineRule="auto"/>
      <w:contextualSpacing w:val="0"/>
      <w:jc w:val="both"/>
      <w:outlineLvl w:val="1"/>
    </w:pPr>
    <w:rPr>
      <w:rFonts w:eastAsia="Calibri" w:cs="Times New Roman"/>
      <w:b/>
      <w:bCs/>
      <w:sz w:val="26"/>
      <w:szCs w:val="26"/>
    </w:rPr>
  </w:style>
  <w:style w:type="paragraph" w:customStyle="1" w:styleId="02111">
    <w:name w:val="02. 1.1.1"/>
    <w:basedOn w:val="ListParagraph"/>
    <w:qFormat/>
    <w:rsid w:val="008E2627"/>
    <w:pPr>
      <w:tabs>
        <w:tab w:val="left" w:pos="360"/>
        <w:tab w:val="left" w:pos="720"/>
        <w:tab w:val="left" w:pos="1170"/>
      </w:tabs>
      <w:autoSpaceDE w:val="0"/>
      <w:autoSpaceDN w:val="0"/>
      <w:adjustRightInd w:val="0"/>
      <w:spacing w:before="120" w:after="0" w:line="288" w:lineRule="auto"/>
      <w:contextualSpacing w:val="0"/>
      <w:jc w:val="both"/>
      <w:outlineLvl w:val="1"/>
    </w:pPr>
    <w:rPr>
      <w:rFonts w:eastAsia="Calibri" w:cs="Times New Roman"/>
      <w:b/>
      <w:bCs/>
      <w:i/>
      <w:sz w:val="26"/>
    </w:rPr>
  </w:style>
  <w:style w:type="paragraph" w:customStyle="1" w:styleId="05GACHDAUDONG">
    <w:name w:val="05. GACH DAU DONG"/>
    <w:basedOn w:val="Normal"/>
    <w:qFormat/>
    <w:rsid w:val="008E2627"/>
    <w:pPr>
      <w:tabs>
        <w:tab w:val="left" w:pos="567"/>
        <w:tab w:val="left" w:pos="720"/>
      </w:tabs>
      <w:autoSpaceDE w:val="0"/>
      <w:autoSpaceDN w:val="0"/>
      <w:adjustRightInd w:val="0"/>
      <w:spacing w:before="120" w:after="0" w:line="288" w:lineRule="auto"/>
      <w:ind w:left="-141" w:firstLine="708"/>
      <w:jc w:val="both"/>
    </w:pPr>
    <w:rPr>
      <w:rFonts w:eastAsia="Calibri" w:cs="Times New Roman"/>
      <w:sz w:val="26"/>
      <w:szCs w:val="26"/>
    </w:rPr>
  </w:style>
  <w:style w:type="paragraph" w:customStyle="1" w:styleId="04a">
    <w:name w:val="04. a."/>
    <w:basedOn w:val="06CONGDAUDONG"/>
    <w:qFormat/>
    <w:rsid w:val="008E2627"/>
    <w:pPr>
      <w:numPr>
        <w:ilvl w:val="4"/>
      </w:numPr>
      <w:tabs>
        <w:tab w:val="left" w:pos="567"/>
        <w:tab w:val="left" w:pos="720"/>
      </w:tabs>
      <w:ind w:left="-141" w:firstLine="708"/>
    </w:pPr>
    <w:rPr>
      <w:b/>
      <w:i/>
    </w:rPr>
  </w:style>
  <w:style w:type="paragraph" w:customStyle="1" w:styleId="08hinh">
    <w:name w:val="08. hinh"/>
    <w:basedOn w:val="Normal"/>
    <w:qFormat/>
    <w:rsid w:val="008E2627"/>
    <w:pPr>
      <w:tabs>
        <w:tab w:val="left" w:pos="0"/>
      </w:tabs>
      <w:spacing w:before="120" w:after="0" w:line="288" w:lineRule="auto"/>
      <w:jc w:val="center"/>
    </w:pPr>
    <w:rPr>
      <w:rFonts w:eastAsia="Times New Roman" w:cs="Times New Roman"/>
      <w:b/>
      <w:sz w:val="26"/>
      <w:szCs w:val="26"/>
      <w:lang w:val="nl-NL"/>
    </w:rPr>
  </w:style>
  <w:style w:type="paragraph" w:customStyle="1" w:styleId="09bang">
    <w:name w:val="09. bang"/>
    <w:basedOn w:val="08hinh"/>
    <w:qFormat/>
    <w:rsid w:val="008E2627"/>
    <w:pPr>
      <w:numPr>
        <w:ilvl w:val="8"/>
      </w:numPr>
    </w:pPr>
  </w:style>
  <w:style w:type="paragraph" w:customStyle="1" w:styleId="031111">
    <w:name w:val="03.1.1.1.1"/>
    <w:basedOn w:val="02111"/>
    <w:qFormat/>
    <w:rsid w:val="008E2627"/>
    <w:pPr>
      <w:numPr>
        <w:ilvl w:val="3"/>
      </w:numPr>
      <w:ind w:left="720"/>
    </w:pPr>
  </w:style>
  <w:style w:type="paragraph" w:customStyle="1" w:styleId="CharChar16CharCharCharCharCharCharCharChar">
    <w:name w:val="Char Char16 Char Char Char Char Char Char Char Char"/>
    <w:basedOn w:val="Normal"/>
    <w:qFormat/>
    <w:rsid w:val="008E2627"/>
    <w:pPr>
      <w:widowControl w:val="0"/>
      <w:spacing w:before="120" w:after="0" w:line="288" w:lineRule="auto"/>
      <w:ind w:firstLine="720"/>
      <w:jc w:val="both"/>
    </w:pPr>
    <w:rPr>
      <w:rFonts w:eastAsia="SimSun" w:cs="Times New Roman"/>
      <w:kern w:val="2"/>
      <w:sz w:val="24"/>
      <w:szCs w:val="24"/>
      <w:lang w:eastAsia="zh-CN"/>
    </w:rPr>
  </w:style>
  <w:style w:type="paragraph" w:styleId="NoSpacing">
    <w:name w:val="No Spacing"/>
    <w:uiPriority w:val="1"/>
    <w:qFormat/>
    <w:rsid w:val="008E2627"/>
    <w:pPr>
      <w:spacing w:before="120" w:after="0" w:line="288" w:lineRule="auto"/>
      <w:ind w:firstLine="720"/>
    </w:pPr>
    <w:rPr>
      <w:rFonts w:eastAsia="Calibri" w:cs="Times New Roman"/>
    </w:rPr>
  </w:style>
  <w:style w:type="paragraph" w:styleId="TOCHeading">
    <w:name w:val="TOC Heading"/>
    <w:basedOn w:val="Heading1"/>
    <w:next w:val="Normal"/>
    <w:uiPriority w:val="39"/>
    <w:unhideWhenUsed/>
    <w:qFormat/>
    <w:rsid w:val="008E2627"/>
    <w:pPr>
      <w:spacing w:before="480" w:line="276" w:lineRule="auto"/>
      <w:outlineLvl w:val="9"/>
    </w:pPr>
    <w:rPr>
      <w:b/>
      <w:bCs/>
      <w:sz w:val="28"/>
      <w:szCs w:val="28"/>
      <w:lang w:eastAsia="ja-JP"/>
    </w:rPr>
  </w:style>
  <w:style w:type="paragraph" w:customStyle="1" w:styleId="A1">
    <w:name w:val="A1"/>
    <w:basedOn w:val="Normal"/>
    <w:link w:val="A1Char"/>
    <w:autoRedefine/>
    <w:rsid w:val="008E2627"/>
    <w:pPr>
      <w:spacing w:before="120" w:after="0" w:line="288" w:lineRule="auto"/>
      <w:jc w:val="center"/>
      <w:outlineLvl w:val="0"/>
    </w:pPr>
    <w:rPr>
      <w:rFonts w:eastAsia="Calibri" w:cs="Times New Roman"/>
      <w:b/>
    </w:rPr>
  </w:style>
  <w:style w:type="character" w:customStyle="1" w:styleId="A1Char">
    <w:name w:val="A1 Char"/>
    <w:basedOn w:val="DefaultParagraphFont"/>
    <w:link w:val="A1"/>
    <w:rsid w:val="008E2627"/>
    <w:rPr>
      <w:rFonts w:eastAsia="Calibri" w:cs="Times New Roman"/>
      <w:b/>
    </w:rPr>
  </w:style>
  <w:style w:type="paragraph" w:customStyle="1" w:styleId="Style1">
    <w:name w:val="Style1"/>
    <w:link w:val="Style1Char"/>
    <w:autoRedefine/>
    <w:qFormat/>
    <w:rsid w:val="008E2627"/>
    <w:pPr>
      <w:spacing w:before="120" w:after="0" w:line="288" w:lineRule="auto"/>
      <w:ind w:firstLine="720"/>
      <w:jc w:val="both"/>
    </w:pPr>
    <w:rPr>
      <w:rFonts w:eastAsia="Calibri" w:cs="Times New Roman"/>
      <w:b/>
      <w:bCs/>
      <w:szCs w:val="26"/>
    </w:rPr>
  </w:style>
  <w:style w:type="character" w:customStyle="1" w:styleId="Style1Char">
    <w:name w:val="Style1 Char"/>
    <w:basedOn w:val="DefaultParagraphFont"/>
    <w:link w:val="Style1"/>
    <w:rsid w:val="008E2627"/>
    <w:rPr>
      <w:rFonts w:eastAsia="Calibri" w:cs="Times New Roman"/>
      <w:b/>
      <w:bCs/>
      <w:szCs w:val="26"/>
    </w:rPr>
  </w:style>
  <w:style w:type="paragraph" w:customStyle="1" w:styleId="mc1">
    <w:name w:val="mức 1"/>
    <w:basedOn w:val="Normal"/>
    <w:link w:val="mc1Char"/>
    <w:autoRedefine/>
    <w:qFormat/>
    <w:rsid w:val="008E2627"/>
    <w:pPr>
      <w:spacing w:before="120" w:after="0" w:line="288" w:lineRule="auto"/>
      <w:ind w:firstLine="720"/>
      <w:jc w:val="both"/>
      <w:outlineLvl w:val="0"/>
    </w:pPr>
    <w:rPr>
      <w:rFonts w:eastAsia="Calibri" w:cs="Times New Roman"/>
      <w:b/>
    </w:rPr>
  </w:style>
  <w:style w:type="character" w:customStyle="1" w:styleId="mc1Char">
    <w:name w:val="mức 1 Char"/>
    <w:basedOn w:val="DefaultParagraphFont"/>
    <w:link w:val="mc1"/>
    <w:rsid w:val="008E2627"/>
    <w:rPr>
      <w:rFonts w:eastAsia="Calibri" w:cs="Times New Roman"/>
      <w:b/>
    </w:rPr>
  </w:style>
  <w:style w:type="paragraph" w:customStyle="1" w:styleId="A2">
    <w:name w:val="A2"/>
    <w:basedOn w:val="Heading2"/>
    <w:link w:val="A2Char"/>
    <w:autoRedefine/>
    <w:rsid w:val="008E2627"/>
    <w:pPr>
      <w:ind w:left="992" w:hanging="272"/>
    </w:pPr>
    <w:rPr>
      <w:b/>
      <w:szCs w:val="28"/>
    </w:rPr>
  </w:style>
  <w:style w:type="character" w:customStyle="1" w:styleId="A2Char">
    <w:name w:val="A2 Char"/>
    <w:basedOn w:val="Heading2Char"/>
    <w:link w:val="A2"/>
    <w:rsid w:val="008E2627"/>
    <w:rPr>
      <w:rFonts w:asciiTheme="majorHAnsi" w:eastAsiaTheme="majorEastAsia" w:hAnsiTheme="majorHAnsi" w:cstheme="majorBidi"/>
      <w:b/>
      <w:color w:val="2F5496" w:themeColor="accent1" w:themeShade="BF"/>
      <w:sz w:val="26"/>
      <w:szCs w:val="28"/>
      <w:lang w:val="vi-VN"/>
    </w:rPr>
  </w:style>
  <w:style w:type="paragraph" w:customStyle="1" w:styleId="B1">
    <w:name w:val="B1"/>
    <w:link w:val="B1Char"/>
    <w:autoRedefine/>
    <w:qFormat/>
    <w:rsid w:val="008E2627"/>
    <w:pPr>
      <w:spacing w:before="120" w:after="0" w:line="288" w:lineRule="auto"/>
      <w:jc w:val="center"/>
      <w:outlineLvl w:val="0"/>
    </w:pPr>
    <w:rPr>
      <w:rFonts w:asciiTheme="majorHAnsi" w:eastAsiaTheme="majorEastAsia" w:hAnsiTheme="majorHAnsi" w:cstheme="majorBidi"/>
      <w:b/>
      <w:szCs w:val="28"/>
      <w:lang w:val="vi-VN"/>
    </w:rPr>
  </w:style>
  <w:style w:type="character" w:customStyle="1" w:styleId="B1Char">
    <w:name w:val="B1 Char"/>
    <w:basedOn w:val="DefaultParagraphFont"/>
    <w:link w:val="B1"/>
    <w:rsid w:val="008E2627"/>
    <w:rPr>
      <w:rFonts w:asciiTheme="majorHAnsi" w:eastAsiaTheme="majorEastAsia" w:hAnsiTheme="majorHAnsi" w:cstheme="majorBidi"/>
      <w:b/>
      <w:szCs w:val="28"/>
      <w:lang w:val="vi-VN"/>
    </w:rPr>
  </w:style>
  <w:style w:type="paragraph" w:customStyle="1" w:styleId="B2">
    <w:name w:val="B2"/>
    <w:basedOn w:val="A2"/>
    <w:link w:val="B2Char"/>
    <w:autoRedefine/>
    <w:qFormat/>
    <w:rsid w:val="008E2627"/>
    <w:pPr>
      <w:numPr>
        <w:ilvl w:val="1"/>
        <w:numId w:val="11"/>
      </w:numPr>
      <w:tabs>
        <w:tab w:val="left" w:pos="709"/>
        <w:tab w:val="left" w:pos="851"/>
      </w:tabs>
      <w:spacing w:before="120" w:after="120" w:line="288" w:lineRule="auto"/>
    </w:pPr>
    <w:rPr>
      <w:sz w:val="28"/>
    </w:rPr>
  </w:style>
  <w:style w:type="character" w:customStyle="1" w:styleId="B2Char">
    <w:name w:val="B2 Char"/>
    <w:basedOn w:val="DefaultParagraphFont"/>
    <w:link w:val="B2"/>
    <w:rsid w:val="008E2627"/>
    <w:rPr>
      <w:rFonts w:asciiTheme="majorHAnsi" w:eastAsiaTheme="majorEastAsia" w:hAnsiTheme="majorHAnsi" w:cstheme="majorBidi"/>
      <w:b/>
      <w:color w:val="2F5496" w:themeColor="accent1" w:themeShade="BF"/>
      <w:szCs w:val="28"/>
      <w:lang w:val="vi-VN"/>
    </w:rPr>
  </w:style>
  <w:style w:type="paragraph" w:customStyle="1" w:styleId="B3">
    <w:name w:val="B3"/>
    <w:basedOn w:val="Normal"/>
    <w:link w:val="B3Char"/>
    <w:autoRedefine/>
    <w:qFormat/>
    <w:rsid w:val="008E2627"/>
    <w:pPr>
      <w:tabs>
        <w:tab w:val="left" w:pos="851"/>
      </w:tabs>
      <w:spacing w:before="120" w:after="0" w:line="288" w:lineRule="auto"/>
      <w:ind w:firstLine="720"/>
      <w:jc w:val="both"/>
      <w:outlineLvl w:val="2"/>
    </w:pPr>
    <w:rPr>
      <w:rFonts w:eastAsia="Calibri" w:cs="Times New Roman"/>
      <w:szCs w:val="28"/>
    </w:rPr>
  </w:style>
  <w:style w:type="character" w:customStyle="1" w:styleId="B3Char">
    <w:name w:val="B3 Char"/>
    <w:basedOn w:val="DefaultParagraphFont"/>
    <w:link w:val="B3"/>
    <w:rsid w:val="008E2627"/>
    <w:rPr>
      <w:rFonts w:eastAsia="Calibri" w:cs="Times New Roman"/>
      <w:szCs w:val="28"/>
    </w:rPr>
  </w:style>
  <w:style w:type="paragraph" w:customStyle="1" w:styleId="B6">
    <w:name w:val="B6"/>
    <w:basedOn w:val="Normal"/>
    <w:link w:val="B6Char"/>
    <w:autoRedefine/>
    <w:qFormat/>
    <w:rsid w:val="008E2627"/>
    <w:pPr>
      <w:numPr>
        <w:ilvl w:val="5"/>
        <w:numId w:val="12"/>
      </w:numPr>
      <w:tabs>
        <w:tab w:val="left" w:pos="709"/>
        <w:tab w:val="left" w:pos="851"/>
      </w:tabs>
      <w:spacing w:before="120" w:after="0" w:line="288" w:lineRule="auto"/>
      <w:jc w:val="both"/>
      <w:outlineLvl w:val="5"/>
    </w:pPr>
    <w:rPr>
      <w:rFonts w:eastAsia="Calibri" w:cs="Times New Roman"/>
      <w:szCs w:val="28"/>
      <w:lang w:val="pt-BR"/>
    </w:rPr>
  </w:style>
  <w:style w:type="character" w:customStyle="1" w:styleId="B6Char">
    <w:name w:val="B6 Char"/>
    <w:basedOn w:val="DefaultParagraphFont"/>
    <w:link w:val="B6"/>
    <w:rsid w:val="008E2627"/>
    <w:rPr>
      <w:rFonts w:eastAsia="Calibri" w:cs="Times New Roman"/>
      <w:szCs w:val="28"/>
      <w:lang w:val="pt-BR"/>
    </w:rPr>
  </w:style>
  <w:style w:type="paragraph" w:styleId="TOC5">
    <w:name w:val="toc 5"/>
    <w:basedOn w:val="Normal"/>
    <w:next w:val="Normal"/>
    <w:autoRedefine/>
    <w:uiPriority w:val="39"/>
    <w:unhideWhenUsed/>
    <w:rsid w:val="008E2627"/>
    <w:pPr>
      <w:spacing w:before="120" w:after="100" w:line="288" w:lineRule="auto"/>
      <w:ind w:left="1120" w:firstLine="720"/>
      <w:jc w:val="both"/>
    </w:pPr>
    <w:rPr>
      <w:rFonts w:eastAsia="Calibri" w:cs="Times New Roman"/>
    </w:rPr>
  </w:style>
  <w:style w:type="paragraph" w:styleId="TOC6">
    <w:name w:val="toc 6"/>
    <w:basedOn w:val="Normal"/>
    <w:next w:val="Normal"/>
    <w:autoRedefine/>
    <w:uiPriority w:val="39"/>
    <w:unhideWhenUsed/>
    <w:rsid w:val="008E2627"/>
    <w:pPr>
      <w:spacing w:before="120" w:after="100" w:line="288" w:lineRule="auto"/>
      <w:ind w:left="1400" w:firstLine="720"/>
      <w:jc w:val="both"/>
    </w:pPr>
    <w:rPr>
      <w:rFonts w:eastAsia="Calibri" w:cs="Times New Roman"/>
    </w:rPr>
  </w:style>
  <w:style w:type="paragraph" w:styleId="TOC7">
    <w:name w:val="toc 7"/>
    <w:basedOn w:val="Normal"/>
    <w:next w:val="Normal"/>
    <w:autoRedefine/>
    <w:uiPriority w:val="39"/>
    <w:unhideWhenUsed/>
    <w:rsid w:val="008E2627"/>
    <w:pPr>
      <w:spacing w:before="120" w:after="100" w:line="288" w:lineRule="auto"/>
      <w:ind w:left="1680" w:firstLine="720"/>
      <w:jc w:val="both"/>
    </w:pPr>
    <w:rPr>
      <w:rFonts w:eastAsia="Calibri" w:cs="Times New Roman"/>
    </w:rPr>
  </w:style>
  <w:style w:type="paragraph" w:styleId="TOC8">
    <w:name w:val="toc 8"/>
    <w:basedOn w:val="Normal"/>
    <w:next w:val="Normal"/>
    <w:autoRedefine/>
    <w:uiPriority w:val="39"/>
    <w:unhideWhenUsed/>
    <w:rsid w:val="008E2627"/>
    <w:pPr>
      <w:spacing w:before="120" w:after="100" w:line="288" w:lineRule="auto"/>
      <w:ind w:left="1960" w:firstLine="720"/>
      <w:jc w:val="both"/>
    </w:pPr>
    <w:rPr>
      <w:rFonts w:eastAsia="Calibri" w:cs="Times New Roman"/>
    </w:rPr>
  </w:style>
  <w:style w:type="paragraph" w:styleId="HTMLPreformatted">
    <w:name w:val="HTML Preformatted"/>
    <w:basedOn w:val="Normal"/>
    <w:link w:val="HTMLPreformattedChar"/>
    <w:uiPriority w:val="99"/>
    <w:semiHidden/>
    <w:unhideWhenUsed/>
    <w:rsid w:val="00733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33044"/>
    <w:rPr>
      <w:rFonts w:ascii="Courier New" w:eastAsia="Times New Roman" w:hAnsi="Courier New" w:cs="Courier New"/>
      <w:sz w:val="20"/>
      <w:szCs w:val="20"/>
    </w:rPr>
  </w:style>
  <w:style w:type="character" w:customStyle="1" w:styleId="y2iqfc">
    <w:name w:val="y2iqfc"/>
    <w:basedOn w:val="DefaultParagraphFont"/>
    <w:rsid w:val="00733044"/>
  </w:style>
  <w:style w:type="character" w:customStyle="1" w:styleId="fontstyle41">
    <w:name w:val="fontstyle41"/>
    <w:basedOn w:val="DefaultParagraphFont"/>
    <w:rsid w:val="00217DCF"/>
    <w:rPr>
      <w:rFonts w:ascii="HelveticaNeueLTStd-Md" w:hAnsi="HelveticaNeueLTStd-Md" w:hint="default"/>
      <w:b w:val="0"/>
      <w:bCs w:val="0"/>
      <w:i w:val="0"/>
      <w:iCs w:val="0"/>
      <w:color w:val="FFFFFF"/>
      <w:sz w:val="20"/>
      <w:szCs w:val="20"/>
    </w:rPr>
  </w:style>
  <w:style w:type="character" w:customStyle="1" w:styleId="fontstyle51">
    <w:name w:val="fontstyle51"/>
    <w:basedOn w:val="DefaultParagraphFont"/>
    <w:rsid w:val="00217DCF"/>
    <w:rPr>
      <w:rFonts w:ascii="HelveticaNeueLTStd-Lt" w:hAnsi="HelveticaNeueLTStd-Lt" w:hint="default"/>
      <w:b w:val="0"/>
      <w:bCs w:val="0"/>
      <w:i w:val="0"/>
      <w:iCs w:val="0"/>
      <w:color w:val="FFFFFF"/>
      <w:sz w:val="20"/>
      <w:szCs w:val="20"/>
    </w:rPr>
  </w:style>
  <w:style w:type="character" w:customStyle="1" w:styleId="Bodytext3">
    <w:name w:val="Body text (3)"/>
    <w:rsid w:val="000E0ACA"/>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paragraph" w:customStyle="1" w:styleId="0CHUONG1">
    <w:name w:val="0. CHUONG 1"/>
    <w:basedOn w:val="Normal"/>
    <w:qFormat/>
    <w:rsid w:val="007B2F39"/>
    <w:pPr>
      <w:tabs>
        <w:tab w:val="left" w:pos="720"/>
        <w:tab w:val="left" w:pos="1170"/>
      </w:tabs>
      <w:autoSpaceDE w:val="0"/>
      <w:autoSpaceDN w:val="0"/>
      <w:adjustRightInd w:val="0"/>
      <w:spacing w:before="120" w:after="0" w:line="288" w:lineRule="auto"/>
      <w:jc w:val="center"/>
      <w:outlineLvl w:val="1"/>
    </w:pPr>
    <w:rPr>
      <w:rFonts w:eastAsia="Calibri" w:cs="Times New Roman"/>
      <w:b/>
      <w:bCs/>
      <w:sz w:val="26"/>
      <w:szCs w:val="26"/>
    </w:rPr>
  </w:style>
  <w:style w:type="paragraph" w:customStyle="1" w:styleId="ngun">
    <w:name w:val="nguồn"/>
    <w:basedOn w:val="Normal"/>
    <w:link w:val="ngunChar"/>
    <w:qFormat/>
    <w:rsid w:val="0021080D"/>
    <w:pPr>
      <w:spacing w:before="120" w:after="120" w:line="360" w:lineRule="exact"/>
      <w:jc w:val="right"/>
    </w:pPr>
    <w:rPr>
      <w:rFonts w:eastAsia="Calibri" w:cs="Calibri"/>
      <w:i/>
      <w:noProof/>
      <w:sz w:val="26"/>
      <w:szCs w:val="20"/>
      <w:lang w:val="x-none" w:eastAsia="x-none"/>
    </w:rPr>
  </w:style>
  <w:style w:type="character" w:customStyle="1" w:styleId="ngunChar">
    <w:name w:val="nguồn Char"/>
    <w:link w:val="ngun"/>
    <w:rsid w:val="0021080D"/>
    <w:rPr>
      <w:rFonts w:eastAsia="Calibri" w:cs="Calibri"/>
      <w:i/>
      <w:noProof/>
      <w:sz w:val="26"/>
      <w:szCs w:val="20"/>
      <w:lang w:val="x-none" w:eastAsia="x-none"/>
    </w:rPr>
  </w:style>
  <w:style w:type="character" w:customStyle="1" w:styleId="UnresolvedMention1">
    <w:name w:val="Unresolved Mention1"/>
    <w:basedOn w:val="DefaultParagraphFont"/>
    <w:uiPriority w:val="99"/>
    <w:semiHidden/>
    <w:unhideWhenUsed/>
    <w:rsid w:val="00357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160972">
      <w:bodyDiv w:val="1"/>
      <w:marLeft w:val="0"/>
      <w:marRight w:val="0"/>
      <w:marTop w:val="0"/>
      <w:marBottom w:val="0"/>
      <w:divBdr>
        <w:top w:val="none" w:sz="0" w:space="0" w:color="auto"/>
        <w:left w:val="none" w:sz="0" w:space="0" w:color="auto"/>
        <w:bottom w:val="none" w:sz="0" w:space="0" w:color="auto"/>
        <w:right w:val="none" w:sz="0" w:space="0" w:color="auto"/>
      </w:divBdr>
    </w:div>
    <w:div w:id="326127787">
      <w:bodyDiv w:val="1"/>
      <w:marLeft w:val="0"/>
      <w:marRight w:val="0"/>
      <w:marTop w:val="0"/>
      <w:marBottom w:val="0"/>
      <w:divBdr>
        <w:top w:val="none" w:sz="0" w:space="0" w:color="auto"/>
        <w:left w:val="none" w:sz="0" w:space="0" w:color="auto"/>
        <w:bottom w:val="none" w:sz="0" w:space="0" w:color="auto"/>
        <w:right w:val="none" w:sz="0" w:space="0" w:color="auto"/>
      </w:divBdr>
      <w:divsChild>
        <w:div w:id="645822434">
          <w:marLeft w:val="0"/>
          <w:marRight w:val="0"/>
          <w:marTop w:val="0"/>
          <w:marBottom w:val="0"/>
          <w:divBdr>
            <w:top w:val="none" w:sz="0" w:space="0" w:color="auto"/>
            <w:left w:val="none" w:sz="0" w:space="0" w:color="auto"/>
            <w:bottom w:val="none" w:sz="0" w:space="0" w:color="auto"/>
            <w:right w:val="none" w:sz="0" w:space="0" w:color="auto"/>
          </w:divBdr>
        </w:div>
        <w:div w:id="1168523248">
          <w:marLeft w:val="0"/>
          <w:marRight w:val="0"/>
          <w:marTop w:val="0"/>
          <w:marBottom w:val="0"/>
          <w:divBdr>
            <w:top w:val="none" w:sz="0" w:space="0" w:color="auto"/>
            <w:left w:val="none" w:sz="0" w:space="0" w:color="auto"/>
            <w:bottom w:val="none" w:sz="0" w:space="0" w:color="auto"/>
            <w:right w:val="none" w:sz="0" w:space="0" w:color="auto"/>
          </w:divBdr>
        </w:div>
        <w:div w:id="1683389615">
          <w:marLeft w:val="0"/>
          <w:marRight w:val="0"/>
          <w:marTop w:val="0"/>
          <w:marBottom w:val="0"/>
          <w:divBdr>
            <w:top w:val="none" w:sz="0" w:space="0" w:color="auto"/>
            <w:left w:val="none" w:sz="0" w:space="0" w:color="auto"/>
            <w:bottom w:val="none" w:sz="0" w:space="0" w:color="auto"/>
            <w:right w:val="none" w:sz="0" w:space="0" w:color="auto"/>
          </w:divBdr>
        </w:div>
        <w:div w:id="1757744843">
          <w:marLeft w:val="0"/>
          <w:marRight w:val="0"/>
          <w:marTop w:val="0"/>
          <w:marBottom w:val="0"/>
          <w:divBdr>
            <w:top w:val="none" w:sz="0" w:space="0" w:color="auto"/>
            <w:left w:val="none" w:sz="0" w:space="0" w:color="auto"/>
            <w:bottom w:val="none" w:sz="0" w:space="0" w:color="auto"/>
            <w:right w:val="none" w:sz="0" w:space="0" w:color="auto"/>
          </w:divBdr>
        </w:div>
        <w:div w:id="528220194">
          <w:marLeft w:val="0"/>
          <w:marRight w:val="0"/>
          <w:marTop w:val="0"/>
          <w:marBottom w:val="0"/>
          <w:divBdr>
            <w:top w:val="none" w:sz="0" w:space="0" w:color="auto"/>
            <w:left w:val="none" w:sz="0" w:space="0" w:color="auto"/>
            <w:bottom w:val="none" w:sz="0" w:space="0" w:color="auto"/>
            <w:right w:val="none" w:sz="0" w:space="0" w:color="auto"/>
          </w:divBdr>
        </w:div>
      </w:divsChild>
    </w:div>
    <w:div w:id="412243648">
      <w:bodyDiv w:val="1"/>
      <w:marLeft w:val="0"/>
      <w:marRight w:val="0"/>
      <w:marTop w:val="0"/>
      <w:marBottom w:val="0"/>
      <w:divBdr>
        <w:top w:val="none" w:sz="0" w:space="0" w:color="auto"/>
        <w:left w:val="none" w:sz="0" w:space="0" w:color="auto"/>
        <w:bottom w:val="none" w:sz="0" w:space="0" w:color="auto"/>
        <w:right w:val="none" w:sz="0" w:space="0" w:color="auto"/>
      </w:divBdr>
    </w:div>
    <w:div w:id="416362277">
      <w:bodyDiv w:val="1"/>
      <w:marLeft w:val="0"/>
      <w:marRight w:val="0"/>
      <w:marTop w:val="0"/>
      <w:marBottom w:val="0"/>
      <w:divBdr>
        <w:top w:val="none" w:sz="0" w:space="0" w:color="auto"/>
        <w:left w:val="none" w:sz="0" w:space="0" w:color="auto"/>
        <w:bottom w:val="none" w:sz="0" w:space="0" w:color="auto"/>
        <w:right w:val="none" w:sz="0" w:space="0" w:color="auto"/>
      </w:divBdr>
    </w:div>
    <w:div w:id="746341822">
      <w:bodyDiv w:val="1"/>
      <w:marLeft w:val="0"/>
      <w:marRight w:val="0"/>
      <w:marTop w:val="0"/>
      <w:marBottom w:val="0"/>
      <w:divBdr>
        <w:top w:val="none" w:sz="0" w:space="0" w:color="auto"/>
        <w:left w:val="none" w:sz="0" w:space="0" w:color="auto"/>
        <w:bottom w:val="none" w:sz="0" w:space="0" w:color="auto"/>
        <w:right w:val="none" w:sz="0" w:space="0" w:color="auto"/>
      </w:divBdr>
    </w:div>
    <w:div w:id="772701862">
      <w:bodyDiv w:val="1"/>
      <w:marLeft w:val="0"/>
      <w:marRight w:val="0"/>
      <w:marTop w:val="0"/>
      <w:marBottom w:val="0"/>
      <w:divBdr>
        <w:top w:val="none" w:sz="0" w:space="0" w:color="auto"/>
        <w:left w:val="none" w:sz="0" w:space="0" w:color="auto"/>
        <w:bottom w:val="none" w:sz="0" w:space="0" w:color="auto"/>
        <w:right w:val="none" w:sz="0" w:space="0" w:color="auto"/>
      </w:divBdr>
      <w:divsChild>
        <w:div w:id="1233658255">
          <w:marLeft w:val="0"/>
          <w:marRight w:val="0"/>
          <w:marTop w:val="0"/>
          <w:marBottom w:val="0"/>
          <w:divBdr>
            <w:top w:val="none" w:sz="0" w:space="0" w:color="auto"/>
            <w:left w:val="none" w:sz="0" w:space="0" w:color="auto"/>
            <w:bottom w:val="none" w:sz="0" w:space="0" w:color="auto"/>
            <w:right w:val="none" w:sz="0" w:space="0" w:color="auto"/>
          </w:divBdr>
        </w:div>
        <w:div w:id="2132748554">
          <w:marLeft w:val="0"/>
          <w:marRight w:val="0"/>
          <w:marTop w:val="0"/>
          <w:marBottom w:val="0"/>
          <w:divBdr>
            <w:top w:val="none" w:sz="0" w:space="0" w:color="auto"/>
            <w:left w:val="none" w:sz="0" w:space="0" w:color="auto"/>
            <w:bottom w:val="none" w:sz="0" w:space="0" w:color="auto"/>
            <w:right w:val="none" w:sz="0" w:space="0" w:color="auto"/>
          </w:divBdr>
        </w:div>
        <w:div w:id="125701232">
          <w:marLeft w:val="0"/>
          <w:marRight w:val="0"/>
          <w:marTop w:val="0"/>
          <w:marBottom w:val="0"/>
          <w:divBdr>
            <w:top w:val="none" w:sz="0" w:space="0" w:color="auto"/>
            <w:left w:val="none" w:sz="0" w:space="0" w:color="auto"/>
            <w:bottom w:val="none" w:sz="0" w:space="0" w:color="auto"/>
            <w:right w:val="none" w:sz="0" w:space="0" w:color="auto"/>
          </w:divBdr>
        </w:div>
        <w:div w:id="516382626">
          <w:marLeft w:val="0"/>
          <w:marRight w:val="0"/>
          <w:marTop w:val="0"/>
          <w:marBottom w:val="0"/>
          <w:divBdr>
            <w:top w:val="none" w:sz="0" w:space="0" w:color="auto"/>
            <w:left w:val="none" w:sz="0" w:space="0" w:color="auto"/>
            <w:bottom w:val="none" w:sz="0" w:space="0" w:color="auto"/>
            <w:right w:val="none" w:sz="0" w:space="0" w:color="auto"/>
          </w:divBdr>
        </w:div>
        <w:div w:id="1537353603">
          <w:marLeft w:val="0"/>
          <w:marRight w:val="0"/>
          <w:marTop w:val="0"/>
          <w:marBottom w:val="0"/>
          <w:divBdr>
            <w:top w:val="none" w:sz="0" w:space="0" w:color="auto"/>
            <w:left w:val="none" w:sz="0" w:space="0" w:color="auto"/>
            <w:bottom w:val="none" w:sz="0" w:space="0" w:color="auto"/>
            <w:right w:val="none" w:sz="0" w:space="0" w:color="auto"/>
          </w:divBdr>
        </w:div>
        <w:div w:id="1380206347">
          <w:marLeft w:val="0"/>
          <w:marRight w:val="0"/>
          <w:marTop w:val="0"/>
          <w:marBottom w:val="0"/>
          <w:divBdr>
            <w:top w:val="none" w:sz="0" w:space="0" w:color="auto"/>
            <w:left w:val="none" w:sz="0" w:space="0" w:color="auto"/>
            <w:bottom w:val="none" w:sz="0" w:space="0" w:color="auto"/>
            <w:right w:val="none" w:sz="0" w:space="0" w:color="auto"/>
          </w:divBdr>
        </w:div>
        <w:div w:id="389808706">
          <w:marLeft w:val="0"/>
          <w:marRight w:val="0"/>
          <w:marTop w:val="0"/>
          <w:marBottom w:val="0"/>
          <w:divBdr>
            <w:top w:val="none" w:sz="0" w:space="0" w:color="auto"/>
            <w:left w:val="none" w:sz="0" w:space="0" w:color="auto"/>
            <w:bottom w:val="none" w:sz="0" w:space="0" w:color="auto"/>
            <w:right w:val="none" w:sz="0" w:space="0" w:color="auto"/>
          </w:divBdr>
        </w:div>
      </w:divsChild>
    </w:div>
    <w:div w:id="785198988">
      <w:bodyDiv w:val="1"/>
      <w:marLeft w:val="0"/>
      <w:marRight w:val="0"/>
      <w:marTop w:val="0"/>
      <w:marBottom w:val="0"/>
      <w:divBdr>
        <w:top w:val="none" w:sz="0" w:space="0" w:color="auto"/>
        <w:left w:val="none" w:sz="0" w:space="0" w:color="auto"/>
        <w:bottom w:val="none" w:sz="0" w:space="0" w:color="auto"/>
        <w:right w:val="none" w:sz="0" w:space="0" w:color="auto"/>
      </w:divBdr>
    </w:div>
    <w:div w:id="866672897">
      <w:bodyDiv w:val="1"/>
      <w:marLeft w:val="0"/>
      <w:marRight w:val="0"/>
      <w:marTop w:val="0"/>
      <w:marBottom w:val="0"/>
      <w:divBdr>
        <w:top w:val="none" w:sz="0" w:space="0" w:color="auto"/>
        <w:left w:val="none" w:sz="0" w:space="0" w:color="auto"/>
        <w:bottom w:val="none" w:sz="0" w:space="0" w:color="auto"/>
        <w:right w:val="none" w:sz="0" w:space="0" w:color="auto"/>
      </w:divBdr>
    </w:div>
    <w:div w:id="886527496">
      <w:bodyDiv w:val="1"/>
      <w:marLeft w:val="0"/>
      <w:marRight w:val="0"/>
      <w:marTop w:val="0"/>
      <w:marBottom w:val="0"/>
      <w:divBdr>
        <w:top w:val="none" w:sz="0" w:space="0" w:color="auto"/>
        <w:left w:val="none" w:sz="0" w:space="0" w:color="auto"/>
        <w:bottom w:val="none" w:sz="0" w:space="0" w:color="auto"/>
        <w:right w:val="none" w:sz="0" w:space="0" w:color="auto"/>
      </w:divBdr>
    </w:div>
    <w:div w:id="915015152">
      <w:bodyDiv w:val="1"/>
      <w:marLeft w:val="0"/>
      <w:marRight w:val="0"/>
      <w:marTop w:val="0"/>
      <w:marBottom w:val="0"/>
      <w:divBdr>
        <w:top w:val="none" w:sz="0" w:space="0" w:color="auto"/>
        <w:left w:val="none" w:sz="0" w:space="0" w:color="auto"/>
        <w:bottom w:val="none" w:sz="0" w:space="0" w:color="auto"/>
        <w:right w:val="none" w:sz="0" w:space="0" w:color="auto"/>
      </w:divBdr>
      <w:divsChild>
        <w:div w:id="1972327082">
          <w:marLeft w:val="0"/>
          <w:marRight w:val="0"/>
          <w:marTop w:val="0"/>
          <w:marBottom w:val="0"/>
          <w:divBdr>
            <w:top w:val="none" w:sz="0" w:space="0" w:color="auto"/>
            <w:left w:val="none" w:sz="0" w:space="0" w:color="auto"/>
            <w:bottom w:val="none" w:sz="0" w:space="0" w:color="auto"/>
            <w:right w:val="none" w:sz="0" w:space="0" w:color="auto"/>
          </w:divBdr>
        </w:div>
        <w:div w:id="1811484617">
          <w:marLeft w:val="0"/>
          <w:marRight w:val="0"/>
          <w:marTop w:val="0"/>
          <w:marBottom w:val="0"/>
          <w:divBdr>
            <w:top w:val="none" w:sz="0" w:space="0" w:color="auto"/>
            <w:left w:val="none" w:sz="0" w:space="0" w:color="auto"/>
            <w:bottom w:val="none" w:sz="0" w:space="0" w:color="auto"/>
            <w:right w:val="none" w:sz="0" w:space="0" w:color="auto"/>
          </w:divBdr>
        </w:div>
        <w:div w:id="203907116">
          <w:marLeft w:val="0"/>
          <w:marRight w:val="0"/>
          <w:marTop w:val="0"/>
          <w:marBottom w:val="0"/>
          <w:divBdr>
            <w:top w:val="none" w:sz="0" w:space="0" w:color="auto"/>
            <w:left w:val="none" w:sz="0" w:space="0" w:color="auto"/>
            <w:bottom w:val="none" w:sz="0" w:space="0" w:color="auto"/>
            <w:right w:val="none" w:sz="0" w:space="0" w:color="auto"/>
          </w:divBdr>
        </w:div>
        <w:div w:id="198785876">
          <w:marLeft w:val="0"/>
          <w:marRight w:val="0"/>
          <w:marTop w:val="0"/>
          <w:marBottom w:val="0"/>
          <w:divBdr>
            <w:top w:val="none" w:sz="0" w:space="0" w:color="auto"/>
            <w:left w:val="none" w:sz="0" w:space="0" w:color="auto"/>
            <w:bottom w:val="none" w:sz="0" w:space="0" w:color="auto"/>
            <w:right w:val="none" w:sz="0" w:space="0" w:color="auto"/>
          </w:divBdr>
        </w:div>
        <w:div w:id="491332955">
          <w:marLeft w:val="0"/>
          <w:marRight w:val="0"/>
          <w:marTop w:val="0"/>
          <w:marBottom w:val="0"/>
          <w:divBdr>
            <w:top w:val="none" w:sz="0" w:space="0" w:color="auto"/>
            <w:left w:val="none" w:sz="0" w:space="0" w:color="auto"/>
            <w:bottom w:val="none" w:sz="0" w:space="0" w:color="auto"/>
            <w:right w:val="none" w:sz="0" w:space="0" w:color="auto"/>
          </w:divBdr>
        </w:div>
      </w:divsChild>
    </w:div>
    <w:div w:id="924070005">
      <w:bodyDiv w:val="1"/>
      <w:marLeft w:val="0"/>
      <w:marRight w:val="0"/>
      <w:marTop w:val="0"/>
      <w:marBottom w:val="0"/>
      <w:divBdr>
        <w:top w:val="none" w:sz="0" w:space="0" w:color="auto"/>
        <w:left w:val="none" w:sz="0" w:space="0" w:color="auto"/>
        <w:bottom w:val="none" w:sz="0" w:space="0" w:color="auto"/>
        <w:right w:val="none" w:sz="0" w:space="0" w:color="auto"/>
      </w:divBdr>
    </w:div>
    <w:div w:id="993484291">
      <w:bodyDiv w:val="1"/>
      <w:marLeft w:val="0"/>
      <w:marRight w:val="0"/>
      <w:marTop w:val="0"/>
      <w:marBottom w:val="0"/>
      <w:divBdr>
        <w:top w:val="none" w:sz="0" w:space="0" w:color="auto"/>
        <w:left w:val="none" w:sz="0" w:space="0" w:color="auto"/>
        <w:bottom w:val="none" w:sz="0" w:space="0" w:color="auto"/>
        <w:right w:val="none" w:sz="0" w:space="0" w:color="auto"/>
      </w:divBdr>
    </w:div>
    <w:div w:id="1144813796">
      <w:bodyDiv w:val="1"/>
      <w:marLeft w:val="0"/>
      <w:marRight w:val="0"/>
      <w:marTop w:val="0"/>
      <w:marBottom w:val="0"/>
      <w:divBdr>
        <w:top w:val="none" w:sz="0" w:space="0" w:color="auto"/>
        <w:left w:val="none" w:sz="0" w:space="0" w:color="auto"/>
        <w:bottom w:val="none" w:sz="0" w:space="0" w:color="auto"/>
        <w:right w:val="none" w:sz="0" w:space="0" w:color="auto"/>
      </w:divBdr>
    </w:div>
    <w:div w:id="1315330546">
      <w:bodyDiv w:val="1"/>
      <w:marLeft w:val="0"/>
      <w:marRight w:val="0"/>
      <w:marTop w:val="0"/>
      <w:marBottom w:val="0"/>
      <w:divBdr>
        <w:top w:val="none" w:sz="0" w:space="0" w:color="auto"/>
        <w:left w:val="none" w:sz="0" w:space="0" w:color="auto"/>
        <w:bottom w:val="none" w:sz="0" w:space="0" w:color="auto"/>
        <w:right w:val="none" w:sz="0" w:space="0" w:color="auto"/>
      </w:divBdr>
    </w:div>
    <w:div w:id="1445735177">
      <w:bodyDiv w:val="1"/>
      <w:marLeft w:val="0"/>
      <w:marRight w:val="0"/>
      <w:marTop w:val="0"/>
      <w:marBottom w:val="0"/>
      <w:divBdr>
        <w:top w:val="none" w:sz="0" w:space="0" w:color="auto"/>
        <w:left w:val="none" w:sz="0" w:space="0" w:color="auto"/>
        <w:bottom w:val="none" w:sz="0" w:space="0" w:color="auto"/>
        <w:right w:val="none" w:sz="0" w:space="0" w:color="auto"/>
      </w:divBdr>
    </w:div>
    <w:div w:id="1517385238">
      <w:bodyDiv w:val="1"/>
      <w:marLeft w:val="0"/>
      <w:marRight w:val="0"/>
      <w:marTop w:val="0"/>
      <w:marBottom w:val="0"/>
      <w:divBdr>
        <w:top w:val="none" w:sz="0" w:space="0" w:color="auto"/>
        <w:left w:val="none" w:sz="0" w:space="0" w:color="auto"/>
        <w:bottom w:val="none" w:sz="0" w:space="0" w:color="auto"/>
        <w:right w:val="none" w:sz="0" w:space="0" w:color="auto"/>
      </w:divBdr>
    </w:div>
    <w:div w:id="1650012623">
      <w:bodyDiv w:val="1"/>
      <w:marLeft w:val="0"/>
      <w:marRight w:val="0"/>
      <w:marTop w:val="0"/>
      <w:marBottom w:val="0"/>
      <w:divBdr>
        <w:top w:val="none" w:sz="0" w:space="0" w:color="auto"/>
        <w:left w:val="none" w:sz="0" w:space="0" w:color="auto"/>
        <w:bottom w:val="none" w:sz="0" w:space="0" w:color="auto"/>
        <w:right w:val="none" w:sz="0" w:space="0" w:color="auto"/>
      </w:divBdr>
    </w:div>
    <w:div w:id="1798377763">
      <w:bodyDiv w:val="1"/>
      <w:marLeft w:val="0"/>
      <w:marRight w:val="0"/>
      <w:marTop w:val="0"/>
      <w:marBottom w:val="0"/>
      <w:divBdr>
        <w:top w:val="none" w:sz="0" w:space="0" w:color="auto"/>
        <w:left w:val="none" w:sz="0" w:space="0" w:color="auto"/>
        <w:bottom w:val="none" w:sz="0" w:space="0" w:color="auto"/>
        <w:right w:val="none" w:sz="0" w:space="0" w:color="auto"/>
      </w:divBdr>
    </w:div>
    <w:div w:id="1870416551">
      <w:bodyDiv w:val="1"/>
      <w:marLeft w:val="0"/>
      <w:marRight w:val="0"/>
      <w:marTop w:val="0"/>
      <w:marBottom w:val="0"/>
      <w:divBdr>
        <w:top w:val="none" w:sz="0" w:space="0" w:color="auto"/>
        <w:left w:val="none" w:sz="0" w:space="0" w:color="auto"/>
        <w:bottom w:val="none" w:sz="0" w:space="0" w:color="auto"/>
        <w:right w:val="none" w:sz="0" w:space="0" w:color="auto"/>
      </w:divBdr>
      <w:divsChild>
        <w:div w:id="2082363966">
          <w:marLeft w:val="0"/>
          <w:marRight w:val="0"/>
          <w:marTop w:val="0"/>
          <w:marBottom w:val="0"/>
          <w:divBdr>
            <w:top w:val="none" w:sz="0" w:space="0" w:color="auto"/>
            <w:left w:val="none" w:sz="0" w:space="0" w:color="auto"/>
            <w:bottom w:val="none" w:sz="0" w:space="0" w:color="auto"/>
            <w:right w:val="none" w:sz="0" w:space="0" w:color="auto"/>
          </w:divBdr>
        </w:div>
        <w:div w:id="262617335">
          <w:marLeft w:val="0"/>
          <w:marRight w:val="0"/>
          <w:marTop w:val="0"/>
          <w:marBottom w:val="0"/>
          <w:divBdr>
            <w:top w:val="none" w:sz="0" w:space="0" w:color="auto"/>
            <w:left w:val="none" w:sz="0" w:space="0" w:color="auto"/>
            <w:bottom w:val="none" w:sz="0" w:space="0" w:color="auto"/>
            <w:right w:val="none" w:sz="0" w:space="0" w:color="auto"/>
          </w:divBdr>
        </w:div>
        <w:div w:id="38820381">
          <w:marLeft w:val="0"/>
          <w:marRight w:val="0"/>
          <w:marTop w:val="0"/>
          <w:marBottom w:val="0"/>
          <w:divBdr>
            <w:top w:val="none" w:sz="0" w:space="0" w:color="auto"/>
            <w:left w:val="none" w:sz="0" w:space="0" w:color="auto"/>
            <w:bottom w:val="none" w:sz="0" w:space="0" w:color="auto"/>
            <w:right w:val="none" w:sz="0" w:space="0" w:color="auto"/>
          </w:divBdr>
        </w:div>
        <w:div w:id="543560395">
          <w:marLeft w:val="0"/>
          <w:marRight w:val="0"/>
          <w:marTop w:val="0"/>
          <w:marBottom w:val="0"/>
          <w:divBdr>
            <w:top w:val="none" w:sz="0" w:space="0" w:color="auto"/>
            <w:left w:val="none" w:sz="0" w:space="0" w:color="auto"/>
            <w:bottom w:val="none" w:sz="0" w:space="0" w:color="auto"/>
            <w:right w:val="none" w:sz="0" w:space="0" w:color="auto"/>
          </w:divBdr>
        </w:div>
        <w:div w:id="65417551">
          <w:marLeft w:val="0"/>
          <w:marRight w:val="0"/>
          <w:marTop w:val="0"/>
          <w:marBottom w:val="0"/>
          <w:divBdr>
            <w:top w:val="none" w:sz="0" w:space="0" w:color="auto"/>
            <w:left w:val="none" w:sz="0" w:space="0" w:color="auto"/>
            <w:bottom w:val="none" w:sz="0" w:space="0" w:color="auto"/>
            <w:right w:val="none" w:sz="0" w:space="0" w:color="auto"/>
          </w:divBdr>
        </w:div>
        <w:div w:id="974138424">
          <w:marLeft w:val="0"/>
          <w:marRight w:val="0"/>
          <w:marTop w:val="0"/>
          <w:marBottom w:val="0"/>
          <w:divBdr>
            <w:top w:val="none" w:sz="0" w:space="0" w:color="auto"/>
            <w:left w:val="none" w:sz="0" w:space="0" w:color="auto"/>
            <w:bottom w:val="none" w:sz="0" w:space="0" w:color="auto"/>
            <w:right w:val="none" w:sz="0" w:space="0" w:color="auto"/>
          </w:divBdr>
        </w:div>
        <w:div w:id="1935942384">
          <w:marLeft w:val="0"/>
          <w:marRight w:val="0"/>
          <w:marTop w:val="0"/>
          <w:marBottom w:val="0"/>
          <w:divBdr>
            <w:top w:val="none" w:sz="0" w:space="0" w:color="auto"/>
            <w:left w:val="none" w:sz="0" w:space="0" w:color="auto"/>
            <w:bottom w:val="none" w:sz="0" w:space="0" w:color="auto"/>
            <w:right w:val="none" w:sz="0" w:space="0" w:color="auto"/>
          </w:divBdr>
        </w:div>
        <w:div w:id="1795102173">
          <w:marLeft w:val="0"/>
          <w:marRight w:val="0"/>
          <w:marTop w:val="0"/>
          <w:marBottom w:val="0"/>
          <w:divBdr>
            <w:top w:val="none" w:sz="0" w:space="0" w:color="auto"/>
            <w:left w:val="none" w:sz="0" w:space="0" w:color="auto"/>
            <w:bottom w:val="none" w:sz="0" w:space="0" w:color="auto"/>
            <w:right w:val="none" w:sz="0" w:space="0" w:color="auto"/>
          </w:divBdr>
        </w:div>
        <w:div w:id="1516849261">
          <w:marLeft w:val="0"/>
          <w:marRight w:val="0"/>
          <w:marTop w:val="0"/>
          <w:marBottom w:val="0"/>
          <w:divBdr>
            <w:top w:val="none" w:sz="0" w:space="0" w:color="auto"/>
            <w:left w:val="none" w:sz="0" w:space="0" w:color="auto"/>
            <w:bottom w:val="none" w:sz="0" w:space="0" w:color="auto"/>
            <w:right w:val="none" w:sz="0" w:space="0" w:color="auto"/>
          </w:divBdr>
        </w:div>
        <w:div w:id="396900853">
          <w:marLeft w:val="0"/>
          <w:marRight w:val="0"/>
          <w:marTop w:val="0"/>
          <w:marBottom w:val="0"/>
          <w:divBdr>
            <w:top w:val="none" w:sz="0" w:space="0" w:color="auto"/>
            <w:left w:val="none" w:sz="0" w:space="0" w:color="auto"/>
            <w:bottom w:val="none" w:sz="0" w:space="0" w:color="auto"/>
            <w:right w:val="none" w:sz="0" w:space="0" w:color="auto"/>
          </w:divBdr>
        </w:div>
        <w:div w:id="2096239070">
          <w:marLeft w:val="0"/>
          <w:marRight w:val="0"/>
          <w:marTop w:val="0"/>
          <w:marBottom w:val="0"/>
          <w:divBdr>
            <w:top w:val="none" w:sz="0" w:space="0" w:color="auto"/>
            <w:left w:val="none" w:sz="0" w:space="0" w:color="auto"/>
            <w:bottom w:val="none" w:sz="0" w:space="0" w:color="auto"/>
            <w:right w:val="none" w:sz="0" w:space="0" w:color="auto"/>
          </w:divBdr>
        </w:div>
      </w:divsChild>
    </w:div>
    <w:div w:id="1944915642">
      <w:bodyDiv w:val="1"/>
      <w:marLeft w:val="0"/>
      <w:marRight w:val="0"/>
      <w:marTop w:val="0"/>
      <w:marBottom w:val="0"/>
      <w:divBdr>
        <w:top w:val="none" w:sz="0" w:space="0" w:color="auto"/>
        <w:left w:val="none" w:sz="0" w:space="0" w:color="auto"/>
        <w:bottom w:val="none" w:sz="0" w:space="0" w:color="auto"/>
        <w:right w:val="none" w:sz="0" w:space="0" w:color="auto"/>
      </w:divBdr>
      <w:divsChild>
        <w:div w:id="1638946710">
          <w:marLeft w:val="0"/>
          <w:marRight w:val="0"/>
          <w:marTop w:val="0"/>
          <w:marBottom w:val="0"/>
          <w:divBdr>
            <w:top w:val="none" w:sz="0" w:space="0" w:color="auto"/>
            <w:left w:val="none" w:sz="0" w:space="0" w:color="auto"/>
            <w:bottom w:val="none" w:sz="0" w:space="0" w:color="auto"/>
            <w:right w:val="none" w:sz="0" w:space="0" w:color="auto"/>
          </w:divBdr>
        </w:div>
        <w:div w:id="636836743">
          <w:marLeft w:val="0"/>
          <w:marRight w:val="0"/>
          <w:marTop w:val="0"/>
          <w:marBottom w:val="0"/>
          <w:divBdr>
            <w:top w:val="none" w:sz="0" w:space="0" w:color="auto"/>
            <w:left w:val="none" w:sz="0" w:space="0" w:color="auto"/>
            <w:bottom w:val="none" w:sz="0" w:space="0" w:color="auto"/>
            <w:right w:val="none" w:sz="0" w:space="0" w:color="auto"/>
          </w:divBdr>
        </w:div>
        <w:div w:id="1830562300">
          <w:marLeft w:val="0"/>
          <w:marRight w:val="0"/>
          <w:marTop w:val="0"/>
          <w:marBottom w:val="0"/>
          <w:divBdr>
            <w:top w:val="none" w:sz="0" w:space="0" w:color="auto"/>
            <w:left w:val="none" w:sz="0" w:space="0" w:color="auto"/>
            <w:bottom w:val="none" w:sz="0" w:space="0" w:color="auto"/>
            <w:right w:val="none" w:sz="0" w:space="0" w:color="auto"/>
          </w:divBdr>
        </w:div>
        <w:div w:id="1019427569">
          <w:marLeft w:val="0"/>
          <w:marRight w:val="0"/>
          <w:marTop w:val="0"/>
          <w:marBottom w:val="0"/>
          <w:divBdr>
            <w:top w:val="none" w:sz="0" w:space="0" w:color="auto"/>
            <w:left w:val="none" w:sz="0" w:space="0" w:color="auto"/>
            <w:bottom w:val="none" w:sz="0" w:space="0" w:color="auto"/>
            <w:right w:val="none" w:sz="0" w:space="0" w:color="auto"/>
          </w:divBdr>
        </w:div>
        <w:div w:id="1500971212">
          <w:marLeft w:val="0"/>
          <w:marRight w:val="0"/>
          <w:marTop w:val="0"/>
          <w:marBottom w:val="0"/>
          <w:divBdr>
            <w:top w:val="none" w:sz="0" w:space="0" w:color="auto"/>
            <w:left w:val="none" w:sz="0" w:space="0" w:color="auto"/>
            <w:bottom w:val="none" w:sz="0" w:space="0" w:color="auto"/>
            <w:right w:val="none" w:sz="0" w:space="0" w:color="auto"/>
          </w:divBdr>
        </w:div>
        <w:div w:id="611592392">
          <w:marLeft w:val="0"/>
          <w:marRight w:val="0"/>
          <w:marTop w:val="0"/>
          <w:marBottom w:val="0"/>
          <w:divBdr>
            <w:top w:val="none" w:sz="0" w:space="0" w:color="auto"/>
            <w:left w:val="none" w:sz="0" w:space="0" w:color="auto"/>
            <w:bottom w:val="none" w:sz="0" w:space="0" w:color="auto"/>
            <w:right w:val="none" w:sz="0" w:space="0" w:color="auto"/>
          </w:divBdr>
        </w:div>
        <w:div w:id="332993622">
          <w:marLeft w:val="0"/>
          <w:marRight w:val="0"/>
          <w:marTop w:val="0"/>
          <w:marBottom w:val="0"/>
          <w:divBdr>
            <w:top w:val="none" w:sz="0" w:space="0" w:color="auto"/>
            <w:left w:val="none" w:sz="0" w:space="0" w:color="auto"/>
            <w:bottom w:val="none" w:sz="0" w:space="0" w:color="auto"/>
            <w:right w:val="none" w:sz="0" w:space="0" w:color="auto"/>
          </w:divBdr>
        </w:div>
        <w:div w:id="965893083">
          <w:marLeft w:val="0"/>
          <w:marRight w:val="0"/>
          <w:marTop w:val="0"/>
          <w:marBottom w:val="0"/>
          <w:divBdr>
            <w:top w:val="none" w:sz="0" w:space="0" w:color="auto"/>
            <w:left w:val="none" w:sz="0" w:space="0" w:color="auto"/>
            <w:bottom w:val="none" w:sz="0" w:space="0" w:color="auto"/>
            <w:right w:val="none" w:sz="0" w:space="0" w:color="auto"/>
          </w:divBdr>
        </w:div>
        <w:div w:id="22100981">
          <w:marLeft w:val="0"/>
          <w:marRight w:val="0"/>
          <w:marTop w:val="0"/>
          <w:marBottom w:val="0"/>
          <w:divBdr>
            <w:top w:val="none" w:sz="0" w:space="0" w:color="auto"/>
            <w:left w:val="none" w:sz="0" w:space="0" w:color="auto"/>
            <w:bottom w:val="none" w:sz="0" w:space="0" w:color="auto"/>
            <w:right w:val="none" w:sz="0" w:space="0" w:color="auto"/>
          </w:divBdr>
        </w:div>
        <w:div w:id="832334720">
          <w:marLeft w:val="0"/>
          <w:marRight w:val="0"/>
          <w:marTop w:val="0"/>
          <w:marBottom w:val="0"/>
          <w:divBdr>
            <w:top w:val="none" w:sz="0" w:space="0" w:color="auto"/>
            <w:left w:val="none" w:sz="0" w:space="0" w:color="auto"/>
            <w:bottom w:val="none" w:sz="0" w:space="0" w:color="auto"/>
            <w:right w:val="none" w:sz="0" w:space="0" w:color="auto"/>
          </w:divBdr>
        </w:div>
        <w:div w:id="1036467346">
          <w:marLeft w:val="0"/>
          <w:marRight w:val="0"/>
          <w:marTop w:val="0"/>
          <w:marBottom w:val="0"/>
          <w:divBdr>
            <w:top w:val="none" w:sz="0" w:space="0" w:color="auto"/>
            <w:left w:val="none" w:sz="0" w:space="0" w:color="auto"/>
            <w:bottom w:val="none" w:sz="0" w:space="0" w:color="auto"/>
            <w:right w:val="none" w:sz="0" w:space="0" w:color="auto"/>
          </w:divBdr>
        </w:div>
        <w:div w:id="1103109323">
          <w:marLeft w:val="0"/>
          <w:marRight w:val="0"/>
          <w:marTop w:val="0"/>
          <w:marBottom w:val="0"/>
          <w:divBdr>
            <w:top w:val="none" w:sz="0" w:space="0" w:color="auto"/>
            <w:left w:val="none" w:sz="0" w:space="0" w:color="auto"/>
            <w:bottom w:val="none" w:sz="0" w:space="0" w:color="auto"/>
            <w:right w:val="none" w:sz="0" w:space="0" w:color="auto"/>
          </w:divBdr>
        </w:div>
        <w:div w:id="616639576">
          <w:marLeft w:val="0"/>
          <w:marRight w:val="0"/>
          <w:marTop w:val="0"/>
          <w:marBottom w:val="0"/>
          <w:divBdr>
            <w:top w:val="none" w:sz="0" w:space="0" w:color="auto"/>
            <w:left w:val="none" w:sz="0" w:space="0" w:color="auto"/>
            <w:bottom w:val="none" w:sz="0" w:space="0" w:color="auto"/>
            <w:right w:val="none" w:sz="0" w:space="0" w:color="auto"/>
          </w:divBdr>
        </w:div>
        <w:div w:id="977882583">
          <w:marLeft w:val="0"/>
          <w:marRight w:val="0"/>
          <w:marTop w:val="0"/>
          <w:marBottom w:val="0"/>
          <w:divBdr>
            <w:top w:val="none" w:sz="0" w:space="0" w:color="auto"/>
            <w:left w:val="none" w:sz="0" w:space="0" w:color="auto"/>
            <w:bottom w:val="none" w:sz="0" w:space="0" w:color="auto"/>
            <w:right w:val="none" w:sz="0" w:space="0" w:color="auto"/>
          </w:divBdr>
        </w:div>
        <w:div w:id="1155990182">
          <w:marLeft w:val="0"/>
          <w:marRight w:val="0"/>
          <w:marTop w:val="0"/>
          <w:marBottom w:val="0"/>
          <w:divBdr>
            <w:top w:val="none" w:sz="0" w:space="0" w:color="auto"/>
            <w:left w:val="none" w:sz="0" w:space="0" w:color="auto"/>
            <w:bottom w:val="none" w:sz="0" w:space="0" w:color="auto"/>
            <w:right w:val="none" w:sz="0" w:space="0" w:color="auto"/>
          </w:divBdr>
        </w:div>
        <w:div w:id="371224072">
          <w:marLeft w:val="0"/>
          <w:marRight w:val="0"/>
          <w:marTop w:val="0"/>
          <w:marBottom w:val="0"/>
          <w:divBdr>
            <w:top w:val="none" w:sz="0" w:space="0" w:color="auto"/>
            <w:left w:val="none" w:sz="0" w:space="0" w:color="auto"/>
            <w:bottom w:val="none" w:sz="0" w:space="0" w:color="auto"/>
            <w:right w:val="none" w:sz="0" w:space="0" w:color="auto"/>
          </w:divBdr>
        </w:div>
        <w:div w:id="1558082781">
          <w:marLeft w:val="0"/>
          <w:marRight w:val="0"/>
          <w:marTop w:val="0"/>
          <w:marBottom w:val="0"/>
          <w:divBdr>
            <w:top w:val="none" w:sz="0" w:space="0" w:color="auto"/>
            <w:left w:val="none" w:sz="0" w:space="0" w:color="auto"/>
            <w:bottom w:val="none" w:sz="0" w:space="0" w:color="auto"/>
            <w:right w:val="none" w:sz="0" w:space="0" w:color="auto"/>
          </w:divBdr>
        </w:div>
      </w:divsChild>
    </w:div>
    <w:div w:id="1990985541">
      <w:bodyDiv w:val="1"/>
      <w:marLeft w:val="0"/>
      <w:marRight w:val="0"/>
      <w:marTop w:val="0"/>
      <w:marBottom w:val="0"/>
      <w:divBdr>
        <w:top w:val="none" w:sz="0" w:space="0" w:color="auto"/>
        <w:left w:val="none" w:sz="0" w:space="0" w:color="auto"/>
        <w:bottom w:val="none" w:sz="0" w:space="0" w:color="auto"/>
        <w:right w:val="none" w:sz="0" w:space="0" w:color="auto"/>
      </w:divBdr>
    </w:div>
    <w:div w:id="2130976049">
      <w:bodyDiv w:val="1"/>
      <w:marLeft w:val="0"/>
      <w:marRight w:val="0"/>
      <w:marTop w:val="0"/>
      <w:marBottom w:val="0"/>
      <w:divBdr>
        <w:top w:val="none" w:sz="0" w:space="0" w:color="auto"/>
        <w:left w:val="none" w:sz="0" w:space="0" w:color="auto"/>
        <w:bottom w:val="none" w:sz="0" w:space="0" w:color="auto"/>
        <w:right w:val="none" w:sz="0" w:space="0" w:color="auto"/>
      </w:divBdr>
      <w:divsChild>
        <w:div w:id="1345131189">
          <w:marLeft w:val="0"/>
          <w:marRight w:val="0"/>
          <w:marTop w:val="0"/>
          <w:marBottom w:val="0"/>
          <w:divBdr>
            <w:top w:val="none" w:sz="0" w:space="0" w:color="auto"/>
            <w:left w:val="none" w:sz="0" w:space="0" w:color="auto"/>
            <w:bottom w:val="none" w:sz="0" w:space="0" w:color="auto"/>
            <w:right w:val="none" w:sz="0" w:space="0" w:color="auto"/>
          </w:divBdr>
        </w:div>
        <w:div w:id="654531770">
          <w:marLeft w:val="0"/>
          <w:marRight w:val="0"/>
          <w:marTop w:val="0"/>
          <w:marBottom w:val="0"/>
          <w:divBdr>
            <w:top w:val="none" w:sz="0" w:space="0" w:color="auto"/>
            <w:left w:val="none" w:sz="0" w:space="0" w:color="auto"/>
            <w:bottom w:val="none" w:sz="0" w:space="0" w:color="auto"/>
            <w:right w:val="none" w:sz="0" w:space="0" w:color="auto"/>
          </w:divBdr>
        </w:div>
        <w:div w:id="10573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namarine.gov.vn/vi/tin-tuc/sau-20-nam-quy-hoach-he-thong-cang-bien-viet-nam-da-co-buoc-phat-trien-vuot-ba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apchicongsan.org.vn/web/guest/kinh-te/-/2018/823673/mot-so-van-de-ly-luan-va-thuc-tien-ve-nen-kinh-te-thi-truong-dinh-huong-xa-hoi-chu-nghia-o-viet-na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TUYET\&#272;&#7873;%20&#225;n%20VTB\T&#7893;ng%20h&#7907;p%20b&#224;i%20vi&#7871;t%20c&#7911;a%20c&#225;c%20th&#224;nh%20vi&#234;n%20-%20deadline%2010-15-21\A%20Th&#7855;ng%20t&#7893;ng%20h&#7907;p\Th&#7889;ng%20k&#234;%20.%20A%20Th&#7855;ng%20edite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'Cơ cấu đội tàu 10-2021'!$H$63</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'Cơ cấu đội tàu 10-2021'!$G$64:$G$70</c:f>
              <c:strCache>
                <c:ptCount val="7"/>
                <c:pt idx="1">
                  <c:v>Hàng tổng hợp</c:v>
                </c:pt>
                <c:pt idx="2">
                  <c:v>Hàng rời</c:v>
                </c:pt>
                <c:pt idx="3">
                  <c:v>Container</c:v>
                </c:pt>
                <c:pt idx="4">
                  <c:v>Dầu, hóa chất</c:v>
                </c:pt>
                <c:pt idx="5">
                  <c:v>Khí hóa lỏng</c:v>
                </c:pt>
                <c:pt idx="6">
                  <c:v>Khách</c:v>
                </c:pt>
              </c:strCache>
            </c:strRef>
          </c:cat>
          <c:val>
            <c:numRef>
              <c:f>'Cơ cấu đội tàu 10-2021'!$H$64:$H$70</c:f>
              <c:numCache>
                <c:formatCode>0_);\(0\)</c:formatCode>
                <c:ptCount val="7"/>
                <c:pt idx="1">
                  <c:v>1052</c:v>
                </c:pt>
                <c:pt idx="2" formatCode="_(* #,##0_);_(* \(#,##0\);_(* &quot;-&quot;??_);_(@_)">
                  <c:v>171</c:v>
                </c:pt>
                <c:pt idx="3" formatCode="_(* #,##0_);_(* \(#,##0\);_(* &quot;-&quot;??_);_(@_)">
                  <c:v>36</c:v>
                </c:pt>
                <c:pt idx="4" formatCode="_(* #,##0_);_(* \(#,##0\);_(* &quot;-&quot;??_);_(@_)">
                  <c:v>161</c:v>
                </c:pt>
                <c:pt idx="5" formatCode="_(* #,##0_);_(* \(#,##0\);_(* &quot;-&quot;??_);_(@_)">
                  <c:v>10</c:v>
                </c:pt>
                <c:pt idx="6" formatCode="_(* #,##0_);_(* \(#,##0\);_(* &quot;-&quot;??_);_(@_)">
                  <c:v>45</c:v>
                </c:pt>
              </c:numCache>
            </c:numRef>
          </c:val>
          <c:extLst>
            <c:ext xmlns:c16="http://schemas.microsoft.com/office/drawing/2014/chart" uri="{C3380CC4-5D6E-409C-BE32-E72D297353CC}">
              <c16:uniqueId val="{00000000-0A72-4045-8710-0064E9947019}"/>
            </c:ext>
          </c:extLst>
        </c:ser>
        <c:ser>
          <c:idx val="1"/>
          <c:order val="1"/>
          <c:tx>
            <c:strRef>
              <c:f>'Cơ cấu đội tàu 10-2021'!$I$63</c:f>
              <c:strCache>
                <c:ptCount val="1"/>
                <c:pt idx="0">
                  <c:v>T10/2021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'Cơ cấu đội tàu 10-2021'!$G$64:$G$70</c:f>
              <c:strCache>
                <c:ptCount val="7"/>
                <c:pt idx="1">
                  <c:v>Hàng tổng hợp</c:v>
                </c:pt>
                <c:pt idx="2">
                  <c:v>Hàng rời</c:v>
                </c:pt>
                <c:pt idx="3">
                  <c:v>Container</c:v>
                </c:pt>
                <c:pt idx="4">
                  <c:v>Dầu, hóa chất</c:v>
                </c:pt>
                <c:pt idx="5">
                  <c:v>Khí hóa lỏng</c:v>
                </c:pt>
                <c:pt idx="6">
                  <c:v>Khách</c:v>
                </c:pt>
              </c:strCache>
            </c:strRef>
          </c:cat>
          <c:val>
            <c:numRef>
              <c:f>'Cơ cấu đội tàu 10-2021'!$I$64:$I$70</c:f>
              <c:numCache>
                <c:formatCode>_(* #,##0_);_(* \(#,##0\);_(* "-"??_);_(@_)</c:formatCode>
                <c:ptCount val="7"/>
                <c:pt idx="1">
                  <c:v>625</c:v>
                </c:pt>
                <c:pt idx="2">
                  <c:v>109</c:v>
                </c:pt>
                <c:pt idx="3">
                  <c:v>39</c:v>
                </c:pt>
                <c:pt idx="4">
                  <c:v>187</c:v>
                </c:pt>
                <c:pt idx="5">
                  <c:v>19</c:v>
                </c:pt>
                <c:pt idx="6">
                  <c:v>64</c:v>
                </c:pt>
              </c:numCache>
            </c:numRef>
          </c:val>
          <c:extLst>
            <c:ext xmlns:c16="http://schemas.microsoft.com/office/drawing/2014/chart" uri="{C3380CC4-5D6E-409C-BE32-E72D297353CC}">
              <c16:uniqueId val="{00000001-0A72-4045-8710-0064E9947019}"/>
            </c:ext>
          </c:extLst>
        </c:ser>
        <c:dLbls>
          <c:dLblPos val="outEnd"/>
          <c:showLegendKey val="0"/>
          <c:showVal val="1"/>
          <c:showCatName val="0"/>
          <c:showSerName val="0"/>
          <c:showPercent val="0"/>
          <c:showBubbleSize val="0"/>
        </c:dLbls>
        <c:gapWidth val="219"/>
        <c:overlap val="-27"/>
        <c:axId val="205805200"/>
        <c:axId val="205795952"/>
      </c:barChart>
      <c:catAx>
        <c:axId val="20580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95952"/>
        <c:crosses val="autoZero"/>
        <c:auto val="1"/>
        <c:lblAlgn val="ctr"/>
        <c:lblOffset val="100"/>
        <c:noMultiLvlLbl val="0"/>
      </c:catAx>
      <c:valAx>
        <c:axId val="205795952"/>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0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0.01583</cdr:y>
    </cdr:from>
    <cdr:to>
      <cdr:x>1</cdr:x>
      <cdr:y>1</cdr:y>
    </cdr:to>
    <cdr:pic>
      <cdr:nvPicPr>
        <cdr:cNvPr id="3" name="Pictur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0" y="50800"/>
          <a:ext cx="5895975" cy="315912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51C76-64BD-4A10-B1DF-5F474826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31865</Words>
  <Characters>181635</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2023-01-05T09:23:00Z</cp:lastPrinted>
  <dcterms:created xsi:type="dcterms:W3CDTF">2023-01-09T04:20:00Z</dcterms:created>
  <dcterms:modified xsi:type="dcterms:W3CDTF">2023-01-09T04:20:00Z</dcterms:modified>
</cp:coreProperties>
</file>